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416F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prudent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416F0">
        <w:rPr>
          <w:sz w:val="52"/>
          <w:szCs w:val="52"/>
        </w:rPr>
        <w:t>ˈpruːdnt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2416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416F0">
        <w:rPr>
          <w:rFonts w:ascii="Arial Unicode MS" w:eastAsia="Arial Unicode MS" w:hAnsi="Arial Unicode MS" w:cs="Arial Unicode MS"/>
          <w:sz w:val="48"/>
          <w:szCs w:val="48"/>
        </w:rPr>
        <w:t>sensible and careful when you make judgements and decisions; avoiding unnecessary risks</w:t>
      </w:r>
    </w:p>
    <w:p w:rsidR="002416F0" w:rsidRDefault="002416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2416F0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</w:t>
      </w:r>
      <w:r w:rsidR="00170DD8" w:rsidRPr="00170DD8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Default="002416F0" w:rsidP="002416F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416F0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</w:t>
      </w:r>
      <w:r w:rsidRPr="002416F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prudent </w:t>
      </w:r>
      <w:r w:rsidRPr="002416F0">
        <w:rPr>
          <w:rFonts w:ascii="Arial Unicode MS" w:eastAsia="Arial Unicode MS" w:hAnsi="Arial Unicode MS" w:cs="Arial Unicode MS"/>
          <w:b/>
          <w:sz w:val="36"/>
          <w:szCs w:val="36"/>
        </w:rPr>
        <w:t>database developer would write one query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utilizing SQL joins to get the </w:t>
      </w:r>
      <w:r w:rsidRPr="002416F0">
        <w:rPr>
          <w:rFonts w:ascii="Arial Unicode MS" w:eastAsia="Arial Unicode MS" w:hAnsi="Arial Unicode MS" w:cs="Arial Unicode MS"/>
          <w:b/>
          <w:sz w:val="36"/>
          <w:szCs w:val="36"/>
        </w:rPr>
        <w:t>related data. Eager loading does just that for C# developers using EF.</w:t>
      </w:r>
    </w:p>
    <w:p w:rsidR="00AF47AF" w:rsidRDefault="00AF47AF" w:rsidP="002416F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F47AF" w:rsidRPr="00AF47AF" w:rsidRDefault="00AF47AF" w:rsidP="00AF47AF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AF47AF">
        <w:rPr>
          <w:rFonts w:ascii="Arial Unicode MS" w:eastAsia="Arial Unicode MS" w:hAnsi="Arial Unicode MS" w:cs="Arial Unicode MS"/>
          <w:b/>
          <w:i/>
          <w:sz w:val="36"/>
          <w:szCs w:val="36"/>
        </w:rPr>
        <w:t xml:space="preserve">Adaptive Code via C#: </w:t>
      </w:r>
    </w:p>
    <w:p w:rsidR="00AF47AF" w:rsidRPr="00AF47AF" w:rsidRDefault="00AF47AF" w:rsidP="00AF47A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t>“Are we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t xml:space="preserve">accruing this technical debt for the correct </w:t>
      </w: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reasons?” and “Are we awar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 of alternatives to avoid this </w:t>
      </w: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t>technical debt?”, respectively.</w:t>
      </w:r>
    </w:p>
    <w:p w:rsidR="00AF47AF" w:rsidRPr="002416F0" w:rsidRDefault="00AF47AF" w:rsidP="00AF47A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t xml:space="preserve">If you answer “Yes” to the former question, you are adding </w:t>
      </w:r>
      <w:r w:rsidRPr="00AF47A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prudent </w:t>
      </w:r>
      <w:r w:rsidRPr="00AF47AF">
        <w:rPr>
          <w:rFonts w:ascii="Arial Unicode MS" w:eastAsia="Arial Unicode MS" w:hAnsi="Arial Unicode MS" w:cs="Arial Unicode MS"/>
          <w:b/>
          <w:sz w:val="36"/>
          <w:szCs w:val="36"/>
        </w:rPr>
        <w:t>technical debt:</w:t>
      </w:r>
    </w:p>
    <w:sectPr w:rsidR="00AF47AF" w:rsidRPr="0024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170DD8"/>
    <w:rsid w:val="00222D96"/>
    <w:rsid w:val="002416F0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AF47AF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41FC5-F83E-4C20-B985-9A225EF3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62</cp:revision>
  <dcterms:created xsi:type="dcterms:W3CDTF">2011-12-22T15:13:00Z</dcterms:created>
  <dcterms:modified xsi:type="dcterms:W3CDTF">2019-08-29T23:42:00Z</dcterms:modified>
</cp:coreProperties>
</file>