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035A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relapse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5035AE">
        <w:rPr>
          <w:sz w:val="52"/>
          <w:szCs w:val="52"/>
        </w:rPr>
        <w:t xml:space="preserve">rɪˈlæps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035A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035AE">
        <w:rPr>
          <w:rFonts w:ascii="Arial Unicode MS" w:eastAsia="Arial Unicode MS" w:hAnsi="Arial Unicode MS" w:cs="Arial Unicode MS"/>
          <w:sz w:val="48"/>
          <w:szCs w:val="48"/>
        </w:rPr>
        <w:t>when someone becomes ill again after having seemed to improve</w:t>
      </w:r>
    </w:p>
    <w:p w:rsidR="005035AE" w:rsidRDefault="005035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5035AE" w:rsidP="005035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035AE">
        <w:rPr>
          <w:rFonts w:ascii="Arial Unicode MS" w:eastAsia="Arial Unicode MS" w:hAnsi="Arial Unicode MS" w:cs="Arial Unicode MS"/>
          <w:b/>
          <w:sz w:val="36"/>
          <w:szCs w:val="36"/>
        </w:rPr>
        <w:t>QUENTIN MCDERMOTT: One of Australia's most prominent psychiatrists says that with proper specialist care, Adam Salter's eventual relapse might have been averted.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035AE"/>
    <w:rsid w:val="00520305"/>
    <w:rsid w:val="00533465"/>
    <w:rsid w:val="00612803"/>
    <w:rsid w:val="006A67CD"/>
    <w:rsid w:val="00761C54"/>
    <w:rsid w:val="00761DFA"/>
    <w:rsid w:val="007929D1"/>
    <w:rsid w:val="00816B64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2012-03-24T17:41:00Z</dcterms:modified>
</cp:coreProperties>
</file>