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268C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rival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8268C4">
        <w:rPr>
          <w:sz w:val="52"/>
          <w:szCs w:val="52"/>
        </w:rPr>
        <w:t>ˈraɪvəl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268C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268C4">
        <w:rPr>
          <w:rFonts w:ascii="Arial Unicode MS" w:eastAsia="Arial Unicode MS" w:hAnsi="Arial Unicode MS" w:cs="Arial Unicode MS"/>
          <w:sz w:val="48"/>
          <w:szCs w:val="48"/>
        </w:rPr>
        <w:t>a person, group, or organization that you compete with in sport, business, a fight etc</w:t>
      </w:r>
    </w:p>
    <w:p w:rsidR="008268C4" w:rsidRDefault="008268C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3F643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F643F">
        <w:rPr>
          <w:rFonts w:ascii="Arial Unicode MS" w:eastAsia="Arial Unicode MS" w:hAnsi="Arial Unicode MS" w:cs="Arial Unicode MS"/>
          <w:b/>
          <w:i/>
          <w:sz w:val="44"/>
          <w:szCs w:val="44"/>
        </w:rPr>
        <w:t>Coles kicks off latest round of price cuts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8268C4" w:rsidRPr="008268C4">
        <w:rPr>
          <w:rFonts w:ascii="Arial Unicode MS" w:eastAsia="Arial Unicode MS" w:hAnsi="Arial Unicode MS" w:cs="Arial Unicode MS"/>
          <w:b/>
          <w:sz w:val="36"/>
          <w:szCs w:val="36"/>
        </w:rPr>
        <w:t>Coles' move is expected to spark a price war similar to the one that broke out between it and its rival Woolworths over milk and bread.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3F643F"/>
    <w:rsid w:val="00455282"/>
    <w:rsid w:val="004C4623"/>
    <w:rsid w:val="00533465"/>
    <w:rsid w:val="00612803"/>
    <w:rsid w:val="006A67CD"/>
    <w:rsid w:val="00761DFA"/>
    <w:rsid w:val="008268C4"/>
    <w:rsid w:val="0083424B"/>
    <w:rsid w:val="00986BB7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17</cp:revision>
  <dcterms:created xsi:type="dcterms:W3CDTF">2011-12-22T15:13:00Z</dcterms:created>
  <dcterms:modified xsi:type="dcterms:W3CDTF">2012-01-31T16:18:00Z</dcterms:modified>
</cp:coreProperties>
</file>