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F076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salient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F076F">
        <w:rPr>
          <w:sz w:val="52"/>
          <w:szCs w:val="52"/>
        </w:rPr>
        <w:t>ˈseɪliənt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7F07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F076F">
        <w:rPr>
          <w:rFonts w:ascii="Arial Unicode MS" w:eastAsia="Arial Unicode MS" w:hAnsi="Arial Unicode MS" w:cs="Arial Unicode MS"/>
          <w:sz w:val="48"/>
          <w:szCs w:val="48"/>
        </w:rPr>
        <w:t>most i</w:t>
      </w:r>
      <w:bookmarkStart w:id="0" w:name="_GoBack"/>
      <w:bookmarkEnd w:id="0"/>
      <w:r w:rsidRPr="007F076F">
        <w:rPr>
          <w:rFonts w:ascii="Arial Unicode MS" w:eastAsia="Arial Unicode MS" w:hAnsi="Arial Unicode MS" w:cs="Arial Unicode MS"/>
          <w:sz w:val="48"/>
          <w:szCs w:val="48"/>
        </w:rPr>
        <w:t>mportant or noticeable</w:t>
      </w:r>
    </w:p>
    <w:p w:rsidR="007F076F" w:rsidRDefault="007F07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7F076F" w:rsidRPr="007F076F" w:rsidRDefault="007F076F" w:rsidP="007F076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>It is always a good idea for the team to write and maintain a short rationale and structure document.</w:t>
      </w:r>
    </w:p>
    <w:p w:rsidR="007F076F" w:rsidRPr="007F076F" w:rsidRDefault="007F076F" w:rsidP="007F076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 xml:space="preserve">But that document needs to be short and </w:t>
      </w:r>
      <w:r w:rsidRPr="007F076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salient</w:t>
      </w: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>. By short, I mean one or two dozen pages at most.</w:t>
      </w:r>
    </w:p>
    <w:p w:rsidR="007F076F" w:rsidRPr="007F076F" w:rsidRDefault="007F076F" w:rsidP="007F076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 xml:space="preserve">By </w:t>
      </w:r>
      <w:r w:rsidRPr="007F076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salient</w:t>
      </w: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>, I mean that it should discuss the overall design rationale and only the highest-level</w:t>
      </w:r>
    </w:p>
    <w:p w:rsidR="00C14324" w:rsidRPr="00761DFA" w:rsidRDefault="007F076F" w:rsidP="007F076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t>structures in the system.</w:t>
      </w:r>
      <w:r w:rsidRPr="007F076F">
        <w:rPr>
          <w:rFonts w:ascii="Arial Unicode MS" w:eastAsia="Arial Unicode MS" w:hAnsi="Arial Unicode MS" w:cs="Arial Unicode MS"/>
          <w:b/>
          <w:sz w:val="36"/>
          <w:szCs w:val="36"/>
        </w:rPr>
        <w:cr/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076F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A787-9E0E-48C2-83FF-DCA5A863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2019-08-28T06:38:00Z</dcterms:modified>
</cp:coreProperties>
</file>