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D38B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standoff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FD38B2">
        <w:rPr>
          <w:sz w:val="52"/>
          <w:szCs w:val="52"/>
        </w:rPr>
        <w:t>ˈstændɒf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D38B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D38B2">
        <w:rPr>
          <w:rFonts w:ascii="Arial Unicode MS" w:eastAsia="Arial Unicode MS" w:hAnsi="Arial Unicode MS" w:cs="Arial Unicode MS"/>
          <w:sz w:val="48"/>
          <w:szCs w:val="48"/>
        </w:rPr>
        <w:t>a situation in which neither side in a fight or battle can gain an advantage</w:t>
      </w:r>
    </w:p>
    <w:p w:rsidR="00FD38B2" w:rsidRDefault="00FD38B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251D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51DB2">
        <w:rPr>
          <w:rFonts w:ascii="Arial Unicode MS" w:eastAsia="Arial Unicode MS" w:hAnsi="Arial Unicode MS" w:cs="Arial Unicode MS"/>
          <w:b/>
          <w:i/>
          <w:sz w:val="44"/>
          <w:szCs w:val="44"/>
        </w:rPr>
        <w:t>Pokies standoff continues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FD38B2" w:rsidRPr="00FD38B2">
        <w:rPr>
          <w:rFonts w:ascii="Arial Unicode MS" w:eastAsia="Arial Unicode MS" w:hAnsi="Arial Unicode MS" w:cs="Arial Unicode MS"/>
          <w:b/>
          <w:sz w:val="36"/>
          <w:szCs w:val="36"/>
        </w:rPr>
        <w:t>TONY EASTLEY: Meanwhile the independent MP Andrew Wilkie is still locked in a stand-off with the Prime Minister Julia Gillard over poker machine mandatory pre-commitment.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533465"/>
    <w:rsid w:val="00612803"/>
    <w:rsid w:val="006A67CD"/>
    <w:rsid w:val="00761DFA"/>
    <w:rsid w:val="00C14324"/>
    <w:rsid w:val="00D724B8"/>
    <w:rsid w:val="00EC3DE5"/>
    <w:rsid w:val="00F529C8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11</cp:revision>
  <dcterms:created xsi:type="dcterms:W3CDTF">2011-12-22T15:13:00Z</dcterms:created>
  <dcterms:modified xsi:type="dcterms:W3CDTF">2012-01-24T14:41:00Z</dcterms:modified>
</cp:coreProperties>
</file>