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036A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sway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036A2">
        <w:rPr>
          <w:sz w:val="52"/>
          <w:szCs w:val="52"/>
        </w:rPr>
        <w:t>sweɪ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036A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036A2">
        <w:rPr>
          <w:rFonts w:ascii="Arial Unicode MS" w:eastAsia="Arial Unicode MS" w:hAnsi="Arial Unicode MS" w:cs="Arial Unicode MS"/>
          <w:sz w:val="48"/>
          <w:szCs w:val="48"/>
        </w:rPr>
        <w:t>to influence someone so that they change their opinion</w:t>
      </w:r>
    </w:p>
    <w:p w:rsidR="00E036A2" w:rsidRDefault="00E036A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36A2" w:rsidRDefault="00E036A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036A2">
        <w:rPr>
          <w:rFonts w:ascii="Arial Unicode MS" w:eastAsia="Arial Unicode MS" w:hAnsi="Arial Unicode MS" w:cs="Arial Unicode MS"/>
          <w:b/>
          <w:i/>
          <w:sz w:val="44"/>
          <w:szCs w:val="44"/>
        </w:rPr>
        <w:t>WA senator blasts ALP infighting, backs Rudd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E036A2" w:rsidP="00E036A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36A2">
        <w:rPr>
          <w:rFonts w:ascii="Arial Unicode MS" w:eastAsia="Arial Unicode MS" w:hAnsi="Arial Unicode MS" w:cs="Arial Unicode MS"/>
          <w:b/>
          <w:sz w:val="36"/>
          <w:szCs w:val="36"/>
        </w:rPr>
        <w:t>Nielson also shows that voters prefer Mr Rudd as prime minister over Tony Abbott, 58 to 38 per cent. </w:t>
      </w:r>
      <w:r w:rsidRPr="00E036A2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E036A2">
        <w:rPr>
          <w:rFonts w:ascii="Arial Unicode MS" w:eastAsia="Arial Unicode MS" w:hAnsi="Arial Unicode MS" w:cs="Arial Unicode MS"/>
          <w:b/>
          <w:sz w:val="36"/>
          <w:szCs w:val="36"/>
        </w:rPr>
        <w:br/>
        <w:t>Are you hoping this sways caucus?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C14324"/>
    <w:rsid w:val="00D63BCB"/>
    <w:rsid w:val="00D724B8"/>
    <w:rsid w:val="00E036A2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24</cp:revision>
  <dcterms:created xsi:type="dcterms:W3CDTF">2011-12-22T15:13:00Z</dcterms:created>
  <dcterms:modified xsi:type="dcterms:W3CDTF">2012-02-25T13:34:00Z</dcterms:modified>
</cp:coreProperties>
</file>