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8290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turmoil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8290E">
        <w:rPr>
          <w:sz w:val="52"/>
          <w:szCs w:val="52"/>
        </w:rPr>
        <w:t>ˈtɜːmɔɪl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8290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8290E">
        <w:rPr>
          <w:rFonts w:ascii="Arial Unicode MS" w:eastAsia="Arial Unicode MS" w:hAnsi="Arial Unicode MS" w:cs="Arial Unicode MS"/>
          <w:sz w:val="48"/>
          <w:szCs w:val="48"/>
        </w:rPr>
        <w:t>a state of great anxiety and confusion</w:t>
      </w:r>
    </w:p>
    <w:p w:rsidR="0068290E" w:rsidRDefault="0068290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8290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8290E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323C73" w:rsidP="00323C7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23C73">
        <w:rPr>
          <w:rFonts w:ascii="Arial Unicode MS" w:eastAsia="Arial Unicode MS" w:hAnsi="Arial Unicode MS" w:cs="Arial Unicode MS"/>
          <w:b/>
          <w:bCs/>
          <w:sz w:val="36"/>
          <w:szCs w:val="36"/>
        </w:rPr>
        <w:t>Egypt's highest court has ruled last year's parliamentary election was unconstitutional, throwing the country into further turmoil.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23C73"/>
    <w:rsid w:val="003F643F"/>
    <w:rsid w:val="0044465D"/>
    <w:rsid w:val="00455282"/>
    <w:rsid w:val="004C4623"/>
    <w:rsid w:val="00520305"/>
    <w:rsid w:val="00533465"/>
    <w:rsid w:val="005A795E"/>
    <w:rsid w:val="00612803"/>
    <w:rsid w:val="0068290E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2012-07-01T12:16:00Z</dcterms:modified>
</cp:coreProperties>
</file>