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296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behind the eight-ball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66C8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66C8C">
        <w:rPr>
          <w:rFonts w:ascii="Arial Unicode MS" w:eastAsia="Arial Unicode MS" w:hAnsi="Arial Unicode MS" w:cs="Arial Unicode MS"/>
          <w:sz w:val="48"/>
          <w:szCs w:val="48"/>
        </w:rPr>
        <w:t>A difficult position from which it is unlikely one can escape</w:t>
      </w:r>
    </w:p>
    <w:p w:rsidR="00A66C8C" w:rsidRDefault="00A66C8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1E5BB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E5BB5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812964" w:rsidRPr="00812964">
        <w:rPr>
          <w:rFonts w:ascii="Arial Unicode MS" w:eastAsia="Arial Unicode MS" w:hAnsi="Arial Unicode MS" w:cs="Arial Unicode MS"/>
          <w:b/>
          <w:sz w:val="36"/>
          <w:szCs w:val="36"/>
        </w:rPr>
        <w:t>ALI MOORE: Penny Wong, have you got a problem selling this carbon tax? You start behind the eight-ball because of a promise your Prime Minister made on the eve of the last election.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E5BB5"/>
    <w:rsid w:val="00533465"/>
    <w:rsid w:val="00612803"/>
    <w:rsid w:val="00761DFA"/>
    <w:rsid w:val="00812964"/>
    <w:rsid w:val="00A66C8C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2011-12-31T13:50:00Z</dcterms:modified>
</cp:coreProperties>
</file>