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943F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turn something on its head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C2FBE" w:rsidRDefault="003C2FB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C2FBE">
        <w:rPr>
          <w:rFonts w:ascii="Arial Unicode MS" w:eastAsia="Arial Unicode MS" w:hAnsi="Arial Unicode MS" w:cs="Arial Unicode MS"/>
          <w:sz w:val="48"/>
          <w:szCs w:val="48"/>
        </w:rPr>
        <w:t xml:space="preserve">to completely change the way that something is done, organized, thought about etc </w:t>
      </w:r>
    </w:p>
    <w:p w:rsidR="003C2FBE" w:rsidRDefault="003C2FB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2943F5" w:rsidP="002943F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943F5">
        <w:rPr>
          <w:rFonts w:ascii="Arial Unicode MS" w:eastAsia="Arial Unicode MS" w:hAnsi="Arial Unicode MS" w:cs="Arial Unicode MS"/>
          <w:b/>
          <w:sz w:val="36"/>
          <w:szCs w:val="36"/>
        </w:rPr>
        <w:t>KARL HOERR: Earlier today it was apparent soon after the appeal judges came onto the bench, the conviction was about to be turned on its head.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943F5"/>
    <w:rsid w:val="002F5100"/>
    <w:rsid w:val="003C2FBE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29</cp:revision>
  <dcterms:created xsi:type="dcterms:W3CDTF">2011-12-22T15:13:00Z</dcterms:created>
  <dcterms:modified xsi:type="dcterms:W3CDTF">2012-03-01T17:58:00Z</dcterms:modified>
</cp:coreProperties>
</file>