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4867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won't write a word,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 I don't have the strength to,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When the screams went unheard,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What will a pen do?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won't question, nor will I speak,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Have your ideas intact,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Hold on to your beliefs,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Yes, go on trying to change me,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Change me as you please,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should just stop resisting,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 it helps you sleep,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"Accept me as I am, let me be me"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While I'm asked to adapt,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"If it's real, you'll try atleast"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Yes I tried, trust me I did,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never even questioned this implicit hypocrisy,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Every question had an answer,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Yours , "personality" , mine "disease",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 sustain is to be a man,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 speak, is to sin,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Insidious is this conditioning,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Conditioned to just give and give,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When your very own problems,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As excuses , are seen,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When you're no more a person,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But a punching bag, it seems,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When everything you do isn't enough,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And you feel your existence,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Is a fallacy,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That's when it all has turned toxic,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Break away, go choose to be free.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