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Somewhere between the Hyper nationalist idea of a nation, and the Urban Liberal "are we really free" discourse, I find my freedom in sharing joy with whomever I want, however I want.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While using my dad's money to buy him a drink and jalebis isn't really"Independent" , I believe the choice he gave me to use the money how I want is liberating, putting in the trust that I'd use it for good, however I do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That's the point, till we don't find ourselves trusting of others freely, till we have inhibitions in sharing happiness freely with any one in the nation without prejudice, I think we'd live in a state of limited freedom, always susceptible to polarising rhetoric , creating divides within our own nation.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Probably a utopian idea, but the key lies in appreciating the differences.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While I am at it, I just wanted to raise awareness about the fact that social ostracization of those suffering from Hansen's Disease ( leprosy) is still a very real thing and many are forced to beg because of 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Care foundations are inaccessible to many, for many are not even aware of them and come from marginalized communities.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did not ask him about his story, I wanted to, but I didn't want him recalling memories that might cause him distress, while enjoying the little treat.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 I did ask him if he bought the flag, and he told it costs rs 5, which is quite a big sum to pay for him to be showing his patriotism.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 said he did sell flags as a kid back in his day, but once the disease became visible, no one would buy it from him.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Guess that was the day his freedom to use his freedom was taken away.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Happy Independence day folks, hope you'll aid people in exercising their freedoms better.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