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Maybe I dont want to be fixed the way you want me fixed. If you call this world a normal world, if your definition of normalcy revolves just around self preservatory capacities and functionality, then maybe I feel better in my abnormality.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“An abnormal reaction to an abnormal situation is normal behavior.” , maybe Viktor Frankl really did have a point saying this.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Sure you can ingest a pill which will block everything out, which will detach your thoughts from your feelings and turn you into a perfect "person", like the ones who don't care enough about things in the first place, and if that's the case I'm barely even a person, and I'm not sure if I want to be 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embodiment of "ignorance is bliss" , oh sure it is, but you forget the fact that ignorance isn't just bliss, it is luxury too, which comes through privilege.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privilege itself necessarily isn't a bad thing, the current "normalcy" dictates one to use that privilege to climb up the social ladder, and trade pleasure for wisdom.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Sorry. I'd rather be the embodiment of all the labels you have ready for me, I'll use it all as a weapon, I'll break through.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easier way out was never an option.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