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one chai, one pack of "good day" , and one bidi.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594360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bony frame, and a love for dogs.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Probably a good story behind him for a vulture like me, who thrives on romanticising everything.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Now I could write about the "simple goodness of life" , or about the complications that led him to be here, in this time, as I sit beside him just observing, making him a part of my phenomenalism without even having a conversation.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good does any of it do if we don't really act upon our thoughts,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what good do any of these moments do if we scrutinized everything about it without taking the moment, in its simplicity, at the face value.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 let me just simplify everything I saw, not in an essay, but a 20 second read-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 didn't have enough to eat. Dogs came around him. he shared. Dogs wanted more. He got irritated, but didn't hit them. Finished his "breakfast ", smoked a bidi, left.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That's all there is to 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could refer to what Krishna said in Gita about the method of helping people, or I could refer to French existentialists saying individual goodness is everything regardless of the situation.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humans are far more complex than just philosophies and ways of life.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Humans are, well, humans.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Simplicity and complexity are two constructs we use to understand and explain the same phenomena in either a formalised or casual manner, based on our audiences, and I care about none of 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 said what I saw; now what you understand is subject to both my verbal and your cognitive capacities.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Take away what you can.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Screw that, just be good,at least try, doesn't matter if you fail sometimes. Yeah, just that.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