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was a lead strategist in the mental health sector for over a year.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348038" cy="446405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446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is the case for most early-stage startups- positions of responsibility mean you need to get your hands dirty in almost every operational unit.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Ideating and strategising for products, managing creative and technical teams, understanding media dynamics, building community, taking interviews, understanding business models and most importantly- Gaining clarity on things we *did not* want to do.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Success, failure, and iterations.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did we end up achieving in about a year?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Building a massive online presence. Socially Souledis the most followed Indian non-individual Instagram psychology page, with a 70k+ strong community.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Developing and launching 4 distinct offerings. A therapy platform, a learning platform, Mental health merch, and career guidance programmes.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were loved by the people, we helped psych students on a daily basis.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team was able to create content, launch products, and teach people, while consistently aligning with a larger vision - we were stretched thin, but the impact was worth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Every Psych student in India had a first contact who knew about us, and people used to be surprised knowing I, a final year student was spearheading the backend work.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thought creating a comprehensive ecosystem that could cater to the complete cycle of what a Psych student needs, along with creating positive identity tropes for people in therapy would solve the problem.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 is about therapists, clients, awareness, campaigns, collaborations and, amazing products that will "solve everything",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right?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Wrong.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People say "Oh there is taboo and stigma and that is why mental health businesses fail".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10-year-olds know that too.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does taboo really mean? what factors maintain the stigma around mental health? what kind of language do people use when approaching a mental health practitioner?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Friends who interned in clinical setups used to tell me someone with anxiety does not come to a psychologist first - They see a cardiologist.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After spending 5 Lakhs doing all sorts of tests, not believing what the first Doctor told them and running around 7 hospitals to find the "real cause", do they finally see an MHP.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is not just that "therapy is expensive", therefore providing a "first session free" would do the trick-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The cost of reaching a mental health practitioner itself is very high. 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Read that again.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Mental health organisations need to stop functioning like other businesses.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cannot bring "cut-throat" competitions amongst yourself where you have to "beat the competition", you're not selling biscuits for heaven's sake.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 operate at a nexus of social, economic, cultural, linguistic, informational, geographic and political realities- add policy to that list too.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was not equipped to understand it all, So I chose to relearn how systems and people interact.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I'm still true to my cause, But I realised I needed a different path.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need to wake up.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