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73"/>
        <w:gridCol w:w="6943"/>
      </w:tblGrid>
      <w:tr w:rsidR="005D3A96" w:rsidRPr="007010B5" w14:paraId="02A946E0" w14:textId="77777777" w:rsidTr="0016793A">
        <w:tc>
          <w:tcPr>
            <w:tcW w:w="2093" w:type="dxa"/>
          </w:tcPr>
          <w:p w14:paraId="4059FA62" w14:textId="77777777" w:rsidR="005D3A96" w:rsidRPr="007010B5" w:rsidRDefault="005D3A96" w:rsidP="0016793A">
            <w:pPr>
              <w:rPr>
                <w:sz w:val="24"/>
                <w:szCs w:val="24"/>
              </w:rPr>
            </w:pPr>
            <w:r w:rsidRPr="007010B5">
              <w:rPr>
                <w:sz w:val="24"/>
                <w:szCs w:val="24"/>
              </w:rPr>
              <w:t>Title</w:t>
            </w:r>
          </w:p>
        </w:tc>
        <w:tc>
          <w:tcPr>
            <w:tcW w:w="7149" w:type="dxa"/>
          </w:tcPr>
          <w:p w14:paraId="56E74E07" w14:textId="77777777" w:rsidR="005D3A96" w:rsidRPr="00E97A4C" w:rsidRDefault="005D3A96" w:rsidP="0016793A">
            <w:pPr>
              <w:rPr>
                <w:b/>
                <w:sz w:val="24"/>
                <w:szCs w:val="24"/>
              </w:rPr>
            </w:pPr>
            <w:r w:rsidRPr="005D632C">
              <w:rPr>
                <w:b/>
                <w:sz w:val="24"/>
                <w:szCs w:val="24"/>
              </w:rPr>
              <w:t xml:space="preserve">Security </w:t>
            </w:r>
            <w:r>
              <w:rPr>
                <w:b/>
                <w:sz w:val="24"/>
                <w:szCs w:val="24"/>
              </w:rPr>
              <w:t xml:space="preserve">Technigues </w:t>
            </w:r>
            <w:r w:rsidRPr="005D632C">
              <w:rPr>
                <w:b/>
                <w:sz w:val="24"/>
                <w:szCs w:val="24"/>
              </w:rPr>
              <w:t>in the Internet of Things</w:t>
            </w:r>
          </w:p>
        </w:tc>
      </w:tr>
      <w:tr w:rsidR="005D3A96" w:rsidRPr="007010B5" w14:paraId="4529ECE8" w14:textId="77777777" w:rsidTr="0016793A">
        <w:tc>
          <w:tcPr>
            <w:tcW w:w="2093" w:type="dxa"/>
          </w:tcPr>
          <w:p w14:paraId="3310BB2B" w14:textId="77777777" w:rsidR="005D3A96" w:rsidRPr="007010B5" w:rsidRDefault="005D3A96" w:rsidP="0016793A">
            <w:pPr>
              <w:rPr>
                <w:sz w:val="24"/>
                <w:szCs w:val="24"/>
              </w:rPr>
            </w:pPr>
            <w:r w:rsidRPr="007010B5">
              <w:rPr>
                <w:sz w:val="24"/>
                <w:szCs w:val="24"/>
              </w:rPr>
              <w:t xml:space="preserve">Type </w:t>
            </w:r>
          </w:p>
        </w:tc>
        <w:tc>
          <w:tcPr>
            <w:tcW w:w="7149" w:type="dxa"/>
          </w:tcPr>
          <w:p w14:paraId="23E93884" w14:textId="77777777" w:rsidR="005D3A96" w:rsidRPr="007010B5" w:rsidRDefault="005D3A96" w:rsidP="0016793A">
            <w:pPr>
              <w:rPr>
                <w:sz w:val="24"/>
                <w:szCs w:val="24"/>
              </w:rPr>
            </w:pPr>
            <w:r w:rsidRPr="0068087E">
              <w:rPr>
                <w:sz w:val="24"/>
                <w:szCs w:val="24"/>
              </w:rPr>
              <w:t xml:space="preserve">3rd International Conference on Advances in Internet of Things and Connected Technologies (ICIoTCT) </w:t>
            </w:r>
          </w:p>
        </w:tc>
      </w:tr>
      <w:tr w:rsidR="005D3A96" w:rsidRPr="007010B5" w14:paraId="2A30D1C4" w14:textId="77777777" w:rsidTr="0016793A">
        <w:tc>
          <w:tcPr>
            <w:tcW w:w="2093" w:type="dxa"/>
          </w:tcPr>
          <w:p w14:paraId="747248A9" w14:textId="77777777" w:rsidR="005D3A96" w:rsidRPr="007010B5" w:rsidRDefault="005D3A96" w:rsidP="0016793A">
            <w:pPr>
              <w:rPr>
                <w:sz w:val="24"/>
                <w:szCs w:val="24"/>
              </w:rPr>
            </w:pPr>
            <w:r w:rsidRPr="007010B5">
              <w:rPr>
                <w:sz w:val="24"/>
                <w:szCs w:val="24"/>
              </w:rPr>
              <w:t>Volume &amp; Page</w:t>
            </w:r>
          </w:p>
        </w:tc>
        <w:tc>
          <w:tcPr>
            <w:tcW w:w="7149" w:type="dxa"/>
          </w:tcPr>
          <w:p w14:paraId="5F5A6711" w14:textId="77777777" w:rsidR="005D3A96" w:rsidRPr="007010B5" w:rsidRDefault="005D3A96" w:rsidP="0016793A">
            <w:pPr>
              <w:rPr>
                <w:sz w:val="24"/>
                <w:szCs w:val="24"/>
              </w:rPr>
            </w:pPr>
            <w:r w:rsidRPr="007010B5">
              <w:rPr>
                <w:sz w:val="24"/>
                <w:szCs w:val="24"/>
              </w:rPr>
              <w:t xml:space="preserve">Vol. 14, No. 8, </w:t>
            </w:r>
          </w:p>
        </w:tc>
      </w:tr>
      <w:tr w:rsidR="005D3A96" w:rsidRPr="007010B5" w14:paraId="63B392B4" w14:textId="77777777" w:rsidTr="0016793A">
        <w:tc>
          <w:tcPr>
            <w:tcW w:w="2093" w:type="dxa"/>
          </w:tcPr>
          <w:p w14:paraId="2DEC16D5" w14:textId="77777777" w:rsidR="005D3A96" w:rsidRPr="007010B5" w:rsidRDefault="005D3A96" w:rsidP="0016793A">
            <w:pPr>
              <w:rPr>
                <w:sz w:val="24"/>
                <w:szCs w:val="24"/>
              </w:rPr>
            </w:pPr>
            <w:r w:rsidRPr="007010B5">
              <w:rPr>
                <w:sz w:val="24"/>
                <w:szCs w:val="24"/>
              </w:rPr>
              <w:t>Year</w:t>
            </w:r>
          </w:p>
        </w:tc>
        <w:tc>
          <w:tcPr>
            <w:tcW w:w="7149" w:type="dxa"/>
          </w:tcPr>
          <w:p w14:paraId="5534BFEC" w14:textId="77777777" w:rsidR="005D3A96" w:rsidRPr="007010B5" w:rsidRDefault="005D3A96" w:rsidP="0016793A">
            <w:pPr>
              <w:rPr>
                <w:sz w:val="24"/>
                <w:szCs w:val="24"/>
              </w:rPr>
            </w:pPr>
            <w:r w:rsidRPr="007010B5">
              <w:rPr>
                <w:sz w:val="24"/>
                <w:szCs w:val="24"/>
              </w:rPr>
              <w:t>201</w:t>
            </w:r>
            <w:r>
              <w:rPr>
                <w:sz w:val="24"/>
                <w:szCs w:val="24"/>
              </w:rPr>
              <w:t>8</w:t>
            </w:r>
          </w:p>
        </w:tc>
      </w:tr>
      <w:tr w:rsidR="005D3A96" w:rsidRPr="007010B5" w14:paraId="0A4E332F" w14:textId="77777777" w:rsidTr="0016793A">
        <w:tc>
          <w:tcPr>
            <w:tcW w:w="2093" w:type="dxa"/>
          </w:tcPr>
          <w:p w14:paraId="7B0FF8A6" w14:textId="77777777" w:rsidR="005D3A96" w:rsidRPr="007010B5" w:rsidRDefault="005D3A96" w:rsidP="0016793A">
            <w:pPr>
              <w:rPr>
                <w:sz w:val="24"/>
                <w:szCs w:val="24"/>
              </w:rPr>
            </w:pPr>
            <w:r w:rsidRPr="007010B5">
              <w:rPr>
                <w:sz w:val="24"/>
                <w:szCs w:val="24"/>
              </w:rPr>
              <w:t>Author</w:t>
            </w:r>
          </w:p>
        </w:tc>
        <w:tc>
          <w:tcPr>
            <w:tcW w:w="7149" w:type="dxa"/>
          </w:tcPr>
          <w:p w14:paraId="2EC302C6" w14:textId="77777777" w:rsidR="005D3A96" w:rsidRPr="007010B5" w:rsidRDefault="005D3A96" w:rsidP="0016793A">
            <w:pPr>
              <w:rPr>
                <w:sz w:val="24"/>
                <w:szCs w:val="24"/>
              </w:rPr>
            </w:pPr>
            <w:r w:rsidRPr="0068087E">
              <w:rPr>
                <w:sz w:val="24"/>
                <w:szCs w:val="24"/>
              </w:rPr>
              <w:t>Nishikaa, Dr. Kamna Solankib , Dr. Sandeep Dalalc</w:t>
            </w:r>
          </w:p>
        </w:tc>
      </w:tr>
      <w:tr w:rsidR="005D3A96" w:rsidRPr="007010B5" w14:paraId="4CD0C075" w14:textId="77777777" w:rsidTr="0016793A">
        <w:tc>
          <w:tcPr>
            <w:tcW w:w="2093" w:type="dxa"/>
          </w:tcPr>
          <w:p w14:paraId="750E4FF6" w14:textId="77777777" w:rsidR="005D3A96" w:rsidRPr="007010B5" w:rsidRDefault="005D3A96" w:rsidP="0016793A">
            <w:pPr>
              <w:rPr>
                <w:sz w:val="24"/>
                <w:szCs w:val="24"/>
              </w:rPr>
            </w:pPr>
            <w:r>
              <w:rPr>
                <w:sz w:val="24"/>
                <w:szCs w:val="24"/>
              </w:rPr>
              <w:t>Reviewer</w:t>
            </w:r>
          </w:p>
        </w:tc>
        <w:tc>
          <w:tcPr>
            <w:tcW w:w="7149" w:type="dxa"/>
          </w:tcPr>
          <w:p w14:paraId="411E91EB" w14:textId="77777777" w:rsidR="005D3A96" w:rsidRPr="007010B5" w:rsidRDefault="005D3A96" w:rsidP="0016793A">
            <w:pPr>
              <w:rPr>
                <w:sz w:val="24"/>
                <w:szCs w:val="24"/>
              </w:rPr>
            </w:pPr>
            <w:r w:rsidRPr="00334889">
              <w:rPr>
                <w:sz w:val="24"/>
                <w:szCs w:val="24"/>
              </w:rPr>
              <w:t>Tetra P</w:t>
            </w:r>
            <w:r>
              <w:rPr>
                <w:sz w:val="24"/>
                <w:szCs w:val="24"/>
              </w:rPr>
              <w:t>raja</w:t>
            </w:r>
            <w:r w:rsidRPr="00334889">
              <w:rPr>
                <w:sz w:val="24"/>
                <w:szCs w:val="24"/>
              </w:rPr>
              <w:t>.U</w:t>
            </w:r>
          </w:p>
        </w:tc>
      </w:tr>
      <w:tr w:rsidR="005D3A96" w:rsidRPr="007010B5" w14:paraId="1C4E88D1" w14:textId="77777777" w:rsidTr="0016793A">
        <w:tc>
          <w:tcPr>
            <w:tcW w:w="2093" w:type="dxa"/>
          </w:tcPr>
          <w:p w14:paraId="7F742B68" w14:textId="77777777" w:rsidR="005D3A96" w:rsidRDefault="005D3A96" w:rsidP="0016793A">
            <w:pPr>
              <w:rPr>
                <w:sz w:val="24"/>
                <w:szCs w:val="24"/>
              </w:rPr>
            </w:pPr>
            <w:r>
              <w:rPr>
                <w:sz w:val="24"/>
                <w:szCs w:val="24"/>
              </w:rPr>
              <w:t>Date</w:t>
            </w:r>
          </w:p>
        </w:tc>
        <w:tc>
          <w:tcPr>
            <w:tcW w:w="7149" w:type="dxa"/>
          </w:tcPr>
          <w:p w14:paraId="26B22BFE" w14:textId="77777777" w:rsidR="005D3A96" w:rsidRPr="007010B5" w:rsidRDefault="005D3A96" w:rsidP="0016793A">
            <w:pPr>
              <w:rPr>
                <w:sz w:val="24"/>
                <w:szCs w:val="24"/>
              </w:rPr>
            </w:pPr>
            <w:r>
              <w:rPr>
                <w:sz w:val="24"/>
                <w:szCs w:val="24"/>
              </w:rPr>
              <w:t>25 November 2019</w:t>
            </w:r>
          </w:p>
        </w:tc>
      </w:tr>
      <w:tr w:rsidR="005D3A96" w:rsidRPr="007010B5" w14:paraId="108A505C" w14:textId="77777777" w:rsidTr="0016793A">
        <w:tc>
          <w:tcPr>
            <w:tcW w:w="2093" w:type="dxa"/>
          </w:tcPr>
          <w:p w14:paraId="0BE36FBA" w14:textId="77777777" w:rsidR="005D3A96" w:rsidRPr="007010B5" w:rsidRDefault="005D3A96" w:rsidP="0016793A">
            <w:pPr>
              <w:rPr>
                <w:sz w:val="24"/>
                <w:szCs w:val="24"/>
              </w:rPr>
            </w:pPr>
            <w:r w:rsidRPr="007010B5">
              <w:rPr>
                <w:sz w:val="24"/>
                <w:szCs w:val="24"/>
              </w:rPr>
              <w:t>Objective(s)</w:t>
            </w:r>
          </w:p>
        </w:tc>
        <w:tc>
          <w:tcPr>
            <w:tcW w:w="7149" w:type="dxa"/>
          </w:tcPr>
          <w:p w14:paraId="2F41F615" w14:textId="77777777" w:rsidR="005D3A96" w:rsidRPr="007010B5" w:rsidRDefault="005D3A96" w:rsidP="0016793A">
            <w:pPr>
              <w:rPr>
                <w:sz w:val="24"/>
                <w:szCs w:val="24"/>
              </w:rPr>
            </w:pPr>
            <w:r w:rsidRPr="005E02CF">
              <w:rPr>
                <w:sz w:val="24"/>
                <w:szCs w:val="24"/>
              </w:rPr>
              <w:t xml:space="preserve">This </w:t>
            </w:r>
            <w:r>
              <w:rPr>
                <w:sz w:val="24"/>
                <w:szCs w:val="24"/>
              </w:rPr>
              <w:t xml:space="preserve">study </w:t>
            </w:r>
            <w:r w:rsidRPr="005E02CF">
              <w:rPr>
                <w:sz w:val="24"/>
                <w:szCs w:val="24"/>
              </w:rPr>
              <w:t xml:space="preserve"> </w:t>
            </w:r>
            <w:r>
              <w:rPr>
                <w:sz w:val="24"/>
                <w:szCs w:val="24"/>
              </w:rPr>
              <w:t>shows</w:t>
            </w:r>
            <w:r w:rsidRPr="005E02CF">
              <w:rPr>
                <w:sz w:val="24"/>
                <w:szCs w:val="24"/>
              </w:rPr>
              <w:t xml:space="preserve"> an analytical review of the security threats in the IOT field and the prevention techniques. </w:t>
            </w:r>
          </w:p>
        </w:tc>
      </w:tr>
      <w:tr w:rsidR="005D3A96" w:rsidRPr="007010B5" w14:paraId="2AA3FB76" w14:textId="77777777" w:rsidTr="0016793A">
        <w:tc>
          <w:tcPr>
            <w:tcW w:w="2093" w:type="dxa"/>
          </w:tcPr>
          <w:p w14:paraId="25398CE6" w14:textId="77777777" w:rsidR="005D3A96" w:rsidRPr="007010B5" w:rsidRDefault="005D3A96" w:rsidP="0016793A">
            <w:pPr>
              <w:rPr>
                <w:sz w:val="24"/>
                <w:szCs w:val="24"/>
              </w:rPr>
            </w:pPr>
            <w:r w:rsidRPr="007010B5">
              <w:rPr>
                <w:sz w:val="24"/>
                <w:szCs w:val="24"/>
              </w:rPr>
              <w:t>Subject</w:t>
            </w:r>
          </w:p>
        </w:tc>
        <w:tc>
          <w:tcPr>
            <w:tcW w:w="7149" w:type="dxa"/>
          </w:tcPr>
          <w:p w14:paraId="2BDF253A" w14:textId="68CB8010" w:rsidR="005D3A96" w:rsidRPr="007010B5" w:rsidRDefault="005D3A96" w:rsidP="0016793A">
            <w:pPr>
              <w:rPr>
                <w:sz w:val="24"/>
                <w:szCs w:val="24"/>
              </w:rPr>
            </w:pPr>
            <w:r w:rsidRPr="005E02CF">
              <w:rPr>
                <w:sz w:val="24"/>
                <w:szCs w:val="24"/>
              </w:rPr>
              <w:t>The facial recognition system is analysed as the authentication mechanism in any IOT network and WSN is treated as the core data transfer network. Pros and cons of each segment are also discussed in the paper.</w:t>
            </w:r>
            <w:r>
              <w:rPr>
                <w:sz w:val="24"/>
                <w:szCs w:val="24"/>
              </w:rPr>
              <w:t xml:space="preserve"> </w:t>
            </w:r>
          </w:p>
        </w:tc>
      </w:tr>
      <w:tr w:rsidR="005D3A96" w:rsidRPr="007010B5" w14:paraId="41704E02" w14:textId="77777777" w:rsidTr="0016793A">
        <w:tc>
          <w:tcPr>
            <w:tcW w:w="2093" w:type="dxa"/>
          </w:tcPr>
          <w:p w14:paraId="6FF2AC17" w14:textId="77777777" w:rsidR="005D3A96" w:rsidRPr="007010B5" w:rsidRDefault="005D3A96" w:rsidP="0016793A">
            <w:pPr>
              <w:rPr>
                <w:sz w:val="24"/>
                <w:szCs w:val="24"/>
              </w:rPr>
            </w:pPr>
            <w:r w:rsidRPr="007010B5">
              <w:rPr>
                <w:sz w:val="24"/>
                <w:szCs w:val="24"/>
              </w:rPr>
              <w:t>Strength(s)</w:t>
            </w:r>
          </w:p>
        </w:tc>
        <w:tc>
          <w:tcPr>
            <w:tcW w:w="7149" w:type="dxa"/>
          </w:tcPr>
          <w:p w14:paraId="4BC0E079" w14:textId="1F620149" w:rsidR="005D3A96" w:rsidRPr="005D3A96" w:rsidRDefault="005D3A96" w:rsidP="0016793A">
            <w:pPr>
              <w:rPr>
                <w:sz w:val="24"/>
                <w:szCs w:val="24"/>
              </w:rPr>
            </w:pPr>
            <w:r w:rsidRPr="005D3A96">
              <w:rPr>
                <w:rFonts w:ascii="Times New Roman" w:hAnsi="Times New Roman" w:cs="Times New Roman"/>
                <w:sz w:val="24"/>
                <w:szCs w:val="24"/>
              </w:rPr>
              <w:t>The application of biometric techniques is safer and more perfect than old school techniques</w:t>
            </w:r>
            <w:bookmarkStart w:id="0" w:name="_GoBack"/>
            <w:bookmarkEnd w:id="0"/>
            <w:r w:rsidRPr="005D3A96">
              <w:rPr>
                <w:rFonts w:ascii="Times New Roman" w:hAnsi="Times New Roman" w:cs="Times New Roman"/>
                <w:sz w:val="24"/>
                <w:szCs w:val="24"/>
              </w:rPr>
              <w:t xml:space="preserve"> because</w:t>
            </w:r>
            <w:r>
              <w:rPr>
                <w:rFonts w:ascii="Times New Roman" w:hAnsi="Times New Roman" w:cs="Times New Roman"/>
                <w:sz w:val="24"/>
                <w:szCs w:val="24"/>
              </w:rPr>
              <w:t xml:space="preserve">: </w:t>
            </w:r>
            <w:r w:rsidRPr="005D3A96">
              <w:rPr>
                <w:rFonts w:ascii="Times New Roman" w:hAnsi="Times New Roman" w:cs="Times New Roman"/>
                <w:sz w:val="24"/>
                <w:szCs w:val="24"/>
              </w:rPr>
              <w:t>Uniqueness</w:t>
            </w:r>
            <w:r w:rsidRPr="005D3A96">
              <w:rPr>
                <w:rFonts w:ascii="Times New Roman" w:hAnsi="Times New Roman" w:cs="Times New Roman"/>
                <w:sz w:val="24"/>
                <w:szCs w:val="24"/>
              </w:rPr>
              <w:t xml:space="preserve">, </w:t>
            </w:r>
            <w:r w:rsidRPr="005D3A96">
              <w:rPr>
                <w:rFonts w:ascii="Times New Roman" w:hAnsi="Times New Roman" w:cs="Times New Roman"/>
                <w:sz w:val="24"/>
                <w:szCs w:val="24"/>
              </w:rPr>
              <w:t>Cannot be shared</w:t>
            </w:r>
            <w:r w:rsidRPr="005D3A96">
              <w:rPr>
                <w:rFonts w:ascii="Times New Roman" w:hAnsi="Times New Roman" w:cs="Times New Roman"/>
                <w:sz w:val="24"/>
                <w:szCs w:val="24"/>
              </w:rPr>
              <w:t xml:space="preserve">, </w:t>
            </w:r>
            <w:r w:rsidRPr="005D3A96">
              <w:rPr>
                <w:rFonts w:ascii="Times New Roman" w:hAnsi="Times New Roman" w:cs="Times New Roman"/>
                <w:sz w:val="24"/>
                <w:szCs w:val="24"/>
              </w:rPr>
              <w:t>Cannot be forged</w:t>
            </w:r>
            <w:r w:rsidRPr="005D3A96">
              <w:rPr>
                <w:rFonts w:ascii="Times New Roman" w:hAnsi="Times New Roman" w:cs="Times New Roman"/>
                <w:sz w:val="24"/>
                <w:szCs w:val="24"/>
              </w:rPr>
              <w:t xml:space="preserve">, </w:t>
            </w:r>
            <w:r w:rsidRPr="005D3A96">
              <w:rPr>
                <w:rFonts w:ascii="Times New Roman" w:hAnsi="Times New Roman" w:cs="Times New Roman"/>
                <w:sz w:val="24"/>
                <w:szCs w:val="24"/>
              </w:rPr>
              <w:t>Cannot be lost</w:t>
            </w:r>
            <w:r w:rsidRPr="005D3A96">
              <w:rPr>
                <w:rFonts w:ascii="Times New Roman" w:hAnsi="Times New Roman" w:cs="Times New Roman"/>
                <w:sz w:val="24"/>
                <w:szCs w:val="24"/>
              </w:rPr>
              <w:t xml:space="preserve">, </w:t>
            </w:r>
            <w:r w:rsidRPr="005D3A96">
              <w:rPr>
                <w:rFonts w:ascii="Times New Roman" w:hAnsi="Times New Roman" w:cs="Times New Roman"/>
                <w:sz w:val="24"/>
                <w:szCs w:val="24"/>
              </w:rPr>
              <w:t>More efficient</w:t>
            </w:r>
          </w:p>
        </w:tc>
      </w:tr>
      <w:tr w:rsidR="005D3A96" w:rsidRPr="007010B5" w14:paraId="3F60C147" w14:textId="77777777" w:rsidTr="0016793A">
        <w:tc>
          <w:tcPr>
            <w:tcW w:w="2093" w:type="dxa"/>
          </w:tcPr>
          <w:p w14:paraId="0C6D8A95" w14:textId="77777777" w:rsidR="005D3A96" w:rsidRPr="007010B5" w:rsidRDefault="005D3A96" w:rsidP="0016793A">
            <w:pPr>
              <w:rPr>
                <w:sz w:val="24"/>
                <w:szCs w:val="24"/>
              </w:rPr>
            </w:pPr>
            <w:r w:rsidRPr="007010B5">
              <w:rPr>
                <w:sz w:val="24"/>
                <w:szCs w:val="24"/>
              </w:rPr>
              <w:t>Weakness(es)</w:t>
            </w:r>
          </w:p>
        </w:tc>
        <w:tc>
          <w:tcPr>
            <w:tcW w:w="7149" w:type="dxa"/>
          </w:tcPr>
          <w:p w14:paraId="616A2029" w14:textId="77777777" w:rsidR="005D3A96" w:rsidRPr="007010B5" w:rsidRDefault="005D3A96" w:rsidP="0016793A">
            <w:pPr>
              <w:rPr>
                <w:b/>
                <w:sz w:val="24"/>
                <w:szCs w:val="24"/>
              </w:rPr>
            </w:pPr>
            <w:r>
              <w:rPr>
                <w:b/>
                <w:sz w:val="24"/>
                <w:szCs w:val="24"/>
              </w:rPr>
              <w:t>-</w:t>
            </w:r>
          </w:p>
        </w:tc>
      </w:tr>
    </w:tbl>
    <w:p w14:paraId="7DE38859" w14:textId="77777777" w:rsidR="007F6BD0" w:rsidRDefault="007F6BD0"/>
    <w:sectPr w:rsidR="007F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96"/>
    <w:rsid w:val="005D3A96"/>
    <w:rsid w:val="007F6B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6349"/>
  <w15:chartTrackingRefBased/>
  <w15:docId w15:val="{109E890A-EE0F-4EC2-9B26-0A3BC85F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A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Tetra Praja</dc:creator>
  <cp:keywords/>
  <dc:description/>
  <cp:lastModifiedBy>Tetra Praja</cp:lastModifiedBy>
  <cp:revision>1</cp:revision>
  <dcterms:created xsi:type="dcterms:W3CDTF">2019-12-06T10:54:00Z</dcterms:created>
  <dcterms:modified xsi:type="dcterms:W3CDTF">2019-12-06T11:02:00Z</dcterms:modified>
</cp:coreProperties>
</file>