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BEE2WASTE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Plataforma de Gestão de Resíduos</w:t>
      </w:r>
    </w:p>
    <w:p>
      <w:pPr>
        <w:pBdr>
          <w:bottom w:val="single" w:color="4CAF50" w:sz="4" w:space="1"/>
        </w:pBdr>
        <w:spacing w:before="200"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Product Requirements Document (PRD)</w:t>
      </w: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MVP – Gestão de Parques: Entradas e Saídas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Versão: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 de Fevereiro de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Autor: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Bee2Solutions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Estado: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CAF50"/>
                <w:sz w:val="20"/>
                <w:szCs w:val="20"/>
              </w:rPr>
              <w:t xml:space="preserve">Rascunho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Confidencialidade: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Confidencial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Visão Geral do Produto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1.1 Contexto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 Bee2Waste é uma plataforma de gestão integrada para o setor dos resíduos, concebida para digitalizar e otimizar todos os processos operacionais de entidades que operam na área da gestão de resíduos, reciclagem, desmantelamento e economia circular. A plataforma foi desenhada para empresas como a Ambigroup, que operam múltiplos parques distribuídos a nível nacional.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Cada parque é uma unidade operacional responsável pela receção, tratamento, transformação e valorização de resíduos. O Bee2Waste pretende gerir todo o ciclo de vida do resíduo desde o seu planeamento até à saída como produto tratado, valorizado ou encaminhado para destino final.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1.2 Objetivo do MVP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Este MVP foca-se na primeira fase de desenvolvimento: a Gestão de Parques, com ênfase no controlo de entradas e saídas de resíduos. O objetivo é entregar uma solução funcional que permita: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Controlar pesagens e movimentos no interior dos parques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Gerir todas as entradas de origem interna e externa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Processar classificações, tratamentos e valorizações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Gerir todas as saídas para destino final, clientes ou grupo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Gerir stocks por áreas de armazém e linhas de triagem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Gerir clientes (fornecedores e compradores) com associação a entradas, planeamentos e vendas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1.3 Âmbito das Áreas de Negócio (Fase 1)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primeira fase do Bee2Waste abrange quatro áreas estratégicas: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Gestão de Resíduos e Reciclagem</w:t>
            </w:r>
          </w:p>
        </w:tc>
        <w:tc>
          <w:tcPr>
            <w:tcW w:type="dxa" w:w="6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Produção de matérias-primas secundárias de alto valor, operando unidades com tecnologias avançadas de triagem e transformação.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Desmantelamento e Demolições</w:t>
            </w:r>
          </w:p>
        </w:tc>
        <w:tc>
          <w:tcPr>
            <w:tcW w:type="dxa" w:w="6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Projetos de desmantelamento e gestão de Resíduos de Construção e Demolição (RCD), com rastreabilidade completa.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Economia Circular</w:t>
            </w:r>
          </w:p>
        </w:tc>
        <w:tc>
          <w:tcPr>
            <w:tcW w:type="dxa" w:w="6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Valorização e reintegração de materiais no circuito económico, incluindo plásticos, metais e outros recursos recuperáveis.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Transporte</w:t>
            </w:r>
          </w:p>
        </w:tc>
        <w:tc>
          <w:tcPr>
            <w:tcW w:type="dxa" w:w="6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Serviços de recolha e transporte de resíduos integrados para otimização logística e de recursos.</w:t>
            </w:r>
          </w:p>
        </w:tc>
      </w:tr>
    </w:tbl>
    <w:p>
      <w:pPr>
        <w:pBdr>
          <w:bottom w:val="single" w:color="4CAF5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Stakeholders e Utilizadores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Necessidades Principais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Gestor de Parque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Responsável operacional do parque</w:t>
            </w:r>
          </w:p>
        </w:tc>
        <w:tc>
          <w:tcPr>
            <w:tcW w:type="dxa" w:w="4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Visão global das entradas/saídas, aprovação de pedidos, gestão de não conformidades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Operador de Balança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de pesagens à entrada e saída</w:t>
            </w:r>
          </w:p>
        </w:tc>
        <w:tc>
          <w:tcPr>
            <w:tcW w:type="dxa" w:w="4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Interface rápida para registo de pesos, ligação direta com balança, impressão de guias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Classificador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Classificação e triagem de resíduos</w:t>
            </w:r>
          </w:p>
        </w:tc>
        <w:tc>
          <w:tcPr>
            <w:tcW w:type="dxa" w:w="4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Folhas de classificação, transferências de áreas, pesagens internas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Gestor Comercial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Vendas de produto tratado</w:t>
            </w:r>
          </w:p>
        </w:tc>
        <w:tc>
          <w:tcPr>
            <w:tcW w:type="dxa" w:w="4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Pedidos de entrega a clientes, emissão de pedidos de faturação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Configuração e controlo</w:t>
            </w:r>
          </w:p>
        </w:tc>
        <w:tc>
          <w:tcPr>
            <w:tcW w:type="dxa" w:w="4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Gestão de LER permitidos, configuração de áreas, permissões de acesso</w:t>
            </w:r>
          </w:p>
        </w:tc>
      </w:tr>
    </w:tbl>
    <w:p>
      <w:pPr>
        <w:pBdr>
          <w:bottom w:val="single" w:color="4CAF5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Modelo de Domínio (Entidades Principais)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 MVP assenta num modelo de domínio centrado nas seguintes entidades-chave: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Entidade / Organização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organização (ex: Ambigroup) é a entidade-mãe que detém e opera múltiplos parques. Cada entidade possui configurações centralizadas de códigos LER autorizados, tipos de resíduo e regras de negócio.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Parque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Unidade operacional física com balanças, áreas de armazém e linhas de triagem. Cada parque possui: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Identificação e localização geográfica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Licenças ambientais e LER permitidos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Layout de áreas (armazém, áreas lógicas, linhas de triagem)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Balanças configuradas e calibradas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Utilizadores e permissões associadas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e-GAR (Guia Eletrónica de Acompanhamento de Resíduos)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Documento legal central, emitido no sistema SILiAmb, que rastreia cada movimento de resíduo. Nas entradas, a e-GAR é criada antes do transporte e o parque faz a validação/conferência à chegada. Nas saídas, a e-GAR é gerada pelo parque para acompanhar o transporte até ao destino. Contém informação sobre origem/destino, tipo de resíduo (código LER), pesagens, classificação e estado do processo.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3.4 Código LER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Lista Europeia de Resíduos – codificação padronizada para classificação de resíduos. Cada parque tem um subconjunto de LER permitidos pela licença ambiental.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3.5 Área de Armazém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Zonas físicas e lógicas dentro do parque onde os resíduos são armazenados, classificados ou processados. Incluem áreas de VFV (peças e sem interesse), áreas de armazém físico e áreas lógicas como linhas de triagem.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3.6 Cliente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Entidade externa (fornecedor de resíduos ou comprador de produto tratado) que interage com os parques. Cada cliente possui dados de identificação, contratos, condições comerciais e histórico de operações. Um cliente pode estar associado a entradas (como fornecedor de resíduos), a planeamentos de receção e entrega, e a saídas/vendas (como comprador de matérias-primas secundárias).</w:t>
      </w:r>
    </w:p>
    <w:p>
      <w:pPr>
        <w:pBdr>
          <w:bottom w:val="single" w:color="4CAF5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Requisitos Funcionais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Módulo de Entradas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 módulo de entradas gere todo o fluxo de receção de resíduos no parque. A e-GAR já existe quando o veículo chega – o processo centra-se na validação, conferência física, pesagem e classificação, até à confirmação final da receção.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4.1.1 Gestão de Pesagens (Ligação à Balança)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ENT-001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automático de pesagem à entrada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Integração com balança física para captura automática do peso bruto do veículo.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ENT-002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de tara do veículo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Peso do veículo vazio (pode ser pré-registado ou pesado na saída).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ENT-003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Cálculo automático do peso líquido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Peso líquido = Peso bruto - Tara. Apresentado automaticamente ao operador.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ENT-004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manual de pesagem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Possibilidade de inserção manual do peso quando a balança não está disponível.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ENT-005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Histórico de pesagens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de todas as pesagens com timestamp, operador e balança utilizada.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4.1.2 Validação e Conferência de e-GAR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e-GAR (Guia Eletrónica de Acompanhamento de Resíduos) é criada previamente no sistema SILiAmb antes da chegada do veículo ao parque. O processo de entrada é essencialmente de validação e conferência: confirmar que o que está na viatura corresponde ao declarado na e-GAR.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ENT-010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Receção e associação da e-GAR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Importação/associação da e-GAR pré-existente (via código ou integração SILiAmb) com dados de origem, transportador, matrícula e LER.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ENT-011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Validação física vs. e-GAR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Conferência entre o conteúdo físico da viatura e o declarado na e-GAR: tipo de resíduo, quantidade estimada, código LER.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ENT-012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Validação de LER permitidos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Verificação automática se o código LER da e-GAR é permitido na licença ambiental do parque.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ENT-013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de divergências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Quando o conteúdo real difere do declarado na e-GAR, registo formal da divergência com classificação correta e abertura de não conformidade.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ENT-014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Gestão de origens internas e externas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Diferenciação entre entradas de outros parques do grupo (interna) e fornecedores externos, com fluxos de validação distintos.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ENT-015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Confirmação e fecho da e-GAR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Confirmação formal da receção após pesagens e classificações concluídas. Atualização do estado da e-GAR no sistema.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ENT-016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Pedidos de faturação interna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Geração automática de pedidos de faturação para entradas internas do grupo.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4.1.3 Gestão de VFV (Veículos em Fim de Vida)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ENT-020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de VFV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específico para veículos em fim de vida com dados de identificação do veículo.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ENT-021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Gestão de áreas VFV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Duas áreas distintas: peças (com valor) e sem interesse (para destruição).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ENT-022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Certificado de destruição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Emissão de certificado de destruição conforme requisitos legais.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Módulo de Classificação e Tratamento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Processos de classificação, triagem e tratamento dos resíduos recebidos.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CLS-001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Folha de classificação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Classificação detalhada do resíduo via folha estruturada com campos para tipo, qualidade e destino.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CLS-002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Pesagens internas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de pesagens durante o processo de classificação e triagem, com ligação à balança.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CLS-003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Transferências de áreas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Movimentação de resíduos entre zonas do parque (origem → destino), com registo de peso.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CLS-004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Gestão de tipos de resíduo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Configuração e manutenção dos tipos de resíduo e suas características.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CLS-005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Pedidos de faturação (não valorizados)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Emissão de pedidos de faturação para resíduos que não foram valorizados.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CLS-006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Notas de encomenda / Auto de medição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Gestão de documentos de nota de encomenda para auto de medição mensal a fornecedores.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CLS-007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Gestão de não conformidades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e acompanhamento de não conformidades detetadas na classificação.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CLS-008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Processos de tratamento e valorização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das operações de tratamento aplicadas e respetivos resultados.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4.3 Módulo de Saídas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Gere todo o processo de saídas do parque, incluindo a emissão obrigatória de e-GAR para cada saída. Diferencia três tipos de destino: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4.3.1 Saídas para Tratamento (não valorizadas)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SAI-001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Pedido de entrega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Gestor do parque cria pedido de entrega para destino de tratamento.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SAI-002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Planeamento dos pedidos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Calendarização e organização dos pedidos de saída por prioridade e capacidade.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SAI-003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Emissão de e-GAR de saída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Geração da e-GAR no sistema SILiAmb para acompanhamento do transporte até ao destino de tratamento.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SAI-004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Impressão de guias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Geração e impressão das guias físicas de acompanhamento associadas à e-GAR.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SAI-005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Validação de guias/serviço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Fecho do pedido com anexação do talão do destino como comprovativo. Atualização do estado da e-GAR.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SAI-006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Emissão de nota de encomenda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Documento para auto de medição mensal junto dos fornecedores de tratamento.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4.3.2 Saídas para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SAI-010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Pedido de entrega a cliente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Criação de pedido de entrega de produto tratado ou não tratado ao cliente.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SAI-011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Planeamento do pedido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Agendamento de recolha/entrega e alocação de transporte.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SAI-012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Emissão de e-GAR de saída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Geração da e-GAR no sistema SILiAmb para acompanhamento legal do transporte até ao cliente.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SAI-013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Impressão de guias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Geração de guias físicas de transporte associadas à e-GAR para saídas comerciais.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SAI-014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Validação de guias/serviço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Confirmação de entrega, fecho do serviço e atualização do estado da e-GAR.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SAI-015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Pedido de faturação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Emissão de pedido de faturação ao cliente após confirmação da entrega.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4.3.3 Saídas para Grupo (Interempresas)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SAI-020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Pedido pela empresa recetora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 pedido de saída é iniciado pela empresa recetora do grupo.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SAI-021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Planeamento do pedido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Coordenação entre parques para agendamento da transferência.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SAI-022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Emissão de e-GAR interempresas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Geração da e-GAR no SILiAmb para transferência entre parques do grupo.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SAI-023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Impressão e validação de guias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Guia física associada à e-GAR com validação bidirecional (parque emissor e parque recetor).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4.4 Módulo de Gestão de Stocks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Gestão centralizada dos vários produtos nos seus vários níveis de tratamento.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STK-001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Layout de áreas do parque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Classificação única de áreas físicas e lógicas do parque.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STK-002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Áreas de VFV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Duas áreas específicas: peças (valor) e sem interesse (destruição).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STK-003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Áreas de armazém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Zonas físicas de armazenamento com capacidade e tipo de resíduo.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STK-004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Áreas lógicas – Linhas de triagem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Áreas virtuais que representam as linhas de triagem em operação.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STK-005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Transferências internas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Movimentação de stock entre áreas, iniciada pelo classificador.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STK-006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Pesagens internas por balança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Pedido de pesagem interna com ligação à balança do parque.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STK-007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Seleção de zonas origem/destino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Escolha de zonas de armazém de origem e destino nas transferências.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4.5 Módulo de Gestão de Clientes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Gestão centralizada da carteira de clientes, abrangendo tanto fornecedores de resíduos (entradas) como compradores de produto tratado (saídas/vendas). Os clientes estão associados transversalmente a entradas, planeamentos e saídas.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4.5.1 Cadastro e Dados do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CLI-001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de cliente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Cadastro completo: NIF, nome, morada, contactos, tipo (fornecedor de resíduos, comprador, ambos), licenças ambientais.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CLI-002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Classificação de clientes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Tipificação por tipo de relação comercial: fornecedor de resíduos, comprador de matéria-prima secundária, grupo (interempresas), ou misto.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CLI-003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Contratos e condições comerciais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Gestão de contratos ativos com condições de preço, volume, LER aceites e prazos de pagamento.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CLI-004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LER autorizados por cliente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Configuração dos códigos LER que cada cliente pode fornecer ou receber, conforme licenças.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CLI-005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Histórico de operações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Consulta de todas as entradas, saídas, e-GARs e faturação associadas ao cliente.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4.5.2 Associação a Entradas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CLI-010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Cliente como fornecedor na e-GAR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Associação automática do cliente à e-GAR de entrada com validação dos LER contratados.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CLI-011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Validação contratual na entrada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Verificação automática se o resíduo recebido está dentro do contrato ativo do cliente (LER, volume, validade).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CLI-012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Alertas de não conformidade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Notificação quando um cliente entrega resíduos fora do contratado ou com divergências recorrentes.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4.5.3 Associação a Planeamentos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CLI-020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Planeamento de receções por cliente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Agendamento e calendarização de entregas esperadas de cada fornecedor, com previsão de LER e volume.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CLI-021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Planeamento de saídas/vendas por cliente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Agendamento de entregas de produto tratado a compradores, com coordenação de transporte e disponibilidade de stock.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CLI-022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 de planeamento por cliente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Visão consolidada dos pedidos planeados (entradas e saídas) por cliente, com estado e calendarização.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4.5.4 Associação a Saídas e Vendas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CLI-030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Cliente como destinatário na e-GAR de saída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Associação do cliente comprador à e-GAR de saída, com validação das licenças do destinatário.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CLI-031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Pedidos de venda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Criação e gestão de pedidos de venda de matéria-prima secundária associados ao cliente e ao contrato.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CLI-032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Faturação por cliente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Consolidação de pedidos de faturação por cliente, com resumo de entradas processadas e saídas vendidas.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CLI-033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Preços e tabelas por cliente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Gestão de tabelas de preços diferenciadas por cliente, tipo de resíduo/produto e volume.</w:t>
            </w:r>
          </w:p>
        </w:tc>
      </w:tr>
    </w:tbl>
    <w:p>
      <w:pPr>
        <w:pBdr>
          <w:bottom w:val="single" w:color="4CAF5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Fluxos de Processo Principais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Fluxo de Entrada de Resíduos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e-GAR é criada previamente no sistema SILiAmb antes do transporte. O fluxo de entrada no parque é um processo de validação e conferência: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Chegada do veículo – Identificação do transportador e matrícula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Associação da e-GAR – Importação/leitura da e-GAR pré-existente (código ou integração SILiAmb)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Pesagem bruta – Registo do peso total na balança de entrada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Validação do LER – Verificação automática contra licença do parque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Conferência física – Inspeção visual para confirmar que o conteúdo corresponde ao declarado na e-GAR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Registo de divergências – Se o conteúdo não corresponde, abertura de não conformidade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Descarga e classificação – Classificação detalhada via folha de classificação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Pesagem da tara – Veículo vazio na saída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Depósito em área – Alocação à área de armazém correspondente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Confirmação da e-GAR – Fecho e confirmação da receção no sistema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Faturação – Emissão de pedido de faturação (se aplicável)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Fluxo de Classificação e Tratamento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Após a entrada, os resíduos passam por processos de classificação e tratamento: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Classificação inicial via folha de classificação padronizada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Transferência entre áreas conforme necessidade de tratamento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Pesagens internas em cada fase de transformação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Registo de não conformidades quando detetadas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Valorização e reintegração de materiais recuperados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5.3 Fluxo de Saída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 processo de saída varia conforme o tipo de destino, mas segue uma estrutura comum. Em todas as saídas é obrigatória a emissão de uma e-GAR: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Criação do pedido de entrega (pelo gestor de parque ou empresa recetora)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Planeamento e agendamento da saída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Emissão da e-GAR no sistema SILiAmb para acompanhamento legal do transporte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Geração e impressão das guias físicas associadas à e-GAR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Pesagem de saída na balança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Validação do serviço com comprovativo e atualização da e-GAR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Emissão de documento de faturação ou nota de encomenda</w:t>
      </w:r>
    </w:p>
    <w:p>
      <w:pPr>
        <w:pBdr>
          <w:bottom w:val="single" w:color="4CAF5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Requisitos Não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4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Tempo de resposta</w:t>
            </w:r>
          </w:p>
        </w:tc>
        <w:tc>
          <w:tcPr>
            <w:tcW w:type="dxa" w:w="34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Operações de pesagem e registo &lt; 2 segundos. Dashboard &lt; 3 segundos.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Uptime mínimo</w:t>
            </w:r>
          </w:p>
        </w:tc>
        <w:tc>
          <w:tcPr>
            <w:tcW w:type="dxa" w:w="34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99.5% de disponibilidade durante horário operacional (06h–22h).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Balanças</w:t>
            </w:r>
          </w:p>
        </w:tc>
        <w:tc>
          <w:tcPr>
            <w:tcW w:type="dxa" w:w="34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Suporte a protocolos padrão de balanças industriais (RS-232, TCP/IP).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Autenticação e autorização</w:t>
            </w:r>
          </w:p>
        </w:tc>
        <w:tc>
          <w:tcPr>
            <w:tcW w:type="dxa" w:w="34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Autenticação por utilizador com perfis de acesso por parque e função.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Interface otimizada</w:t>
            </w:r>
          </w:p>
        </w:tc>
        <w:tc>
          <w:tcPr>
            <w:tcW w:type="dxa" w:w="34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Interface web responsiva, otimizada para uso em tablets nos parques.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4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Registo completo de todas as operações com utilizador, data e hora.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Multi-parque</w:t>
            </w:r>
          </w:p>
        </w:tc>
        <w:tc>
          <w:tcPr>
            <w:tcW w:type="dxa" w:w="34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Arquitetura preparada para gerir múltiplos parques de múltiplas entidades.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Conformidade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Legislação ambiental</w:t>
            </w:r>
          </w:p>
        </w:tc>
        <w:tc>
          <w:tcPr>
            <w:tcW w:type="dxa" w:w="34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Conformidade com regulamentos de gestão de resíduos (LER, GAR, e-GAR).</w:t>
            </w:r>
          </w:p>
        </w:tc>
      </w:tr>
    </w:tbl>
    <w:p>
      <w:pPr>
        <w:pBdr>
          <w:bottom w:val="single" w:color="4CAF5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Critérios de Aceitação do MVP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Para o MVP ser considerado completo, os seguintes critérios devem ser cumpridos: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Entradas: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Possibilidade de registar uma entrada completa com pesagem, classificação LER e fecho de guia.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Saídas: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Possibilidade de criar pedido de saída, gerar guia e validar o serviço para os 3 tipos de destino.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Balança: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Demonstração da integração com pelo menos um tipo de balança.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Stocks: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Visualização do stock por área com transferências internas funcionais.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Classificação: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Fluxo completo de classificação com folha estruturada.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Multi-parque: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Demonstração com pelo menos 2 parques distintos na mesma entidade.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Clientes: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Cadastro de clientes com associação a entradas, planeamentos e saídas/vendas.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Documentação: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Geração de guias imprimíveis e pedidos de faturação.</w:t>
      </w:r>
    </w:p>
    <w:p>
      <w:pPr>
        <w:pBdr>
          <w:bottom w:val="single" w:color="4CAF5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Roadmap e Fases Futuras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Este MVP representa a primeira fase de um produto mais abrangente. As fases futuras contemplam: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Fase 1 (MVP)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Gestão de Parques</w:t>
            </w:r>
          </w:p>
        </w:tc>
        <w:tc>
          <w:tcPr>
            <w:tcW w:type="dxa" w:w="5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Entradas, saídas, classificação, stocks e integração com balanças.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Fase 2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Transporte</w:t>
            </w:r>
          </w:p>
        </w:tc>
        <w:tc>
          <w:tcPr>
            <w:tcW w:type="dxa" w:w="5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Gestão de frotas, rotas de recolha, otimização logística.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Fase 3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Economia Circular</w:t>
            </w:r>
          </w:p>
        </w:tc>
        <w:tc>
          <w:tcPr>
            <w:tcW w:type="dxa" w:w="5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Marketplace de materiais secundários, rastreabilidade de ciclo de vida.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Fase 4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Desmantelamento</w:t>
            </w:r>
          </w:p>
        </w:tc>
        <w:tc>
          <w:tcPr>
            <w:tcW w:type="dxa" w:w="5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Gestão de projetos de demolição, RCD, planeamento de obra.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Fase 5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Analytics e Reporting</w:t>
            </w:r>
          </w:p>
        </w:tc>
        <w:tc>
          <w:tcPr>
            <w:tcW w:type="dxa" w:w="5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Dashboards avançados, relatórios legais automáticos, KPIs operacionais.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Fase 6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5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ERP, faturação eletrónica, e-GAR, portais de entidades reguladoras.</w:t>
            </w:r>
          </w:p>
        </w:tc>
      </w:tr>
    </w:tbl>
    <w:p>
      <w:pPr>
        <w:pBdr>
          <w:bottom w:val="single" w:color="4CAF5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LER</w:t>
            </w:r>
          </w:p>
        </w:tc>
        <w:tc>
          <w:tcPr>
            <w:tcW w:type="dxa" w:w="6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Lista Europeia de Resíduos – códigos de classificação padronizados para todos os tipos de resíduo.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GAR</w:t>
            </w:r>
          </w:p>
        </w:tc>
        <w:tc>
          <w:tcPr>
            <w:tcW w:type="dxa" w:w="6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Guia de Acompanhamento de Resíduos – documento legal obrigatório no transporte de resíduos.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e-GAR</w:t>
            </w:r>
          </w:p>
        </w:tc>
        <w:tc>
          <w:tcPr>
            <w:tcW w:type="dxa" w:w="6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Guia de Acompanhamento de Resíduos Eletrónica – versão digital da GAR no sistema SILiAmb.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VFV</w:t>
            </w:r>
          </w:p>
        </w:tc>
        <w:tc>
          <w:tcPr>
            <w:tcW w:type="dxa" w:w="6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Veículos em Fim de Vida – veículos destinados a desmantelamento e reciclagem.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RCD</w:t>
            </w:r>
          </w:p>
        </w:tc>
        <w:tc>
          <w:tcPr>
            <w:tcW w:type="dxa" w:w="6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Resíduos de Construção e Demolição – resíduos gerados em obras.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Tara</w:t>
            </w:r>
          </w:p>
        </w:tc>
        <w:tc>
          <w:tcPr>
            <w:tcW w:type="dxa" w:w="6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Peso do veículo sem carga, utilizado para calcular o peso líquido dos resíduos.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Valorização</w:t>
            </w:r>
          </w:p>
        </w:tc>
        <w:tc>
          <w:tcPr>
            <w:tcW w:type="dxa" w:w="6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Processo de tratamento que transforma resíduos em matérias-primas secundárias com valor económico.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Não Conformidade</w:t>
            </w:r>
          </w:p>
        </w:tc>
        <w:tc>
          <w:tcPr>
            <w:tcW w:type="dxa" w:w="6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Desvio detetado entre o resíduo declarado e o efetivamente recebido/classificado.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CAF50" w:sz="2" w:space="4"/>
      </w:pBd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Confidencial – Bee2Solutions  |  Página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AF50" w:sz="2" w:space="4"/>
      </w:pBdr>
      <w:jc w:val="right"/>
    </w:pPr>
    <w:r>
      <w:rPr>
        <w:rFonts w:ascii="Arial" w:cs="Arial" w:eastAsia="Arial" w:hAnsi="Arial"/>
        <w:i/>
        <w:iCs/>
        <w:color w:val="616161"/>
        <w:sz w:val="16"/>
        <w:szCs w:val="16"/>
      </w:rPr>
      <w:t xml:space="preserve">Bee2Waste</w:t>
    </w:r>
    <w:r>
      <w:rPr>
        <w:rFonts w:ascii="Arial" w:cs="Arial" w:eastAsia="Arial" w:hAnsi="Arial"/>
        <w:i/>
        <w:iCs/>
        <w:color w:val="616161"/>
        <w:sz w:val="16"/>
        <w:szCs w:val="16"/>
      </w:rPr>
      <w:t xml:space="preserve">  |  PRD – Gestão de Parques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US-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D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2026-02-21T00:06:43.359Z</dcterms:created>
  <dcterms:modified xsi:type="dcterms:W3CDTF">2026-02-21T00:06:43.359Z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