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4A" w:rsidRPr="00412C4A" w:rsidRDefault="00412C4A" w:rsidP="00412C4A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412C4A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412C4A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"https://www.cnblogs.com/wuchangming/archive/2013/03/28/2986184.html" </w:instrText>
      </w:r>
      <w:r w:rsidRPr="00412C4A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412C4A">
        <w:rPr>
          <w:rFonts w:ascii="Tahoma" w:eastAsia="宋体" w:hAnsi="Tahoma" w:cs="Tahoma"/>
          <w:color w:val="000000"/>
          <w:kern w:val="36"/>
          <w:sz w:val="30"/>
          <w:szCs w:val="30"/>
        </w:rPr>
        <w:t xml:space="preserve">Java </w:t>
      </w:r>
      <w:r w:rsidRPr="00412C4A">
        <w:rPr>
          <w:rFonts w:ascii="Tahoma" w:eastAsia="宋体" w:hAnsi="Tahoma" w:cs="Tahoma"/>
          <w:color w:val="000000"/>
          <w:kern w:val="36"/>
          <w:sz w:val="30"/>
          <w:szCs w:val="30"/>
        </w:rPr>
        <w:t>数组和</w:t>
      </w:r>
      <w:r w:rsidRPr="00412C4A">
        <w:rPr>
          <w:rFonts w:ascii="Tahoma" w:eastAsia="宋体" w:hAnsi="Tahoma" w:cs="Tahoma"/>
          <w:color w:val="000000"/>
          <w:kern w:val="36"/>
          <w:sz w:val="30"/>
          <w:szCs w:val="30"/>
        </w:rPr>
        <w:t>Array</w:t>
      </w:r>
      <w:r w:rsidRPr="00412C4A">
        <w:rPr>
          <w:rFonts w:ascii="Tahoma" w:eastAsia="宋体" w:hAnsi="Tahoma" w:cs="Tahoma"/>
          <w:color w:val="000000"/>
          <w:kern w:val="36"/>
          <w:sz w:val="30"/>
          <w:szCs w:val="30"/>
        </w:rPr>
        <w:t>类</w:t>
      </w:r>
      <w:r w:rsidRPr="00412C4A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p w:rsidR="00412C4A" w:rsidRPr="00412C4A" w:rsidRDefault="00412C4A" w:rsidP="00412C4A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1</w:t>
      </w: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、数组创建的方法有很多种</w:t>
      </w: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: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anArray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//这一步只是做了声明，内存中并没分配，这一点是和C/C++不同的地方   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anArray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[10];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//这一步数组才真正建立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anArray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{1,2,3};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 2</w:t>
      </w: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、数组与</w:t>
      </w: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Array</w:t>
      </w: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类的关系</w:t>
      </w: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: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　　数组的写法与创建方式与一般的类有很大的不同，我一直认为数组与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Java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基本数据类型相似。其实不是。数组的创建确实与一般的类有所不同。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　　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Java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中的所有数组都是通过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Array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类实例化。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Array</w:t>
      </w:r>
      <w:proofErr w:type="gramStart"/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类没有</w:t>
      </w:r>
      <w:proofErr w:type="gramEnd"/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public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的构造方法，数组是通过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Array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的</w:t>
      </w:r>
      <w:proofErr w:type="spellStart"/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newInstance</w:t>
      </w:r>
      <w:proofErr w:type="spellEnd"/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()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方法进行实例化。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源代码如下：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一维数组：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newInstance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(Class&lt;?&gt;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componentType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componentType</w:t>
      </w:r>
      <w:proofErr w:type="spellEnd"/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数组的类型，length数组的长度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NegativeArraySizeException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newArray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componentType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length); 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//这个方法会调用底层C代码开辟内存空间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多维数组：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newInstance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(Class&lt;?&gt;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componentType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... dimensions)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NegativeArraySizeException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multiNewArray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componentType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, dimensions);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3</w:t>
      </w: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、除去</w:t>
      </w:r>
      <w:proofErr w:type="gramStart"/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各种通过</w:t>
      </w:r>
      <w:proofErr w:type="gramEnd"/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编译器简单化的写法后，还原真实的数组创建，过程如下：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Object array =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Array.newInstance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,2);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//创建数组实例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Array.set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(array, 1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/*index*/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, 1);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// 给数组元素赋值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Array.get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(array, 1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/*index*/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412C4A">
        <w:rPr>
          <w:rFonts w:ascii="宋体" w:eastAsia="宋体" w:hAnsi="宋体" w:cs="宋体"/>
          <w:color w:val="008000"/>
          <w:kern w:val="0"/>
          <w:sz w:val="24"/>
          <w:szCs w:val="24"/>
        </w:rPr>
        <w:t>//取值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多维数组的类似，只是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set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和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get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的时候把第二维</w:t>
      </w:r>
      <w:proofErr w:type="gramStart"/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维</w:t>
      </w:r>
      <w:proofErr w:type="gramEnd"/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度的数组理解为第一维度中的数据值的数据类型即可。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如：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 array = </w:t>
      </w:r>
      <w:proofErr w:type="spellStart"/>
      <w:proofErr w:type="gram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Array.newInstance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, 2,2);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arrayF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Array.get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array, 0);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Array.set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arrayF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, 0, 1);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4</w:t>
      </w: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>、本人的一些猜想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b/>
          <w:bCs/>
          <w:color w:val="444444"/>
          <w:kern w:val="0"/>
          <w:sz w:val="27"/>
          <w:szCs w:val="27"/>
        </w:rPr>
        <w:t xml:space="preserve">　　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1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、数组的实例化之所以不用构造函数的方法，是因为数组的类型其实是无数种。用构造方法来实例化不利于对不同类型数组的扩展。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　　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2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、每个数组属于被映射为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 Class 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对象的一个类，所有具有相同元素类型和维数的数组都共享该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 xml:space="preserve"> Class 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对象。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412C4A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3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、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Java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反射技术除了可以在运行时动态地决定要创建什么类型的对象，访问哪些成员变量，方法，还可以动态地创建各种不同类型，不同维度的数组。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b/>
          <w:bCs/>
          <w:color w:val="444444"/>
          <w:kern w:val="0"/>
          <w:szCs w:val="21"/>
        </w:rPr>
        <w:t>*</w:t>
      </w:r>
      <w:r w:rsidRPr="00412C4A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花边知识　　</w:t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1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、关于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Class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类可参考：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fldChar w:fldCharType="begin"/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instrText xml:space="preserve"> HYPERLINK "http://lavasoft.blog.51cto.com/62575/15433" </w:instrTex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fldChar w:fldCharType="separate"/>
      </w:r>
      <w:r w:rsidRPr="00412C4A">
        <w:rPr>
          <w:rFonts w:ascii="Tahoma" w:eastAsia="宋体" w:hAnsi="Tahoma" w:cs="Tahoma"/>
          <w:color w:val="3399FF"/>
          <w:kern w:val="0"/>
          <w:sz w:val="27"/>
          <w:szCs w:val="27"/>
        </w:rPr>
        <w:t>http://lavasoft.blog.51cto.com/62575/15433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fldChar w:fldCharType="end"/>
      </w:r>
    </w:p>
    <w:p w:rsidR="00412C4A" w:rsidRPr="00412C4A" w:rsidRDefault="00412C4A" w:rsidP="00412C4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2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、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for</w:t>
      </w:r>
      <w:r w:rsidRPr="00412C4A">
        <w:rPr>
          <w:rFonts w:ascii="Tahoma" w:eastAsia="宋体" w:hAnsi="Tahoma" w:cs="Tahoma"/>
          <w:color w:val="444444"/>
          <w:kern w:val="0"/>
          <w:sz w:val="27"/>
          <w:szCs w:val="27"/>
        </w:rPr>
        <w:t>循环遍历数组的方法</w:t>
      </w:r>
    </w:p>
    <w:p w:rsidR="00412C4A" w:rsidRPr="00412C4A" w:rsidRDefault="00412C4A" w:rsidP="00412C4A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Employee[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staff =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Employee[3];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staff[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0] =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Employee("a");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staff[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1] =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Employee("b");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staff[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2] = </w:t>
      </w:r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Employee("c");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12C4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Employer e : staff){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e.getName</w:t>
      </w:r>
      <w:proofErr w:type="spellEnd"/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);      </w:t>
      </w:r>
    </w:p>
    <w:p w:rsidR="00412C4A" w:rsidRPr="00412C4A" w:rsidRDefault="00412C4A" w:rsidP="00412C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12C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12C4A" w:rsidRPr="00412C4A" w:rsidRDefault="00412C4A" w:rsidP="00412C4A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4A" w:rsidRPr="00412C4A" w:rsidRDefault="00412C4A" w:rsidP="00412C4A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12C4A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E68EF" w:rsidRDefault="003E68EF">
      <w:bookmarkStart w:id="0" w:name="_GoBack"/>
      <w:bookmarkEnd w:id="0"/>
    </w:p>
    <w:sectPr w:rsidR="003E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9A"/>
    <w:rsid w:val="003E68EF"/>
    <w:rsid w:val="00412C4A"/>
    <w:rsid w:val="0098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2C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2C4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12C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2C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2C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1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2C4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12C4A"/>
  </w:style>
  <w:style w:type="paragraph" w:styleId="a6">
    <w:name w:val="Balloon Text"/>
    <w:basedOn w:val="a"/>
    <w:link w:val="Char"/>
    <w:uiPriority w:val="99"/>
    <w:semiHidden/>
    <w:unhideWhenUsed/>
    <w:rsid w:val="00412C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2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2C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2C4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12C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2C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2C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1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2C4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12C4A"/>
  </w:style>
  <w:style w:type="paragraph" w:styleId="a6">
    <w:name w:val="Balloon Text"/>
    <w:basedOn w:val="a"/>
    <w:link w:val="Char"/>
    <w:uiPriority w:val="99"/>
    <w:semiHidden/>
    <w:unhideWhenUsed/>
    <w:rsid w:val="00412C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2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842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6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3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558124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043484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612401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147728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071414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732853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028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stly7</dc:creator>
  <cp:keywords/>
  <dc:description/>
  <cp:lastModifiedBy>stly7</cp:lastModifiedBy>
  <cp:revision>3</cp:revision>
  <dcterms:created xsi:type="dcterms:W3CDTF">2018-09-01T13:22:00Z</dcterms:created>
  <dcterms:modified xsi:type="dcterms:W3CDTF">2018-09-01T13:22:00Z</dcterms:modified>
</cp:coreProperties>
</file>