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8456" w14:textId="3A078DE5" w:rsidR="00F32DD3" w:rsidRDefault="00F32DD3" w:rsidP="00F32DD3">
      <w:pPr>
        <w:rPr>
          <w:color w:val="000000"/>
        </w:rPr>
      </w:pPr>
      <w:r w:rsidRPr="00F32DD3">
        <w:rPr>
          <w:color w:val="000000"/>
        </w:rPr>
        <w:t>Dear</w:t>
      </w:r>
      <w:r>
        <w:rPr>
          <w:color w:val="000000"/>
        </w:rPr>
        <w:t xml:space="preserve"> &lt;&lt;</w:t>
      </w:r>
      <w:r w:rsidR="00D65FEC">
        <w:rPr>
          <w:color w:val="000000"/>
        </w:rPr>
        <w:t>multiRecipient</w:t>
      </w:r>
      <w:r>
        <w:rPr>
          <w:color w:val="000000"/>
        </w:rPr>
        <w:t xml:space="preserve">&gt;&gt;, </w:t>
      </w:r>
    </w:p>
    <w:p w14:paraId="0E09A6BF" w14:textId="77777777" w:rsidR="00F32DD3" w:rsidRDefault="00F32DD3" w:rsidP="00F32DD3">
      <w:pPr>
        <w:rPr>
          <w:color w:val="000000"/>
        </w:rPr>
      </w:pPr>
      <w:r>
        <w:rPr>
          <w:color w:val="000000"/>
        </w:rPr>
        <w:t> </w:t>
      </w:r>
    </w:p>
    <w:p w14:paraId="234E9626" w14:textId="01805044" w:rsidR="00F32DD3" w:rsidRDefault="00F32DD3" w:rsidP="00F32DD3">
      <w:pPr>
        <w:rPr>
          <w:color w:val="000000"/>
        </w:rPr>
      </w:pPr>
      <w:r w:rsidRPr="00F32DD3">
        <w:rPr>
          <w:color w:val="000000"/>
        </w:rPr>
        <w:t>RPOAs for Transferred in Matters:</w:t>
      </w:r>
      <w:r>
        <w:rPr>
          <w:color w:val="000000"/>
        </w:rPr>
        <w:t xml:space="preserve"> </w:t>
      </w:r>
      <w:r w:rsidR="00525300">
        <w:rPr>
          <w:color w:val="000000"/>
        </w:rPr>
        <w:t xml:space="preserve"> </w:t>
      </w:r>
      <w:r>
        <w:rPr>
          <w:color w:val="000000"/>
        </w:rPr>
        <w:t xml:space="preserve">The standard practice at SLW is to file RPOAs for matters with a status of pending and allowed.  SLW </w:t>
      </w:r>
      <w:r w:rsidRPr="0004313C">
        <w:rPr>
          <w:color w:val="000000"/>
        </w:rPr>
        <w:t>does not</w:t>
      </w:r>
      <w:r>
        <w:rPr>
          <w:color w:val="000000"/>
        </w:rPr>
        <w:t xml:space="preserve"> typically file RPOAs for issued/lapsed matters or for abandoned/expired matters. </w:t>
      </w:r>
    </w:p>
    <w:p w14:paraId="18E30274" w14:textId="77777777" w:rsidR="00F32DD3" w:rsidRDefault="00F32DD3" w:rsidP="00F32DD3">
      <w:pPr>
        <w:rPr>
          <w:color w:val="000000"/>
        </w:rPr>
      </w:pPr>
      <w:r>
        <w:rPr>
          <w:color w:val="000000"/>
        </w:rPr>
        <w:t> </w:t>
      </w:r>
    </w:p>
    <w:p w14:paraId="57E1DD07" w14:textId="25F7A84A" w:rsidR="00F32DD3" w:rsidRDefault="00F32DD3" w:rsidP="00F32DD3">
      <w:pPr>
        <w:rPr>
          <w:color w:val="000000"/>
        </w:rPr>
      </w:pPr>
      <w:r w:rsidRPr="00F32DD3">
        <w:rPr>
          <w:color w:val="000000"/>
        </w:rPr>
        <w:t xml:space="preserve">List of </w:t>
      </w:r>
      <w:r>
        <w:rPr>
          <w:color w:val="000000"/>
        </w:rPr>
        <w:t xml:space="preserve">&lt;&lt;clientName&gt;&gt; (&lt;&lt;clientNo&gt;&gt;) </w:t>
      </w:r>
      <w:r w:rsidRPr="00F32DD3">
        <w:rPr>
          <w:color w:val="000000"/>
        </w:rPr>
        <w:t>matters:</w:t>
      </w:r>
      <w:r>
        <w:rPr>
          <w:color w:val="000000"/>
        </w:rPr>
        <w:t xml:space="preserve">  The attached spreadsheet list transferred in matters with a status of Expired, Abandoned, Lapsed or Issued (</w:t>
      </w:r>
      <w:r w:rsidR="008D0CFD">
        <w:rPr>
          <w:color w:val="000000"/>
        </w:rPr>
        <w:t xml:space="preserve">whether </w:t>
      </w:r>
      <w:r>
        <w:rPr>
          <w:color w:val="000000"/>
        </w:rPr>
        <w:t xml:space="preserve">SLW </w:t>
      </w:r>
      <w:r w:rsidRPr="00F32DD3">
        <w:rPr>
          <w:color w:val="000000"/>
        </w:rPr>
        <w:t xml:space="preserve">is </w:t>
      </w:r>
      <w:r w:rsidR="008D0CFD">
        <w:rPr>
          <w:color w:val="000000"/>
        </w:rPr>
        <w:t xml:space="preserve">or is </w:t>
      </w:r>
      <w:r w:rsidRPr="00F32DD3">
        <w:rPr>
          <w:color w:val="000000"/>
        </w:rPr>
        <w:t>not</w:t>
      </w:r>
      <w:r>
        <w:rPr>
          <w:color w:val="000000"/>
        </w:rPr>
        <w:t xml:space="preserve"> responsible for Maintenance Fees).  Please review the list and let us know whether this client requires that we file RPOAs/Fee Address Changes in any of their matters. </w:t>
      </w:r>
    </w:p>
    <w:p w14:paraId="0EE93AED" w14:textId="77777777" w:rsidR="00F32DD3" w:rsidRDefault="00F32DD3" w:rsidP="00F32DD3">
      <w:pPr>
        <w:rPr>
          <w:color w:val="000000"/>
        </w:rPr>
      </w:pPr>
      <w:r>
        <w:rPr>
          <w:color w:val="000000"/>
        </w:rPr>
        <w:t> </w:t>
      </w:r>
    </w:p>
    <w:p w14:paraId="2486405C" w14:textId="71AF825C" w:rsidR="00F32DD3" w:rsidRDefault="00F32DD3" w:rsidP="00F32DD3">
      <w:pPr>
        <w:rPr>
          <w:color w:val="000000"/>
        </w:rPr>
      </w:pPr>
      <w:r>
        <w:rPr>
          <w:color w:val="000000"/>
        </w:rPr>
        <w:t xml:space="preserve">Absent your instructions to the contrary, docketing will clear the Revocation and Power of Attorney activity (and if applicable the Fee Addressee Change activity) </w:t>
      </w:r>
      <w:r>
        <w:rPr>
          <w:bCs/>
          <w:color w:val="000000"/>
        </w:rPr>
        <w:t>ONE WEEK</w:t>
      </w:r>
      <w:r>
        <w:rPr>
          <w:color w:val="000000"/>
        </w:rPr>
        <w:t xml:space="preserve"> from sending this email. If you later determine that a Revocation and Power of Attorney needs to be docketed/filed, please contact Mandy Brown (</w:t>
      </w:r>
      <w:hyperlink r:id="rId4" w:tgtFrame="_blank" w:history="1">
        <w:r>
          <w:rPr>
            <w:rStyle w:val="Hyperlink"/>
          </w:rPr>
          <w:t>MBrown@slwip.com</w:t>
        </w:r>
      </w:hyperlink>
      <w:r>
        <w:rPr>
          <w:color w:val="000000"/>
        </w:rPr>
        <w:t>).</w:t>
      </w:r>
    </w:p>
    <w:p w14:paraId="4D5FCDFB" w14:textId="77777777" w:rsidR="00F32DD3" w:rsidRDefault="00F32DD3" w:rsidP="00F32DD3">
      <w:pPr>
        <w:rPr>
          <w:color w:val="000000"/>
        </w:rPr>
      </w:pPr>
      <w:r>
        <w:rPr>
          <w:color w:val="000000"/>
        </w:rPr>
        <w:t> </w:t>
      </w:r>
    </w:p>
    <w:p w14:paraId="6F6DF7BD" w14:textId="47AE99EE" w:rsidR="00F32DD3" w:rsidRDefault="00F32DD3" w:rsidP="00F32DD3">
      <w:pPr>
        <w:rPr>
          <w:color w:val="000000"/>
        </w:rPr>
      </w:pPr>
      <w:r>
        <w:rPr>
          <w:color w:val="000000"/>
        </w:rPr>
        <w:t>Thank you,</w:t>
      </w:r>
    </w:p>
    <w:p w14:paraId="10541F26" w14:textId="77777777" w:rsidR="00511D35" w:rsidRDefault="00511D35" w:rsidP="00F32DD3">
      <w:pPr>
        <w:rPr>
          <w:color w:val="000000"/>
        </w:rPr>
      </w:pPr>
    </w:p>
    <w:p w14:paraId="7771FB25" w14:textId="09B7D38D" w:rsidR="00F32DD3" w:rsidRDefault="00F32DD3" w:rsidP="00F32DD3">
      <w:r>
        <w:t>&lt;&lt;userName&gt;&gt;</w:t>
      </w:r>
    </w:p>
    <w:sectPr w:rsidR="00F3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D3"/>
    <w:rsid w:val="0004313C"/>
    <w:rsid w:val="000E72CE"/>
    <w:rsid w:val="002F557B"/>
    <w:rsid w:val="00357AB8"/>
    <w:rsid w:val="00406976"/>
    <w:rsid w:val="004C584B"/>
    <w:rsid w:val="004D326C"/>
    <w:rsid w:val="00511D35"/>
    <w:rsid w:val="00525300"/>
    <w:rsid w:val="005D1ABA"/>
    <w:rsid w:val="007A21A3"/>
    <w:rsid w:val="008D0CFD"/>
    <w:rsid w:val="00CD2DF3"/>
    <w:rsid w:val="00D65FEC"/>
    <w:rsid w:val="00E55F32"/>
    <w:rsid w:val="00E769C3"/>
    <w:rsid w:val="00F3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DE0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DD3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32DD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0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Brown@slw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RevPoaExpired.dotx</Template>
  <TotalTime>0</TotalTime>
  <Pages>1</Pages>
  <Words>152</Words>
  <Characters>870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