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REGULATION OF BUTYROPHILIN 2A1 (BTN2A1)</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3730.226WO1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1ADF368C" w14:textId="77777777" w:rsidR="00207379" w:rsidRPr="000B6343" w:rsidRDefault="00207379" w:rsidP="00207379">
      <w:pPr>
        <w:spacing w:after="0" w:line="240" w:lineRule="auto"/>
        <w:ind w:firstLine="180"/>
        <w:rPr>
          <w:b/>
          <w:sz w:val="28"/>
          <w:szCs w:val="28"/>
        </w:rPr>
      </w:pPr>
      <w:r w:rsidRPr="000B6343">
        <w:rPr>
          <w:b/>
          <w:sz w:val="28"/>
          <w:szCs w:val="28"/>
        </w:rPr>
        <w:lastRenderedPageBreak/>
        <w:t>Applicant Information:</w:t>
      </w:r>
    </w:p>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r>
        <w:br w:type="page"/>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1</w:t>
            </w:r>
            <w:proofErr w:type="gramStart"/>
            <w:r>
              <w:rPr>
                <w:b/>
                <w:sz w:val="24"/>
                <w:szCs w:val="24"/>
              </w:rPr>
              <w:t xml:space="preserve">  </w:t>
            </w:r>
            <w:r w:rsidRPr="007B6205">
              <w:t>The Regents of the University of California</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000000"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Assignee</w:t>
            </w:r>
          </w:p>
        </w:tc>
        <w:tc>
          <w:tcPr>
            <w:tcW w:w="5868" w:type="dxa"/>
            <w:gridSpan w:val="7"/>
          </w:tcPr>
          <w:p w14:paraId="182AC469" w14:textId="77777777" w:rsidR="00A65A07" w:rsidRPr="00DF319B" w:rsidRDefault="00000000"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000000"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000000"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000000"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000000"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Deceased</w:t>
            </w:r>
            <w:r w:rsidR="00A65A07" w:rsidRPr="00DF319B">
              <w:rPr>
                <w:rFonts w:cstheme="minorHAnsi"/>
                <w:b/>
              </w:rPr>
              <w:tab/>
            </w:r>
          </w:p>
        </w:tc>
        <w:tc>
          <w:tcPr>
            <w:tcW w:w="7608" w:type="dxa"/>
            <w:gridSpan w:val="8"/>
          </w:tcPr>
          <w:p w14:paraId="1455DC35" w14:textId="77777777" w:rsidR="00A65A07" w:rsidRPr="00DF319B" w:rsidRDefault="00000000"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Regents of the University of California</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1111 Franklin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t>12th Floor</w:t>
            </w:r>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Oakland</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94607-5200</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000000"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Assignee</w:t>
            </w:r>
          </w:p>
        </w:tc>
        <w:tc>
          <w:tcPr>
            <w:tcW w:w="5868" w:type="dxa"/>
            <w:gridSpan w:val="7"/>
          </w:tcPr>
          <w:p w14:paraId="182AC469" w14:textId="77777777" w:rsidR="00A65A07" w:rsidRPr="00DF319B" w:rsidRDefault="00000000"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000000"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000000"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000000"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000000"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Deceased</w:t>
            </w:r>
            <w:r w:rsidR="00A65A07" w:rsidRPr="00DF319B">
              <w:rPr>
                <w:rFonts w:cstheme="minorHAnsi"/>
                <w:b/>
              </w:rPr>
              <w:tab/>
            </w:r>
          </w:p>
        </w:tc>
        <w:tc>
          <w:tcPr>
            <w:tcW w:w="7608" w:type="dxa"/>
            <w:gridSpan w:val="8"/>
          </w:tcPr>
          <w:p w14:paraId="1455DC35" w14:textId="77777777" w:rsidR="00A65A07" w:rsidRPr="00DF319B" w:rsidRDefault="00000000"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1</w:t>
            </w:r>
            <w:proofErr w:type="gramStart"/>
            <w:r w:rsidRPr="00853C80">
              <w:rPr>
                <w:b/>
              </w:rPr>
            </w:r>
            <w:r>
              <w:t xml:space="preserve">  </w:t>
            </w:r>
            <w:r w:rsidRPr="007B6205">
              <w:t>The Regents of the University of California</w:t>
            </w:r>
            <w:proofErr w:type="gramEnd"/>
            <w:r w:rsidRPr="007B6205"/>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1111 Franklin Street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12th Floor</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Oakland</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CA</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94607-5200</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1</w:t>
            </w:r>
            <w:proofErr w:type="gramStart"/>
            <w:r w:rsidRPr="00853C80">
              <w:rPr>
                <w:b/>
              </w:rPr>
            </w:r>
            <w:r>
              <w:t xml:space="preserve">  </w:t>
            </w:r>
            <w:r w:rsidRPr="007B6205">
              <w:t>The Regents of the University of California</w:t>
            </w:r>
            <w:proofErr w:type="gramEnd"/>
            <w:r w:rsidRPr="007B6205"/>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1111 Franklin Street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12th Floor</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Oakland</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CA</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94607-5200</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35824FDA" w14:textId="77777777" w:rsidR="00101093" w:rsidRPr="008E7376" w:rsidRDefault="00101093" w:rsidP="00101093">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101093" w14:paraId="1C859D6B" w14:textId="77777777" w:rsidTr="003A5454">
        <w:trPr>
          <w:cantSplit/>
          <w:trHeight w:val="2179"/>
        </w:trPr>
        <w:tc>
          <w:tcPr>
            <w:tcW w:w="10905" w:type="dxa"/>
            <w:gridSpan w:val="6"/>
            <w:vAlign w:val="center"/>
          </w:tcPr>
          <w:p w14:paraId="633E3E8D" w14:textId="77777777" w:rsidR="00101093" w:rsidRPr="00D7588C" w:rsidRDefault="00101093" w:rsidP="003A5454">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5F297B0" w14:textId="77777777" w:rsidR="00101093" w:rsidRDefault="00101093" w:rsidP="003A5454">
            <w:pPr>
              <w:ind w:right="-144"/>
              <w:rPr>
                <w:rFonts w:cstheme="minorHAnsi"/>
                <w:sz w:val="20"/>
                <w:szCs w:val="20"/>
              </w:rPr>
            </w:pPr>
            <w:r>
              <w:rPr>
                <w:rFonts w:cstheme="minorHAnsi"/>
                <w:sz w:val="20"/>
                <w:szCs w:val="20"/>
              </w:rPr>
              <w:t xml:space="preserve">           </w:t>
            </w:r>
            <w:r w:rsidRPr="00D7588C">
              <w:rPr>
                <w:rFonts w:cstheme="minorHAnsi"/>
                <w:sz w:val="20"/>
                <w:szCs w:val="20"/>
              </w:rPr>
              <w:t>This Application Data Sheet</w:t>
            </w:r>
            <w:r w:rsidRPr="00D7588C">
              <w:rPr>
                <w:rFonts w:cstheme="minorHAnsi"/>
                <w:b/>
                <w:sz w:val="20"/>
                <w:szCs w:val="20"/>
              </w:rPr>
              <w:t xml:space="preserve"> must </w:t>
            </w:r>
            <w:r w:rsidRPr="00D7588C">
              <w:rPr>
                <w:rFonts w:cstheme="minorHAnsi"/>
                <w:sz w:val="20"/>
                <w:szCs w:val="20"/>
              </w:rPr>
              <w:t xml:space="preserve">be signed by a patent practitioner if one or more of the applicants is </w:t>
            </w:r>
            <w:r w:rsidRPr="00D7588C">
              <w:rPr>
                <w:rFonts w:cstheme="minorHAnsi"/>
                <w:b/>
                <w:sz w:val="20"/>
                <w:szCs w:val="20"/>
              </w:rPr>
              <w:t>a juristic entity</w:t>
            </w:r>
            <w:r w:rsidRPr="00D7588C">
              <w:rPr>
                <w:rFonts w:cstheme="minorHAnsi"/>
                <w:sz w:val="20"/>
                <w:szCs w:val="20"/>
              </w:rPr>
              <w:t xml:space="preserve"> (e.g., corporation or association). If the applicant is two or more joint inventors, this form must be signed by a patent practitioner,</w:t>
            </w:r>
            <w:r w:rsidRPr="00D7588C">
              <w:rPr>
                <w:rFonts w:cstheme="minorHAnsi"/>
                <w:b/>
                <w:sz w:val="20"/>
                <w:szCs w:val="20"/>
              </w:rPr>
              <w:t xml:space="preserve"> </w:t>
            </w:r>
            <w:r w:rsidRPr="00D7588C">
              <w:rPr>
                <w:rFonts w:cstheme="minorHAnsi"/>
                <w:b/>
                <w:sz w:val="20"/>
                <w:szCs w:val="20"/>
                <w:u w:val="single"/>
              </w:rPr>
              <w:t>all</w:t>
            </w:r>
            <w:r w:rsidRPr="00D7588C">
              <w:rPr>
                <w:rFonts w:cstheme="minorHAnsi"/>
                <w:b/>
                <w:sz w:val="20"/>
                <w:szCs w:val="20"/>
              </w:rPr>
              <w:t xml:space="preserve"> </w:t>
            </w:r>
            <w:r w:rsidRPr="00D7588C">
              <w:rPr>
                <w:rFonts w:cstheme="minorHAnsi"/>
                <w:sz w:val="20"/>
                <w:szCs w:val="20"/>
              </w:rPr>
              <w:t xml:space="preserve">joint inventors who are the applicant, or one or more joint inventor-applicants who have been given power of attorney (e.g., see USPTO Form PTO/AIA/81) on behalf of </w:t>
            </w:r>
            <w:r w:rsidRPr="00D7588C">
              <w:rPr>
                <w:rFonts w:cstheme="minorHAnsi"/>
                <w:b/>
                <w:sz w:val="20"/>
                <w:szCs w:val="20"/>
                <w:u w:val="single"/>
              </w:rPr>
              <w:t>all</w:t>
            </w:r>
            <w:r>
              <w:rPr>
                <w:rFonts w:cstheme="minorHAnsi"/>
                <w:b/>
                <w:sz w:val="20"/>
                <w:szCs w:val="20"/>
              </w:rPr>
              <w:t xml:space="preserve"> </w:t>
            </w:r>
            <w:r w:rsidRPr="00D7588C">
              <w:rPr>
                <w:rFonts w:cstheme="minorHAnsi"/>
                <w:sz w:val="20"/>
                <w:szCs w:val="20"/>
              </w:rPr>
              <w:t xml:space="preserve">joint inventor-applicants. </w:t>
            </w:r>
          </w:p>
          <w:p w14:paraId="26B22D6E" w14:textId="77777777" w:rsidR="00101093" w:rsidRPr="00BE65A8" w:rsidRDefault="00101093" w:rsidP="003A5454">
            <w:pPr>
              <w:ind w:right="-144"/>
              <w:rPr>
                <w:rFonts w:cstheme="minorHAnsi"/>
                <w:b/>
                <w:sz w:val="20"/>
                <w:szCs w:val="20"/>
              </w:rPr>
            </w:pPr>
            <w:r>
              <w:rPr>
                <w:rFonts w:cstheme="minorHAnsi"/>
                <w:sz w:val="20"/>
                <w:szCs w:val="20"/>
              </w:rPr>
              <w:t xml:space="preserve">            </w:t>
            </w:r>
            <w:r w:rsidRPr="00D7588C">
              <w:rPr>
                <w:rFonts w:cstheme="minorHAnsi"/>
                <w:sz w:val="20"/>
                <w:szCs w:val="20"/>
              </w:rPr>
              <w:t>See 37 CFR 1.4(d) for the manner of making signatures and certifications.</w:t>
            </w:r>
          </w:p>
        </w:tc>
      </w:tr>
      <w:tr w:rsidR="00101093" w14:paraId="3126B27F" w14:textId="77777777" w:rsidTr="003A5454">
        <w:trPr>
          <w:cantSplit/>
          <w:trHeight w:val="439"/>
        </w:trPr>
        <w:tc>
          <w:tcPr>
            <w:tcW w:w="1455" w:type="dxa"/>
            <w:vAlign w:val="center"/>
          </w:tcPr>
          <w:p w14:paraId="4CF4DE26" w14:textId="77777777" w:rsidR="00101093" w:rsidRPr="00307601" w:rsidRDefault="00101093" w:rsidP="003A5454">
            <w:pPr>
              <w:ind w:left="43"/>
              <w:rPr>
                <w:rFonts w:cstheme="minorHAnsi"/>
                <w:b/>
              </w:rPr>
            </w:pPr>
            <w:r w:rsidRPr="00307601">
              <w:rPr>
                <w:rFonts w:cstheme="minorHAnsi"/>
                <w:b/>
              </w:rPr>
              <w:t>Signature</w:t>
            </w:r>
          </w:p>
        </w:tc>
        <w:tc>
          <w:tcPr>
            <w:tcW w:w="6139" w:type="dxa"/>
            <w:gridSpan w:val="3"/>
            <w:vAlign w:val="center"/>
          </w:tcPr>
          <w:p w14:paraId="68FB2E32" w14:textId="77777777" w:rsidR="00101093" w:rsidRPr="00ED6A16" w:rsidRDefault="00101093" w:rsidP="003A5454">
            <w:pPr>
              <w:spacing w:line="200" w:lineRule="exact"/>
              <w:ind w:left="43"/>
              <w:rPr>
                <w:rFonts w:cstheme="minorHAnsi"/>
              </w:rPr>
            </w:pPr>
            <w:r>
              <w:rPr>
                <w:rFonts w:ascii="Times New Roman" w:hAnsi="Times New Roman" w:cs="Times New Roman"/>
                <w:sz w:val="24"/>
                <w:szCs w:val="24"/>
              </w:rPr>
              <w:t xml:space="preserve"> </w:t>
            </w:r>
            <w:r w:rsidRPr="005122AA">
              <w:rPr>
                <w:rFonts w:ascii="Times New Roman" w:hAnsi="Times New Roman" w:cs="Times New Roman"/>
                <w:sz w:val="24"/>
                <w:szCs w:val="24"/>
              </w:rPr>
              <w:t>&lt;&lt;echoSignature&gt;&gt;</w:t>
            </w:r>
          </w:p>
        </w:tc>
        <w:tc>
          <w:tcPr>
            <w:tcW w:w="1437" w:type="dxa"/>
          </w:tcPr>
          <w:p w14:paraId="07281E91" w14:textId="77777777" w:rsidR="00101093" w:rsidRDefault="00101093" w:rsidP="003A5454">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29295175" w14:textId="77777777" w:rsidR="00101093" w:rsidRPr="00ED6A16" w:rsidRDefault="00101093" w:rsidP="003A5454">
            <w:pPr>
              <w:spacing w:line="200" w:lineRule="exact"/>
              <w:jc w:val="center"/>
              <w:rPr>
                <w:rFonts w:cstheme="minorHAnsi"/>
              </w:rPr>
            </w:pPr>
          </w:p>
        </w:tc>
      </w:tr>
      <w:tr w:rsidR="00101093" w14:paraId="3D88483B" w14:textId="77777777" w:rsidTr="003A5454">
        <w:trPr>
          <w:cantSplit/>
          <w:trHeight w:val="439"/>
        </w:trPr>
        <w:tc>
          <w:tcPr>
            <w:tcW w:w="1455" w:type="dxa"/>
            <w:vAlign w:val="center"/>
          </w:tcPr>
          <w:p w14:paraId="349A866F" w14:textId="77777777" w:rsidR="00101093" w:rsidRPr="00307601" w:rsidRDefault="00101093" w:rsidP="003A5454">
            <w:pPr>
              <w:ind w:left="43"/>
              <w:rPr>
                <w:rFonts w:cstheme="minorHAnsi"/>
                <w:b/>
              </w:rPr>
            </w:pPr>
            <w:r w:rsidRPr="00307601">
              <w:rPr>
                <w:rFonts w:cstheme="minorHAnsi"/>
                <w:b/>
              </w:rPr>
              <w:t>First Name</w:t>
            </w:r>
          </w:p>
        </w:tc>
        <w:tc>
          <w:tcPr>
            <w:tcW w:w="1974" w:type="dxa"/>
            <w:vAlign w:val="center"/>
          </w:tcPr>
          <w:p w14:paraId="27241110" w14:textId="77777777" w:rsidR="00101093" w:rsidRPr="00734829" w:rsidRDefault="00101093" w:rsidP="003A5454">
            <w:pPr>
              <w:ind w:left="14"/>
              <w:rPr>
                <w:rFonts w:cstheme="minorHAnsi"/>
                <w:sz w:val="18"/>
                <w:szCs w:val="18"/>
              </w:rPr>
            </w:pPr>
            <w:r w:rsidRPr="00734829">
              <w:t>&lt;&lt;SAFirstName&gt;&gt;</w:t>
            </w:r>
          </w:p>
        </w:tc>
        <w:tc>
          <w:tcPr>
            <w:tcW w:w="1242" w:type="dxa"/>
            <w:vAlign w:val="center"/>
          </w:tcPr>
          <w:p w14:paraId="2DAF6A41" w14:textId="77777777" w:rsidR="00101093" w:rsidRPr="00307601" w:rsidRDefault="00101093" w:rsidP="003A5454">
            <w:pPr>
              <w:ind w:left="43"/>
              <w:rPr>
                <w:rFonts w:cstheme="minorHAnsi"/>
                <w:b/>
              </w:rPr>
            </w:pPr>
            <w:r w:rsidRPr="00307601">
              <w:rPr>
                <w:rFonts w:cstheme="minorHAnsi"/>
                <w:b/>
              </w:rPr>
              <w:t>Last Name</w:t>
            </w:r>
          </w:p>
        </w:tc>
        <w:tc>
          <w:tcPr>
            <w:tcW w:w="2923" w:type="dxa"/>
            <w:vAlign w:val="center"/>
          </w:tcPr>
          <w:p w14:paraId="3D8C187B" w14:textId="77777777" w:rsidR="00101093" w:rsidRPr="00734829" w:rsidRDefault="00101093" w:rsidP="003A5454">
            <w:pPr>
              <w:ind w:left="14"/>
              <w:rPr>
                <w:rFonts w:cstheme="minorHAnsi"/>
                <w:sz w:val="18"/>
                <w:szCs w:val="18"/>
              </w:rPr>
            </w:pPr>
            <w:r w:rsidRPr="00734829">
              <w:t>&lt;&lt;SALastName&gt;&gt;</w:t>
            </w:r>
          </w:p>
        </w:tc>
        <w:tc>
          <w:tcPr>
            <w:tcW w:w="1437" w:type="dxa"/>
            <w:vAlign w:val="center"/>
          </w:tcPr>
          <w:p w14:paraId="4293EA7E" w14:textId="77777777" w:rsidR="00101093" w:rsidRDefault="00101093" w:rsidP="003A5454">
            <w:pPr>
              <w:ind w:left="43"/>
              <w:rPr>
                <w:rFonts w:cstheme="minorHAnsi"/>
                <w:sz w:val="18"/>
                <w:szCs w:val="18"/>
              </w:rPr>
            </w:pPr>
            <w:r w:rsidRPr="00F34F85">
              <w:rPr>
                <w:b/>
              </w:rPr>
              <w:t>Registration Number</w:t>
            </w:r>
          </w:p>
        </w:tc>
        <w:tc>
          <w:tcPr>
            <w:tcW w:w="1874" w:type="dxa"/>
            <w:vAlign w:val="center"/>
          </w:tcPr>
          <w:p w14:paraId="3F97CC60" w14:textId="77777777" w:rsidR="00101093" w:rsidRPr="00734829" w:rsidRDefault="00101093" w:rsidP="003A5454">
            <w:pPr>
              <w:ind w:left="14"/>
              <w:rPr>
                <w:rFonts w:cstheme="minorHAnsi"/>
                <w:sz w:val="18"/>
                <w:szCs w:val="18"/>
              </w:rPr>
            </w:pPr>
            <w:r w:rsidRPr="00734829">
              <w:t>&lt;&lt;SARegNo&gt;&gt;</w:t>
            </w:r>
          </w:p>
        </w:tc>
      </w:tr>
    </w:tbl>
    <w:p w14:paraId="3047D29B" w14:textId="77777777" w:rsidR="00101093" w:rsidRPr="00E01462" w:rsidRDefault="00101093" w:rsidP="00101093">
      <w:pPr>
        <w:spacing w:after="0" w:line="200" w:lineRule="exact"/>
        <w:rPr>
          <w:rFonts w:cstheme="minorHAnsi"/>
          <w:sz w:val="18"/>
          <w:szCs w:val="18"/>
        </w:rPr>
      </w:pPr>
    </w:p>
    <w:p w14:paraId="4E674F9C" w14:textId="77777777" w:rsidR="00101093" w:rsidRPr="002B60E9" w:rsidRDefault="00101093" w:rsidP="00101093">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660290" w14:textId="77777777" w:rsidR="00101093" w:rsidRDefault="00101093" w:rsidP="00101093">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Pr>
          <w:rFonts w:cstheme="minorHAnsi"/>
          <w:b/>
          <w:sz w:val="20"/>
          <w:szCs w:val="20"/>
        </w:rPr>
        <w:t xml:space="preserve"> 1450, Alexandria, VA 22313-14</w:t>
      </w:r>
    </w:p>
    <w:p w14:paraId="2CDDCC09" w14:textId="77777777" w:rsidR="00690218" w:rsidRDefault="00690218" w:rsidP="00D7588C">
      <w:pPr>
        <w:spacing w:after="0"/>
      </w:pP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3730.226WO1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PC/TUS2024034,486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REGULATION OF BUTYROPHILIN 2A1 (BTN2A1)</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