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F94D7" w14:textId="77777777" w:rsidR="00FC1220" w:rsidRPr="00003F2C" w:rsidRDefault="00FC1220" w:rsidP="00FC1220">
      <w:pPr>
        <w:tabs>
          <w:tab w:val="right" w:pos="9360"/>
        </w:tabs>
        <w:rPr>
          <w:sz w:val="24"/>
        </w:rPr>
      </w:pPr>
      <w:r w:rsidRPr="00003F2C">
        <w:rPr>
          <w:b/>
          <w:bCs/>
          <w:sz w:val="24"/>
          <w:u w:val="single"/>
        </w:rPr>
        <w:t>S/N 12/356,986</w:t>
      </w:r>
      <w:r w:rsidRPr="00003F2C">
        <w:rPr>
          <w:sz w:val="24"/>
        </w:rPr>
        <w:tab/>
      </w:r>
      <w:r w:rsidRPr="00003F2C">
        <w:rPr>
          <w:b/>
          <w:bCs/>
          <w:sz w:val="24"/>
          <w:u w:val="single"/>
        </w:rPr>
        <w:t>PATENT</w:t>
      </w:r>
    </w:p>
    <w:p w14:paraId="4A8DD199" w14:textId="77777777" w:rsidR="00FC1220" w:rsidRPr="00003F2C" w:rsidRDefault="00FC1220" w:rsidP="00FC1220">
      <w:pPr>
        <w:tabs>
          <w:tab w:val="left" w:pos="1080"/>
          <w:tab w:val="center" w:pos="4680"/>
        </w:tabs>
        <w:spacing w:line="300" w:lineRule="auto"/>
        <w:rPr>
          <w:sz w:val="24"/>
        </w:rPr>
      </w:pPr>
      <w:r w:rsidRPr="00003F2C">
        <w:rPr>
          <w:sz w:val="24"/>
        </w:rPr>
        <w:tab/>
      </w:r>
      <w:r w:rsidRPr="00003F2C">
        <w:rPr>
          <w:b/>
          <w:bCs/>
          <w:sz w:val="24"/>
          <w:u w:val="single"/>
        </w:rPr>
        <w:t>IN THE UNITED STATES PATENT AND TRADEMARK OFFICE</w:t>
      </w:r>
    </w:p>
    <w:p w14:paraId="3DAEBE16" w14:textId="77777777" w:rsidR="00FC1220" w:rsidRPr="00003F2C" w:rsidRDefault="00DF1F0A" w:rsidP="00FC1220">
      <w:pPr>
        <w:tabs>
          <w:tab w:val="left" w:pos="1440"/>
          <w:tab w:val="left" w:pos="5400"/>
        </w:tabs>
        <w:spacing w:line="300" w:lineRule="auto"/>
        <w:rPr>
          <w:sz w:val="24"/>
        </w:rPr>
      </w:pPr>
      <w:r w:rsidRPr="00DF1F0A">
        <w:rPr>
          <w:sz w:val="24"/>
        </w:rPr>
        <w:t>Inventor(s):</w:t>
      </w:r>
      <w:r w:rsidRPr="00DF1F0A">
        <w:rPr>
          <w:sz w:val="24"/>
        </w:rPr>
        <w:tab/>
        <w:t>Wiley E. Coyote</w:t>
      </w:r>
      <w:r w:rsidR="00FC1220" w:rsidRPr="00003F2C">
        <w:rPr>
          <w:sz w:val="24"/>
        </w:rPr>
        <w:tab/>
        <w:t>Examiner: Unknown</w:t>
      </w:r>
    </w:p>
    <w:p w14:paraId="73BF3438" w14:textId="77777777" w:rsidR="00FC1220" w:rsidRPr="00003F2C" w:rsidRDefault="00FC1220" w:rsidP="00FC1220">
      <w:pPr>
        <w:tabs>
          <w:tab w:val="left" w:pos="1440"/>
          <w:tab w:val="left" w:pos="5400"/>
        </w:tabs>
        <w:spacing w:line="300" w:lineRule="auto"/>
        <w:rPr>
          <w:sz w:val="24"/>
        </w:rPr>
      </w:pPr>
      <w:r w:rsidRPr="00003F2C">
        <w:rPr>
          <w:sz w:val="24"/>
        </w:rPr>
        <w:t xml:space="preserve">Serial No.: </w:t>
      </w:r>
      <w:r w:rsidRPr="00003F2C">
        <w:rPr>
          <w:sz w:val="24"/>
        </w:rPr>
        <w:tab/>
        <w:t>12/356,986</w:t>
      </w:r>
      <w:r w:rsidRPr="00003F2C">
        <w:rPr>
          <w:sz w:val="24"/>
        </w:rPr>
        <w:tab/>
        <w:t xml:space="preserve">Group Art Unit: </w:t>
      </w:r>
    </w:p>
    <w:p w14:paraId="09434D92" w14:textId="77777777" w:rsidR="00FC1220" w:rsidRPr="00003F2C" w:rsidRDefault="00FC1220" w:rsidP="00FC1220">
      <w:pPr>
        <w:tabs>
          <w:tab w:val="left" w:pos="1440"/>
          <w:tab w:val="left" w:pos="5400"/>
        </w:tabs>
        <w:spacing w:line="300" w:lineRule="auto"/>
        <w:rPr>
          <w:sz w:val="24"/>
        </w:rPr>
      </w:pPr>
      <w:r w:rsidRPr="00003F2C">
        <w:rPr>
          <w:sz w:val="24"/>
        </w:rPr>
        <w:t>Filed:</w:t>
      </w:r>
      <w:r w:rsidRPr="00003F2C">
        <w:rPr>
          <w:sz w:val="24"/>
        </w:rPr>
        <w:tab/>
        <w:t>August 21, 2023</w:t>
      </w:r>
      <w:r w:rsidRPr="00003F2C">
        <w:rPr>
          <w:sz w:val="24"/>
        </w:rPr>
        <w:tab/>
        <w:t>Docket No.: 1.003US1</w:t>
      </w:r>
    </w:p>
    <w:p w14:paraId="76038C03" w14:textId="77777777" w:rsidR="00FC1220" w:rsidRPr="00003F2C" w:rsidRDefault="00FC1220" w:rsidP="00FC1220">
      <w:pPr>
        <w:tabs>
          <w:tab w:val="left" w:pos="1260"/>
          <w:tab w:val="left" w:pos="5400"/>
          <w:tab w:val="left" w:pos="6480"/>
          <w:tab w:val="left" w:pos="9352"/>
        </w:tabs>
        <w:spacing w:line="300" w:lineRule="auto"/>
        <w:ind w:left="1260" w:hanging="1260"/>
        <w:rPr>
          <w:sz w:val="24"/>
        </w:rPr>
      </w:pPr>
      <w:r w:rsidRPr="00003F2C">
        <w:rPr>
          <w:sz w:val="24"/>
        </w:rPr>
        <w:t>Customer No.: 21186</w:t>
      </w:r>
      <w:r w:rsidRPr="00003F2C">
        <w:rPr>
          <w:sz w:val="24"/>
        </w:rPr>
        <w:tab/>
        <w:t>Confirmation No.: 2225</w:t>
      </w:r>
    </w:p>
    <w:p w14:paraId="011F5537" w14:textId="77777777" w:rsidR="0076362C" w:rsidRDefault="00FC1220" w:rsidP="00FC1220">
      <w:pPr>
        <w:tabs>
          <w:tab w:val="left" w:pos="1432"/>
          <w:tab w:val="left" w:pos="6112"/>
          <w:tab w:val="left" w:pos="9352"/>
        </w:tabs>
        <w:spacing w:line="300" w:lineRule="auto"/>
        <w:ind w:left="1440" w:hanging="1448"/>
        <w:rPr>
          <w:sz w:val="24"/>
        </w:rPr>
      </w:pPr>
      <w:r w:rsidRPr="00003F2C">
        <w:rPr>
          <w:sz w:val="24"/>
        </w:rPr>
        <w:t>Title:</w:t>
      </w:r>
      <w:r w:rsidRPr="00003F2C">
        <w:rPr>
          <w:sz w:val="24"/>
        </w:rPr>
        <w:tab/>
        <w:t>Method and apparatus for making a title for a matter 1000</w:t>
      </w:r>
      <w:r w:rsidRPr="00003F2C">
        <w:rPr>
          <w:sz w:val="24"/>
        </w:rPr>
        <w:tab/>
      </w:r>
    </w:p>
    <w:p w14:paraId="2A14D7DA" w14:textId="77777777" w:rsidR="0076362C" w:rsidRDefault="00635B60">
      <w:pPr>
        <w:spacing w:line="19" w:lineRule="exact"/>
        <w:rPr>
          <w:sz w:val="24"/>
        </w:rPr>
      </w:pPr>
      <w:r>
        <w:rPr>
          <w:noProof/>
        </w:rPr>
        <mc:AlternateContent>
          <mc:Choice Requires="wps">
            <w:drawing>
              <wp:anchor distT="0" distB="0" distL="114300" distR="114300" simplePos="0" relativeHeight="251657728" behindDoc="1" locked="1" layoutInCell="0" allowOverlap="1" wp14:anchorId="5625C73D" wp14:editId="0259610E">
                <wp:simplePos x="0" y="0"/>
                <wp:positionH relativeFrom="page">
                  <wp:posOffset>914400</wp:posOffset>
                </wp:positionH>
                <wp:positionV relativeFrom="paragraph">
                  <wp:posOffset>0</wp:posOffset>
                </wp:positionV>
                <wp:extent cx="5943600" cy="12065"/>
                <wp:effectExtent l="0" t="0" r="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065"/>
                        </a:xfrm>
                        <a:prstGeom prst="rect">
                          <a:avLst/>
                        </a:prstGeom>
                        <a:solidFill>
                          <a:srgbClr val="000000"/>
                        </a:solidFill>
                        <a:ln>
                          <a:noFill/>
                        </a:ln>
                        <a:effectLst/>
                        <a:extLst>
                          <a:ext uri="{91240B29-F687-4F45-9708-019B960494DF}">
                            <a14:hiddenLine xmlns:a14="http://schemas.microsoft.com/office/drawing/2010/main" w="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2F31E5" id="Rectangle 2" o:spid="_x0000_s1026" style="position:absolute;margin-left:1in;margin-top:0;width:468pt;height:.9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" o:allowincell="f" fillcolor="black" stroked="f" strokeweight="0">
                <w10:wrap anchorx="page"/>
                <w10:anchorlock/>
              </v:rect>
            </w:pict>
          </mc:Fallback>
        </mc:AlternateContent>
      </w:r>
    </w:p>
    <w:p w14:paraId="7CA99ADD" w14:textId="77777777" w:rsidR="0076362C" w:rsidRPr="009314EA" w:rsidRDefault="0076362C">
      <w:pPr>
        <w:rPr>
          <w:sz w:val="16"/>
          <w:szCs w:val="16"/>
        </w:rPr>
      </w:pPr>
    </w:p>
    <w:p w14:paraId="11A6FF5F" w14:textId="77777777" w:rsidR="0076362C" w:rsidRDefault="0076362C">
      <w:pPr>
        <w:tabs>
          <w:tab w:val="center" w:pos="4680"/>
        </w:tabs>
        <w:rPr>
          <w:sz w:val="24"/>
        </w:rPr>
      </w:pPr>
      <w:r>
        <w:rPr>
          <w:sz w:val="24"/>
        </w:rPr>
        <w:tab/>
      </w:r>
      <w:r w:rsidR="001225DD">
        <w:rPr>
          <w:b/>
          <w:bCs/>
          <w:sz w:val="24"/>
          <w:u w:val="single"/>
        </w:rPr>
        <w:t>RESPONSE TO EXAMINER’S</w:t>
      </w:r>
      <w:r w:rsidR="000B30E7">
        <w:rPr>
          <w:b/>
          <w:bCs/>
          <w:sz w:val="24"/>
          <w:u w:val="single"/>
        </w:rPr>
        <w:t xml:space="preserve"> REASONS FOR ALLOWANCE</w:t>
      </w:r>
    </w:p>
    <w:p w14:paraId="4E9F8ABF" w14:textId="77777777" w:rsidR="0076362C" w:rsidRPr="009314EA" w:rsidRDefault="0076362C">
      <w:pPr>
        <w:rPr>
          <w:sz w:val="16"/>
          <w:szCs w:val="16"/>
        </w:rPr>
      </w:pPr>
    </w:p>
    <w:p w14:paraId="599A93CE" w14:textId="77777777" w:rsidR="00FC1220" w:rsidRDefault="000B30E7">
      <w:pPr>
        <w:rPr>
          <w:noProof/>
          <w:sz w:val="24"/>
        </w:rPr>
      </w:pPr>
      <w:r>
        <w:rPr>
          <w:sz w:val="24"/>
        </w:rPr>
        <w:t>MS Issue Fee</w:t>
      </w:r>
    </w:p>
    <w:p w14:paraId="1A253E8C" w14:textId="77777777" w:rsidR="0076362C" w:rsidRDefault="0076362C">
      <w:pPr>
        <w:rPr>
          <w:sz w:val="24"/>
        </w:rPr>
      </w:pPr>
      <w:r>
        <w:rPr>
          <w:sz w:val="24"/>
        </w:rPr>
        <w:t>Commissioner for Patents</w:t>
      </w:r>
    </w:p>
    <w:p w14:paraId="21DD4C3D" w14:textId="77777777" w:rsidR="0076362C" w:rsidRDefault="0076362C">
      <w:pPr>
        <w:widowControl/>
        <w:autoSpaceDE/>
        <w:autoSpaceDN/>
        <w:adjustRightInd/>
        <w:rPr>
          <w:sz w:val="24"/>
        </w:rPr>
      </w:pPr>
      <w:smartTag w:uri="urn:schemas-microsoft-com:office:smarttags" w:element="address">
        <w:smartTag w:uri="urn:schemas-microsoft-com:office:smarttags" w:element="Street">
          <w:r>
            <w:rPr>
              <w:sz w:val="24"/>
            </w:rPr>
            <w:t>P.O. Box</w:t>
          </w:r>
        </w:smartTag>
        <w:r>
          <w:rPr>
            <w:sz w:val="24"/>
          </w:rPr>
          <w:t xml:space="preserve"> 1450</w:t>
        </w:r>
      </w:smartTag>
    </w:p>
    <w:p w14:paraId="41C28FA9" w14:textId="77777777" w:rsidR="0076362C" w:rsidRDefault="0076362C">
      <w:pPr>
        <w:rPr>
          <w:sz w:val="24"/>
        </w:rPr>
      </w:pPr>
      <w:r>
        <w:rPr>
          <w:sz w:val="24"/>
        </w:rPr>
        <w:t>Alexandria, VA 22313-1450</w:t>
      </w:r>
    </w:p>
    <w:p w14:paraId="600E1584" w14:textId="77777777" w:rsidR="0076362C" w:rsidRDefault="0076362C">
      <w:pPr>
        <w:rPr>
          <w:sz w:val="24"/>
        </w:rPr>
      </w:pPr>
    </w:p>
    <w:p w14:paraId="175C61F7" w14:textId="77777777" w:rsidR="0076362C" w:rsidRPr="0029754E" w:rsidRDefault="0076362C" w:rsidP="0029754E">
      <w:pPr>
        <w:spacing w:line="360" w:lineRule="auto"/>
        <w:rPr>
          <w:iCs/>
          <w:color w:val="000000"/>
          <w:sz w:val="24"/>
        </w:rPr>
      </w:pPr>
      <w:r>
        <w:rPr>
          <w:sz w:val="24"/>
        </w:rPr>
        <w:tab/>
      </w:r>
      <w:r w:rsidR="000B30E7">
        <w:rPr>
          <w:sz w:val="24"/>
        </w:rPr>
        <w:t>I</w:t>
      </w:r>
      <w:r w:rsidR="000B30E7">
        <w:rPr>
          <w:iCs/>
          <w:color w:val="000000"/>
          <w:sz w:val="24"/>
        </w:rPr>
        <w:t xml:space="preserve">n the </w:t>
      </w:r>
      <w:r w:rsidR="0061107A">
        <w:rPr>
          <w:iCs/>
          <w:color w:val="000000"/>
          <w:sz w:val="24"/>
        </w:rPr>
        <w:t>Notice of Allowability</w:t>
      </w:r>
      <w:r w:rsidR="000B30E7">
        <w:rPr>
          <w:iCs/>
          <w:color w:val="000000"/>
          <w:sz w:val="24"/>
        </w:rPr>
        <w:t xml:space="preserve"> dated </w:t>
      </w:r>
      <w:r w:rsidR="00635B60">
        <w:rPr>
          <w:sz w:val="24"/>
        </w:rPr>
        <w:t>September 19, 2024</w:t>
      </w:r>
      <w:r w:rsidR="000B30E7">
        <w:rPr>
          <w:sz w:val="24"/>
        </w:rPr>
      </w:r>
      <w:r w:rsidR="000B30E7">
        <w:rPr>
          <w:iCs/>
          <w:color w:val="000000"/>
          <w:sz w:val="24"/>
        </w:rPr>
        <w:t xml:space="preserve"> the Examiner has set forth “Reasons for Allowance.”  </w:t>
      </w:r>
      <w:r w:rsidR="00D40AE4" w:rsidRPr="00D40AE4">
        <w:rPr>
          <w:sz w:val="24"/>
        </w:rPr>
        <w:t>Applicant agrees that the claims are patentable over the references of record, but does not necessarily agree with the reasons provided in the allowance, which are the Examiner’s reasons rather than Applicant</w:t>
      </w:r>
      <w:r w:rsidR="00D40AE4">
        <w:rPr>
          <w:sz w:val="24"/>
        </w:rPr>
        <w:t>’</w:t>
      </w:r>
      <w:r w:rsidR="00D40AE4" w:rsidRPr="00D40AE4">
        <w:rPr>
          <w:sz w:val="24"/>
        </w:rPr>
        <w:t xml:space="preserve">s </w:t>
      </w:r>
      <w:r w:rsidR="00D40AE4">
        <w:rPr>
          <w:sz w:val="24"/>
        </w:rPr>
        <w:t xml:space="preserve">and </w:t>
      </w:r>
      <w:r w:rsidR="00D40AE4" w:rsidRPr="00D40AE4">
        <w:rPr>
          <w:sz w:val="24"/>
        </w:rPr>
        <w:t xml:space="preserve">are in no way to be interpreted as admitted by Applicant. </w:t>
      </w:r>
      <w:r w:rsidR="00D40AE4">
        <w:rPr>
          <w:sz w:val="24"/>
        </w:rPr>
        <w:t xml:space="preserve"> </w:t>
      </w:r>
      <w:r w:rsidR="00D40AE4" w:rsidRPr="00D40AE4">
        <w:rPr>
          <w:sz w:val="24"/>
        </w:rPr>
        <w:t xml:space="preserve">Applicant respectfully submits that the subject matter of each of the allowed claims is patentable for its respective recitation of the claimed combination as a whole. </w:t>
      </w:r>
      <w:r w:rsidR="00D40AE4">
        <w:rPr>
          <w:sz w:val="24"/>
        </w:rPr>
        <w:t xml:space="preserve"> </w:t>
      </w:r>
      <w:r w:rsidR="00D40AE4" w:rsidRPr="00D40AE4">
        <w:rPr>
          <w:sz w:val="24"/>
        </w:rPr>
        <w:t>That is, the patentability of each claim rests on the combination of recited elements and limitations,</w:t>
      </w:r>
      <w:r w:rsidR="00651E8F">
        <w:rPr>
          <w:sz w:val="24"/>
        </w:rPr>
        <w:t xml:space="preserve"> and</w:t>
      </w:r>
      <w:r w:rsidR="00D40AE4" w:rsidRPr="00D40AE4">
        <w:rPr>
          <w:sz w:val="24"/>
        </w:rPr>
        <w:t xml:space="preserve"> Applicant submits that no one element or limitation in particular should be deemed to impart or be required for patentability of the claims. </w:t>
      </w:r>
      <w:r w:rsidR="0029754E">
        <w:rPr>
          <w:sz w:val="24"/>
        </w:rPr>
        <w:t xml:space="preserve"> </w:t>
      </w:r>
      <w:r w:rsidR="00D40AE4" w:rsidRPr="00D40AE4">
        <w:rPr>
          <w:sz w:val="24"/>
        </w:rPr>
        <w:t xml:space="preserve">Furthermore, Applicant submits that the dependent claims are allowable not only for their dependence </w:t>
      </w:r>
      <w:r w:rsidR="00C52A40">
        <w:rPr>
          <w:sz w:val="24"/>
        </w:rPr>
        <w:t>from</w:t>
      </w:r>
      <w:r w:rsidR="00D40AE4" w:rsidRPr="00D40AE4">
        <w:rPr>
          <w:sz w:val="24"/>
        </w:rPr>
        <w:t xml:space="preserve"> the allowed independent claims, but also for the additional subject matter recited in each of those dependent claims.</w:t>
      </w:r>
    </w:p>
    <w:p w14:paraId="4E27019E" w14:textId="77777777" w:rsidR="0076362C" w:rsidRDefault="0076362C">
      <w:pPr>
        <w:tabs>
          <w:tab w:val="center" w:pos="4680"/>
        </w:tabs>
        <w:spacing w:line="360" w:lineRule="auto"/>
        <w:ind w:firstLine="720"/>
        <w:rPr>
          <w:sz w:val="24"/>
        </w:rPr>
      </w:pPr>
      <w:r>
        <w:rPr>
          <w:sz w:val="24"/>
        </w:rPr>
        <w:t xml:space="preserve">If necessary, please charge any additional fees or credit overpayment to Deposit Account </w:t>
      </w:r>
      <w:r w:rsidR="003D2500">
        <w:rPr>
          <w:sz w:val="24"/>
        </w:rPr>
        <w:t>19-0743</w:t>
      </w:r>
      <w:r>
        <w:rPr>
          <w:sz w:val="24"/>
        </w:rPr>
        <w:t>.</w:t>
      </w:r>
    </w:p>
    <w:p w14:paraId="4975EFC7" w14:textId="77777777" w:rsidR="0076362C" w:rsidRDefault="0076362C">
      <w:pPr>
        <w:ind w:firstLine="3600"/>
        <w:rPr>
          <w:sz w:val="24"/>
        </w:rPr>
      </w:pPr>
      <w:r>
        <w:rPr>
          <w:sz w:val="24"/>
        </w:rPr>
        <w:t>Respectfully submitted,</w:t>
      </w:r>
    </w:p>
    <w:p w14:paraId="4C7C75EA" w14:textId="77777777" w:rsidR="0029754E" w:rsidRDefault="0029754E">
      <w:pPr>
        <w:ind w:firstLine="3600"/>
        <w:rPr>
          <w:sz w:val="24"/>
        </w:rPr>
      </w:pPr>
    </w:p>
    <w:p w14:paraId="5DC47CEE" w14:textId="77777777" w:rsidR="0076362C" w:rsidRDefault="0076362C">
      <w:pPr>
        <w:ind w:firstLine="3600"/>
        <w:rPr>
          <w:sz w:val="24"/>
        </w:rPr>
      </w:pPr>
      <w:r>
        <w:rPr>
          <w:sz w:val="22"/>
          <w:szCs w:val="22"/>
        </w:rPr>
        <w:t>SCHWEGMAN, LUNDBERG &amp; WOESSNER, P.A.</w:t>
      </w:r>
    </w:p>
    <w:p w14:paraId="55F99804" w14:textId="77777777" w:rsidR="0076362C" w:rsidRDefault="0076362C">
      <w:pPr>
        <w:ind w:firstLine="3600"/>
        <w:rPr>
          <w:sz w:val="24"/>
        </w:rPr>
      </w:pPr>
      <w:smartTag w:uri="urn:schemas-microsoft-com:office:smarttags" w:element="address">
        <w:smartTag w:uri="urn:schemas-microsoft-com:office:smarttags" w:element="Street">
          <w:r>
            <w:rPr>
              <w:sz w:val="24"/>
            </w:rPr>
            <w:t>P.O. Box</w:t>
          </w:r>
        </w:smartTag>
        <w:r>
          <w:rPr>
            <w:sz w:val="24"/>
          </w:rPr>
          <w:t xml:space="preserve"> 2938</w:t>
        </w:r>
      </w:smartTag>
    </w:p>
    <w:p w14:paraId="6349BE52" w14:textId="77777777" w:rsidR="0076362C" w:rsidRDefault="0076362C">
      <w:pPr>
        <w:ind w:firstLine="3600"/>
        <w:rPr>
          <w:sz w:val="24"/>
        </w:rPr>
      </w:pPr>
      <w:smartTag w:uri="urn:schemas-microsoft-com:office:smarttags" w:element="place">
        <w:smartTag w:uri="urn:schemas-microsoft-com:office:smarttags" w:element="City">
          <w:r>
            <w:rPr>
              <w:sz w:val="24"/>
            </w:rPr>
            <w:t>Minneapolis</w:t>
          </w:r>
        </w:smartTag>
        <w:r>
          <w:rPr>
            <w:sz w:val="24"/>
          </w:rPr>
          <w:t xml:space="preserve">, </w:t>
        </w:r>
        <w:smartTag w:uri="urn:schemas-microsoft-com:office:smarttags" w:element="State">
          <w:r>
            <w:rPr>
              <w:sz w:val="24"/>
            </w:rPr>
            <w:t>MN</w:t>
          </w:r>
        </w:smartTag>
        <w:r>
          <w:rPr>
            <w:sz w:val="24"/>
          </w:rPr>
          <w:t xml:space="preserve">  </w:t>
        </w:r>
        <w:smartTag w:uri="urn:schemas-microsoft-com:office:smarttags" w:element="PostalCode">
          <w:r>
            <w:rPr>
              <w:sz w:val="24"/>
            </w:rPr>
            <w:t>55402</w:t>
          </w:r>
        </w:smartTag>
      </w:smartTag>
    </w:p>
    <w:p w14:paraId="1F174D12" w14:textId="77777777" w:rsidR="0076362C" w:rsidRDefault="00BF1CBB">
      <w:pPr>
        <w:ind w:firstLine="3600"/>
        <w:rPr>
          <w:sz w:val="24"/>
        </w:rPr>
      </w:pPr>
      <w:r w:rsidRPr="00003F2C">
        <w:rPr>
          <w:sz w:val="24"/>
        </w:rPr>
        <w:t>()--</w:t>
      </w:r>
    </w:p>
    <w:p w14:paraId="5BF479FD" w14:textId="77777777" w:rsidR="0076362C" w:rsidRDefault="0076362C">
      <w:pPr>
        <w:rPr>
          <w:sz w:val="24"/>
        </w:rPr>
      </w:pPr>
    </w:p>
    <w:p w14:paraId="4CF8BF91" w14:textId="77777777" w:rsidR="00B43D8B" w:rsidRPr="00B43D8B" w:rsidRDefault="00B43D8B" w:rsidP="00B43D8B">
      <w:pPr>
        <w:tabs>
          <w:tab w:val="left" w:pos="720"/>
          <w:tab w:val="left" w:pos="4050"/>
        </w:tabs>
        <w:rPr>
          <w:sz w:val="24"/>
        </w:rPr>
      </w:pPr>
      <w:r w:rsidRPr="00B43D8B">
        <w:rPr>
          <w:sz w:val="24"/>
        </w:rPr>
        <w:tab/>
        <w:t>{{Dte_es_:signer1:date}}</w:t>
      </w:r>
      <w:r w:rsidRPr="00B43D8B">
        <w:rPr>
          <w:sz w:val="24"/>
        </w:rPr>
        <w:tab/>
      </w:r>
      <w:r w:rsidR="007F0888">
        <w:rPr>
          <w:sz w:val="24"/>
        </w:rPr>
        <w:t xml:space="preserve">  </w:t>
      </w:r>
      <w:r w:rsidRPr="007F0888">
        <w:rPr>
          <w:sz w:val="32"/>
          <w:szCs w:val="32"/>
        </w:rPr>
        <w:t>/ {{Sig_es_:signer1:signature}} /</w:t>
      </w:r>
    </w:p>
    <w:p w14:paraId="7DDA03A6" w14:textId="77777777" w:rsidR="0076362C" w:rsidRDefault="0076362C">
      <w:pPr>
        <w:tabs>
          <w:tab w:val="left" w:pos="3600"/>
        </w:tabs>
        <w:rPr>
          <w:sz w:val="24"/>
        </w:rPr>
      </w:pPr>
      <w:r>
        <w:rPr>
          <w:sz w:val="24"/>
        </w:rPr>
        <w:t>Date _________________________</w:t>
      </w:r>
      <w:r>
        <w:rPr>
          <w:sz w:val="24"/>
        </w:rPr>
        <w:tab/>
        <w:t>By  ___________________________________________</w:t>
      </w:r>
    </w:p>
    <w:p w14:paraId="2FCAFFAD" w14:textId="77777777" w:rsidR="00BF1CBB" w:rsidRPr="00003F2C" w:rsidRDefault="00BF1CBB" w:rsidP="00BF1CBB">
      <w:pPr>
        <w:ind w:firstLine="4320"/>
        <w:rPr>
          <w:sz w:val="24"/>
        </w:rPr>
      </w:pPr>
      <w:r w:rsidRPr="00003F2C">
        <w:rPr>
          <w:rFonts w:cs="Arial"/>
          <w:sz w:val="24"/>
        </w:rPr>
        <w:t>Homer J. Simpson</w:t>
      </w:r>
    </w:p>
    <w:p w14:paraId="19BF59CE" w14:textId="77777777" w:rsidR="00BF1CBB" w:rsidRPr="00003F2C" w:rsidRDefault="00BF1CBB" w:rsidP="002C45A2">
      <w:pPr>
        <w:ind w:firstLine="4320"/>
        <w:rPr>
          <w:sz w:val="16"/>
          <w:szCs w:val="16"/>
        </w:rPr>
      </w:pPr>
      <w:r w:rsidRPr="00003F2C">
        <w:rPr>
          <w:sz w:val="24"/>
        </w:rPr>
        <w:t xml:space="preserve">Reg. No. </w:t>
      </w:r>
      <w:r w:rsidRPr="00003F2C">
        <w:rPr>
          <w:rFonts w:cs="Arial"/>
          <w:sz w:val="24"/>
        </w:rPr>
      </w:r>
    </w:p>
    <w:p w14:paraId="5CE4F206" w14:textId="77777777" w:rsidR="00304CC4" w:rsidRDefault="00304CC4">
      <w:pPr>
        <w:rPr>
          <w:sz w:val="16"/>
          <w:szCs w:val="16"/>
        </w:rPr>
      </w:pPr>
    </w:p>
    <w:sectPr w:rsidR="00304CC4" w:rsidSect="002973B0">
      <w:headerReference w:type="default" r:id="rId6"/>
      <w:footerReference w:type="default" r:id="rId9"/>
      <w:endnotePr>
        <w:numFmt w:val="decimal"/>
      </w:endnotePr>
      <w:type w:val="continuous"/>
      <w:pgSz w:w="12240" w:h="15840" w:code="1"/>
      <w:pgMar w:top="1080" w:right="1440" w:bottom="936" w:left="1440" w:header="1080" w:footer="108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4B6B7B" w14:textId="77777777" w:rsidR="005C417E" w:rsidRDefault="005C417E">
      <w:r>
        <w:separator/>
      </w:r>
    </w:p>
  </w:endnote>
  <w:endnote w:type="continuationSeparator" w:id="0">
    <w:p w14:paraId="189AAEE6" w14:textId="77777777" w:rsidR="005C417E" w:rsidRDefault="005C41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ED0D29" w14:textId="77777777" w:rsidR="005C417E" w:rsidRDefault="005C417E">
      <w:r>
        <w:separator/>
      </w:r>
    </w:p>
  </w:footnote>
  <w:footnote w:type="continuationSeparator" w:id="0">
    <w:p w14:paraId="70A450B0" w14:textId="77777777" w:rsidR="005C417E" w:rsidRDefault="005C41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DA512" w14:textId="77777777" w:rsidR="00B001C1" w:rsidRDefault="00B001C1" w:rsidP="001D7D02">
    <w:pPr>
      <w:tabs>
        <w:tab w:val="left" w:pos="2175"/>
        <w:tab w:val="right" w:pos="9360"/>
      </w:tabs>
      <w:jc w:val="both"/>
      <w:rPr>
        <w:sz w:val="16"/>
        <w:szCs w:val="16"/>
      </w:rPr>
    </w:pPr>
    <w:r>
      <w:rPr>
        <w:b/>
        <w:bCs/>
        <w:sz w:val="16"/>
        <w:szCs w:val="16"/>
      </w:rPr>
      <w:t>&lt;&lt;headerText&gt;&gt;</w:t>
    </w:r>
    <w:r>
      <w:rPr>
        <w:b/>
        <w:bCs/>
        <w:sz w:val="16"/>
        <w:szCs w:val="16"/>
      </w:rPr>
      <w:tab/>
    </w:r>
    <w:r>
      <w:rPr>
        <w:b/>
        <w:bCs/>
        <w:sz w:val="16"/>
        <w:szCs w:val="16"/>
      </w:rPr>
      <w:tab/>
      <w:t xml:space="preserve">Page </w:t>
    </w:r>
    <w:r>
      <w:rPr>
        <w:b/>
        <w:bCs/>
        <w:sz w:val="16"/>
        <w:szCs w:val="16"/>
      </w:rPr>
      <w:fldChar w:fldCharType="begin"/>
    </w:r>
    <w:r>
      <w:rPr>
        <w:b/>
        <w:bCs/>
        <w:sz w:val="16"/>
        <w:szCs w:val="16"/>
      </w:rPr>
      <w:instrText xml:space="preserve">PAGE </w:instrText>
    </w:r>
    <w:r>
      <w:rPr>
        <w:b/>
        <w:bCs/>
        <w:sz w:val="16"/>
        <w:szCs w:val="16"/>
      </w:rPr>
      <w:fldChar w:fldCharType="separate"/>
    </w:r>
    <w:r w:rsidR="0029754E">
      <w:rPr>
        <w:b/>
        <w:bCs/>
        <w:noProof/>
        <w:sz w:val="16"/>
        <w:szCs w:val="16"/>
      </w:rPr>
      <w:t>2</w:t>
    </w:r>
    <w:r>
      <w:rPr>
        <w:b/>
        <w:bCs/>
        <w:sz w:val="16"/>
        <w:szCs w:val="16"/>
      </w:rPr>
      <w:fldChar w:fldCharType="end"/>
    </w:r>
  </w:p>
  <w:p w14:paraId="5F22791B" w14:textId="77777777" w:rsidR="00B001C1" w:rsidRDefault="00B001C1" w:rsidP="001D7D02">
    <w:pPr>
      <w:tabs>
        <w:tab w:val="right" w:pos="9360"/>
      </w:tabs>
      <w:jc w:val="both"/>
      <w:rPr>
        <w:sz w:val="16"/>
        <w:szCs w:val="16"/>
      </w:rPr>
    </w:pPr>
    <w:r>
      <w:rPr>
        <w:sz w:val="16"/>
        <w:szCs w:val="16"/>
      </w:rPr>
      <w:t>Serial Number: 12/356,986</w:t>
    </w:r>
    <w:r>
      <w:rPr>
        <w:sz w:val="16"/>
        <w:szCs w:val="16"/>
      </w:rPr>
      <w:tab/>
      <w:t>Dkt: 1.003US1</w:t>
    </w:r>
  </w:p>
  <w:p w14:paraId="488CF6BF" w14:textId="77777777" w:rsidR="00B001C1" w:rsidRDefault="00B001C1" w:rsidP="001D7D02">
    <w:pPr>
      <w:jc w:val="both"/>
      <w:rPr>
        <w:sz w:val="16"/>
        <w:szCs w:val="16"/>
      </w:rPr>
    </w:pPr>
    <w:r>
      <w:rPr>
        <w:sz w:val="16"/>
        <w:szCs w:val="16"/>
      </w:rPr>
      <w:t>Filing Date: August 21, 2023</w:t>
    </w:r>
  </w:p>
  <w:p w14:paraId="62E2D37A" w14:textId="77777777" w:rsidR="00B001C1" w:rsidRDefault="00B001C1" w:rsidP="001D7D02">
    <w:pPr>
      <w:tabs>
        <w:tab w:val="left" w:pos="-1440"/>
      </w:tabs>
      <w:ind w:left="720" w:hanging="720"/>
      <w:jc w:val="both"/>
      <w:rPr>
        <w:sz w:val="16"/>
        <w:szCs w:val="16"/>
      </w:rPr>
    </w:pPr>
    <w:r>
      <w:rPr>
        <w:sz w:val="16"/>
        <w:szCs w:val="16"/>
      </w:rPr>
      <w:t>Title:  Method and apparatus for making a title for a matter 1000</w:t>
    </w:r>
  </w:p>
  <w:p w14:paraId="32D7E436" w14:textId="77777777" w:rsidR="00B001C1" w:rsidRDefault="00635B60" w:rsidP="007C03CA">
    <w:pPr>
      <w:spacing w:line="19" w:lineRule="exact"/>
      <w:jc w:val="both"/>
      <w:rPr>
        <w:sz w:val="16"/>
        <w:szCs w:val="16"/>
      </w:rPr>
    </w:pPr>
    <w:r>
      <w:rPr>
        <w:noProof/>
      </w:rPr>
      <mc:AlternateContent>
        <mc:Choice Requires="wps">
          <w:drawing>
            <wp:anchor distT="0" distB="0" distL="114300" distR="114300" simplePos="0" relativeHeight="251657728" behindDoc="1" locked="1" layoutInCell="0" allowOverlap="1" wp14:anchorId="48F44A99" wp14:editId="5EDEBC74">
              <wp:simplePos x="0" y="0"/>
              <wp:positionH relativeFrom="page">
                <wp:posOffset>914400</wp:posOffset>
              </wp:positionH>
              <wp:positionV relativeFrom="paragraph">
                <wp:posOffset>0</wp:posOffset>
              </wp:positionV>
              <wp:extent cx="5943600" cy="12065"/>
              <wp:effectExtent l="0" t="0" r="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065"/>
                      </a:xfrm>
                      <a:prstGeom prst="rect">
                        <a:avLst/>
                      </a:prstGeom>
                      <a:solidFill>
                        <a:srgbClr val="000000"/>
                      </a:solidFill>
                      <a:ln>
                        <a:noFill/>
                      </a:ln>
                      <a:effectLst/>
                      <a:extLst>
                        <a:ext uri="{91240B29-F687-4F45-9708-019B960494DF}">
                          <a14:hiddenLine xmlns:a14="http://schemas.microsoft.com/office/drawing/2010/main" w="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A54C61" id="Rectangle 1" o:spid="_x0000_s1026" style="position:absolute;margin-left:1in;margin-top:0;width:468pt;height:.9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" o:allowincell="f" fillcolor="black" stroked="f" strokeweight="0">
              <w10:wrap anchorx="page"/>
              <w10:anchorlock/>
            </v: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numFmt w:val="decimal"/>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17E"/>
    <w:rsid w:val="00065DE6"/>
    <w:rsid w:val="000B30E7"/>
    <w:rsid w:val="001225DD"/>
    <w:rsid w:val="001917AA"/>
    <w:rsid w:val="001D7D02"/>
    <w:rsid w:val="002973B0"/>
    <w:rsid w:val="0029754E"/>
    <w:rsid w:val="002B6483"/>
    <w:rsid w:val="002C45A2"/>
    <w:rsid w:val="00304CC4"/>
    <w:rsid w:val="00304F90"/>
    <w:rsid w:val="00327BF2"/>
    <w:rsid w:val="00332100"/>
    <w:rsid w:val="003569D3"/>
    <w:rsid w:val="003D2500"/>
    <w:rsid w:val="00467E2C"/>
    <w:rsid w:val="00497DF0"/>
    <w:rsid w:val="005C417E"/>
    <w:rsid w:val="005F7D3C"/>
    <w:rsid w:val="0061107A"/>
    <w:rsid w:val="006352F4"/>
    <w:rsid w:val="00635B60"/>
    <w:rsid w:val="00651E8F"/>
    <w:rsid w:val="006B1355"/>
    <w:rsid w:val="00727B9D"/>
    <w:rsid w:val="0076362C"/>
    <w:rsid w:val="007C03CA"/>
    <w:rsid w:val="007F0888"/>
    <w:rsid w:val="009314EA"/>
    <w:rsid w:val="009450BE"/>
    <w:rsid w:val="00AD0FBF"/>
    <w:rsid w:val="00B001C1"/>
    <w:rsid w:val="00B43D8B"/>
    <w:rsid w:val="00B87963"/>
    <w:rsid w:val="00BF1CBB"/>
    <w:rsid w:val="00C52A40"/>
    <w:rsid w:val="00D1445A"/>
    <w:rsid w:val="00D32736"/>
    <w:rsid w:val="00D40AE4"/>
    <w:rsid w:val="00D771A4"/>
    <w:rsid w:val="00DF1F0A"/>
    <w:rsid w:val="00ED3FA0"/>
    <w:rsid w:val="00EE5253"/>
    <w:rsid w:val="00F00D17"/>
    <w:rsid w:val="00F20A1D"/>
    <w:rsid w:val="00FC12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ostalCode"/>
  <w:smartTagType w:namespaceuri="urn:schemas-microsoft-com:office:smarttags" w:name="State"/>
  <w:smartTagType w:namespaceuri="urn:schemas-microsoft-com:office:smarttags" w:name="City"/>
  <w:smartTagType w:namespaceuri="urn:schemas-microsoft-com:office:smarttags" w:name="address"/>
  <w:smartTagType w:namespaceuri="urn:schemas-microsoft-com:office:smarttags" w:name="Street"/>
  <w:shapeDefaults>
    <o:shapedefaults v:ext="edit" spidmax="2050"/>
    <o:shapelayout v:ext="edit">
      <o:idmap v:ext="edit" data="2"/>
    </o:shapelayout>
  </w:shapeDefaults>
  <w:decimalSymbol w:val="."/>
  <w:listSeparator w:val=","/>
  <w14:docId w14:val="232D5EE7"/>
  <w15:chartTrackingRefBased/>
  <w15:docId w15:val="{865B763F-E867-4143-A59C-0413D42AC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CommentReference">
    <w:name w:val="annotation reference"/>
    <w:semiHidden/>
    <w:rsid w:val="00304F90"/>
    <w:rPr>
      <w:sz w:val="16"/>
      <w:szCs w:val="16"/>
    </w:rPr>
  </w:style>
  <w:style w:type="paragraph" w:styleId="CommentText">
    <w:name w:val="annotation text"/>
    <w:basedOn w:val="Normal"/>
    <w:semiHidden/>
    <w:rsid w:val="00304F90"/>
    <w:rPr>
      <w:szCs w:val="20"/>
    </w:rPr>
  </w:style>
  <w:style w:type="paragraph" w:styleId="CommentSubject">
    <w:name w:val="annotation subject"/>
    <w:basedOn w:val="CommentText"/>
    <w:next w:val="CommentText"/>
    <w:semiHidden/>
    <w:rsid w:val="00304F90"/>
    <w:rPr>
      <w:b/>
      <w:bCs/>
    </w:rPr>
  </w:style>
  <w:style w:type="paragraph" w:styleId="BalloonText">
    <w:name w:val="Balloon Text"/>
    <w:basedOn w:val="Normal"/>
    <w:semiHidden/>
    <w:rsid w:val="00304F9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Q:\DevSource\MergeTemplates\Communications\StateOfAllowComment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StateOfAllowComments.dotx</Template>
  <TotalTime>1</TotalTime>
  <Pages>1</Pages>
  <Words>247</Words>
  <Characters>1573</Characters>
  <Application>Microsoft Office Word</Application>
  <DocSecurity>0</DocSecurity>
  <PresentationFormat>15|.DOTX</PresentationFormat>
  <Lines>13</Lines>
  <Paragraphs>3</Paragraphs>
  <ScaleCrop>false</ScaleCrop>
  <HeadingPairs>
    <vt:vector size="2" baseType="variant">
      <vt:variant>
        <vt:lpstr>Title</vt:lpstr>
      </vt:variant>
      <vt:variant>
        <vt:i4>1</vt:i4>
      </vt:variant>
    </vt:vector>
  </HeadingPairs>
  <TitlesOfParts>
    <vt:vector size="1" baseType="lpstr">
      <vt:lpstr>GenericHeader.DOT</vt:lpstr>
    </vt:vector>
  </TitlesOfParts>
  <Company>SLWK</Company>
  <LinksUpToDate>false</LinksUpToDate>
  <CharactersWithSpaces>1817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GenericHeader.DOT</dc:title>
  <dc:subject/>
  <dc:creator>Jacob Burns</dc:creator>
  <cp:keywords/>
  <cp:lastModifiedBy>Jacob Burns</cp:lastModifiedBy>
  <cp:revision>1</cp:revision>
  <cp:lastPrinted>1900-01-01T06:00:00Z</cp:lastPrinted>
  <dcterms:created xsi:type="dcterms:W3CDTF">2024-07-11T22:31:00Z</dcterms:created>
  <dcterms:modified xsi:type="dcterms:W3CDTF">2024-07-11T22:32:00Z</dcterms:modified>
</cp:coreProperties>
</file>