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BB52" w14:textId="14CA733C" w:rsidR="00BE2464" w:rsidRDefault="00BE2464" w:rsidP="00BE2464">
      <w:pPr>
        <w:spacing w:line="480" w:lineRule="auto"/>
        <w:contextualSpacing/>
        <w:rPr>
          <w:rFonts w:ascii="Cambria" w:hAnsi="Cambria"/>
        </w:rPr>
      </w:pPr>
      <w:r>
        <w:rPr>
          <w:rFonts w:ascii="Cambria" w:hAnsi="Cambria"/>
        </w:rPr>
        <w:t>Main effect of norm:</w:t>
      </w:r>
    </w:p>
    <w:p w14:paraId="75D1C869" w14:textId="0C02524B" w:rsidR="00BE2464" w:rsidRPr="003005DE" w:rsidRDefault="00BE2464" w:rsidP="00BE2464">
      <w:pPr>
        <w:spacing w:line="480" w:lineRule="auto"/>
        <w:ind w:firstLine="720"/>
        <w:contextualSpacing/>
        <w:rPr>
          <w:rFonts w:ascii="Cambria" w:hAnsi="Cambria"/>
        </w:rPr>
      </w:pPr>
      <w:r w:rsidRPr="003005DE">
        <w:rPr>
          <w:rFonts w:ascii="Cambria" w:hAnsi="Cambria"/>
        </w:rPr>
        <w:t>As shown in Table #,</w:t>
      </w:r>
      <w:r>
        <w:rPr>
          <w:rFonts w:ascii="Cambria" w:hAnsi="Cambria"/>
        </w:rPr>
        <w:t xml:space="preserve"> unlike what was predicted by hypothesis 2, pro-environmental consumer intentions were only higher than the control norm condition in the convention condition, although the difference was non-significant,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0.68, </w:t>
      </w:r>
      <w:r w:rsidRPr="003005DE">
        <w:rPr>
          <w:rFonts w:ascii="Cambria" w:hAnsi="Cambria"/>
          <w:i/>
          <w:iCs/>
        </w:rPr>
        <w:t xml:space="preserve">p </w:t>
      </w:r>
      <w:r w:rsidRPr="003005DE">
        <w:rPr>
          <w:rFonts w:ascii="Cambria" w:hAnsi="Cambria"/>
        </w:rPr>
        <w:t xml:space="preserve">= .499, </w:t>
      </w:r>
      <w:r w:rsidRPr="003005DE">
        <w:rPr>
          <w:rFonts w:ascii="Cambria" w:hAnsi="Cambria"/>
          <w:i/>
          <w:iCs/>
        </w:rPr>
        <w:t xml:space="preserve">d </w:t>
      </w:r>
      <w:r w:rsidRPr="003005DE">
        <w:rPr>
          <w:rFonts w:ascii="Cambria" w:hAnsi="Cambria"/>
        </w:rPr>
        <w:t>= 0.07</w:t>
      </w:r>
      <w:r>
        <w:rPr>
          <w:rFonts w:ascii="Cambria" w:hAnsi="Cambria"/>
        </w:rPr>
        <w:t>. Pro-environmental consumer intentions were actually lower in the but lower in the descriptive, social, and moral norm conditions.</w:t>
      </w:r>
      <w:r w:rsidRPr="003005DE">
        <w:rPr>
          <w:rFonts w:ascii="Cambria" w:hAnsi="Cambria"/>
        </w:rPr>
        <w:t xml:space="preserve"> overall pro-environmental consumer intentions were highest in the convention condition. However, as shown in Table #, the EMM for the convention condition was non-significantly different from the EMM for the control norm condition,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0.68, </w:t>
      </w:r>
      <w:r w:rsidRPr="003005DE">
        <w:rPr>
          <w:rFonts w:ascii="Cambria" w:hAnsi="Cambria"/>
          <w:i/>
          <w:iCs/>
        </w:rPr>
        <w:t xml:space="preserve">p </w:t>
      </w:r>
      <w:r w:rsidRPr="003005DE">
        <w:rPr>
          <w:rFonts w:ascii="Cambria" w:hAnsi="Cambria"/>
        </w:rPr>
        <w:t xml:space="preserve">= .499, </w:t>
      </w:r>
      <w:r w:rsidRPr="003005DE">
        <w:rPr>
          <w:rFonts w:ascii="Cambria" w:hAnsi="Cambria"/>
          <w:i/>
          <w:iCs/>
        </w:rPr>
        <w:t xml:space="preserve">d </w:t>
      </w:r>
      <w:r w:rsidRPr="003005DE">
        <w:rPr>
          <w:rFonts w:ascii="Cambria" w:hAnsi="Cambria"/>
        </w:rPr>
        <w:t xml:space="preserve">= 0.07. Additionally, overall pro-environmental consumer intentions were lowest in the social norm condition, though the difference between the social norm and control norm condition was non-significant,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-1.50, </w:t>
      </w:r>
      <w:r w:rsidRPr="003005DE">
        <w:rPr>
          <w:rFonts w:ascii="Cambria" w:hAnsi="Cambria"/>
          <w:i/>
          <w:iCs/>
        </w:rPr>
        <w:t xml:space="preserve">p </w:t>
      </w:r>
      <w:r w:rsidRPr="003005DE">
        <w:rPr>
          <w:rFonts w:ascii="Cambria" w:hAnsi="Cambria"/>
        </w:rPr>
        <w:t xml:space="preserve">= .134, </w:t>
      </w:r>
      <w:r w:rsidRPr="003005DE">
        <w:rPr>
          <w:rFonts w:ascii="Cambria" w:hAnsi="Cambria"/>
          <w:i/>
          <w:iCs/>
        </w:rPr>
        <w:t xml:space="preserve">d </w:t>
      </w:r>
      <w:r w:rsidRPr="003005DE">
        <w:rPr>
          <w:rFonts w:ascii="Cambria" w:hAnsi="Cambria"/>
        </w:rPr>
        <w:t xml:space="preserve">= 0.15. </w:t>
      </w:r>
      <w:r>
        <w:rPr>
          <w:rFonts w:ascii="Cambria" w:hAnsi="Cambria"/>
        </w:rPr>
        <w:t>P</w:t>
      </w:r>
      <w:r w:rsidRPr="003005DE">
        <w:rPr>
          <w:rFonts w:ascii="Cambria" w:hAnsi="Cambria"/>
        </w:rPr>
        <w:t xml:space="preserve">ro-environmental consumer intentions were also non-significantly lower in the moral norm compared to the control norm condition,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-1.00, </w:t>
      </w:r>
      <w:r w:rsidRPr="003005DE">
        <w:rPr>
          <w:rFonts w:ascii="Cambria" w:hAnsi="Cambria"/>
          <w:i/>
          <w:iCs/>
        </w:rPr>
        <w:t xml:space="preserve">p </w:t>
      </w:r>
      <w:r w:rsidRPr="003005DE">
        <w:rPr>
          <w:rFonts w:ascii="Cambria" w:hAnsi="Cambria"/>
        </w:rPr>
        <w:t xml:space="preserve">= .320, </w:t>
      </w:r>
      <w:r w:rsidRPr="003005DE">
        <w:rPr>
          <w:rFonts w:ascii="Cambria" w:hAnsi="Cambria"/>
          <w:i/>
          <w:iCs/>
        </w:rPr>
        <w:t xml:space="preserve">d </w:t>
      </w:r>
      <w:r w:rsidRPr="003005DE">
        <w:rPr>
          <w:rFonts w:ascii="Cambria" w:hAnsi="Cambria"/>
        </w:rPr>
        <w:t>= 0.10</w:t>
      </w:r>
      <w:r>
        <w:rPr>
          <w:rFonts w:ascii="Cambria" w:hAnsi="Cambria"/>
        </w:rPr>
        <w:t xml:space="preserve">. The difference in pro-environmental consumer intentions between </w:t>
      </w:r>
      <w:r w:rsidRPr="003005DE">
        <w:rPr>
          <w:rFonts w:ascii="Cambria" w:hAnsi="Cambria"/>
        </w:rPr>
        <w:t xml:space="preserve">the descriptive </w:t>
      </w:r>
      <w:r>
        <w:rPr>
          <w:rFonts w:ascii="Cambria" w:hAnsi="Cambria"/>
        </w:rPr>
        <w:t>and</w:t>
      </w:r>
      <w:r w:rsidRPr="003005DE">
        <w:rPr>
          <w:rFonts w:ascii="Cambria" w:hAnsi="Cambria"/>
        </w:rPr>
        <w:t xml:space="preserve"> control norm condition</w:t>
      </w:r>
      <w:r>
        <w:rPr>
          <w:rFonts w:ascii="Cambria" w:hAnsi="Cambria"/>
        </w:rPr>
        <w:t xml:space="preserve"> was non-significant and the effect size was close to zero</w:t>
      </w:r>
      <w:r w:rsidRPr="003005DE">
        <w:rPr>
          <w:rFonts w:ascii="Cambria" w:hAnsi="Cambria"/>
        </w:rPr>
        <w:t xml:space="preserve">,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-0.29, </w:t>
      </w:r>
      <w:r w:rsidRPr="003005DE">
        <w:rPr>
          <w:rFonts w:ascii="Cambria" w:hAnsi="Cambria"/>
          <w:i/>
          <w:iCs/>
        </w:rPr>
        <w:t xml:space="preserve">p </w:t>
      </w:r>
      <w:r w:rsidRPr="003005DE">
        <w:rPr>
          <w:rFonts w:ascii="Cambria" w:hAnsi="Cambria"/>
        </w:rPr>
        <w:t xml:space="preserve">= .774, </w:t>
      </w:r>
      <w:r w:rsidRPr="003005DE">
        <w:rPr>
          <w:rFonts w:ascii="Cambria" w:hAnsi="Cambria"/>
          <w:i/>
          <w:iCs/>
        </w:rPr>
        <w:t xml:space="preserve">d </w:t>
      </w:r>
      <w:r w:rsidRPr="003005DE">
        <w:rPr>
          <w:rFonts w:ascii="Cambria" w:hAnsi="Cambria"/>
        </w:rPr>
        <w:t>= 0.03.</w:t>
      </w:r>
    </w:p>
    <w:p w14:paraId="16FFFE77" w14:textId="77777777" w:rsidR="00BE2464" w:rsidRDefault="00BE2464"/>
    <w:p w14:paraId="1DD629BF" w14:textId="6BD2F4A3" w:rsidR="00AC4DC2" w:rsidRDefault="007D438A">
      <w:r>
        <w:t>From framing X norm section:</w:t>
      </w:r>
    </w:p>
    <w:p w14:paraId="1E8AD656" w14:textId="77777777" w:rsidR="007D438A" w:rsidRDefault="007D438A" w:rsidP="007D438A">
      <w:pPr>
        <w:spacing w:line="480" w:lineRule="auto"/>
        <w:contextualSpacing/>
        <w:rPr>
          <w:rFonts w:ascii="Cambria" w:hAnsi="Cambria"/>
        </w:rPr>
      </w:pPr>
      <w:r w:rsidRPr="003005DE">
        <w:rPr>
          <w:rFonts w:ascii="Cambria" w:hAnsi="Cambria"/>
          <w:b/>
          <w:bCs/>
        </w:rPr>
        <w:tab/>
      </w:r>
      <w:r w:rsidRPr="003005DE">
        <w:rPr>
          <w:rFonts w:ascii="Cambria" w:hAnsi="Cambria"/>
        </w:rPr>
        <w:t>To better understand the framing by norm interaction effect, the effect of each norm-intervention condition was examined separately for each framing condition. The results are shown in Table #</w:t>
      </w:r>
      <w:r>
        <w:rPr>
          <w:rFonts w:ascii="Cambria" w:hAnsi="Cambria"/>
        </w:rPr>
        <w:t xml:space="preserve"> below</w:t>
      </w:r>
      <w:r w:rsidRPr="003005DE">
        <w:rPr>
          <w:rFonts w:ascii="Cambria" w:hAnsi="Cambria"/>
        </w:rPr>
        <w:t xml:space="preserve">. When no framing context was provided (the control framing condition), the same pattern of effects for each norm-intervention condition as was observed when examining the overall effects of each norm-intervention condition was found. Specifically, when a control framing was used, pro-environmental consumer intentions were highest in the convention condition, though the difference between the convention and control norm condition was not significant,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0.27, </w:t>
      </w:r>
      <w:r w:rsidRPr="003005DE">
        <w:rPr>
          <w:rFonts w:ascii="Cambria" w:hAnsi="Cambria"/>
          <w:i/>
          <w:iCs/>
        </w:rPr>
        <w:t xml:space="preserve">p </w:t>
      </w:r>
      <w:r w:rsidRPr="003005DE">
        <w:rPr>
          <w:rFonts w:ascii="Cambria" w:hAnsi="Cambria"/>
        </w:rPr>
        <w:t xml:space="preserve">= .783, </w:t>
      </w:r>
      <w:r w:rsidRPr="003005DE">
        <w:rPr>
          <w:rFonts w:ascii="Cambria" w:hAnsi="Cambria"/>
          <w:i/>
          <w:iCs/>
        </w:rPr>
        <w:t>d</w:t>
      </w:r>
      <w:r w:rsidRPr="003005DE">
        <w:rPr>
          <w:rFonts w:ascii="Cambria" w:hAnsi="Cambria"/>
        </w:rPr>
        <w:t xml:space="preserve"> = 0.05. Pro-environmental consumer intentions were also lowest in the social norm </w:t>
      </w:r>
      <w:r w:rsidRPr="003005DE">
        <w:rPr>
          <w:rFonts w:ascii="Cambria" w:hAnsi="Cambria"/>
        </w:rPr>
        <w:lastRenderedPageBreak/>
        <w:t xml:space="preserve">condition, though the difference between the social norm and control norm condition was not significant,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-1.71, </w:t>
      </w:r>
      <w:r w:rsidRPr="003005DE">
        <w:rPr>
          <w:rFonts w:ascii="Cambria" w:hAnsi="Cambria"/>
          <w:i/>
          <w:iCs/>
        </w:rPr>
        <w:t xml:space="preserve">p </w:t>
      </w:r>
      <w:r w:rsidRPr="003005DE">
        <w:rPr>
          <w:rFonts w:ascii="Cambria" w:hAnsi="Cambria"/>
        </w:rPr>
        <w:t xml:space="preserve">= .088, </w:t>
      </w:r>
      <w:r w:rsidRPr="003005DE">
        <w:rPr>
          <w:rFonts w:ascii="Cambria" w:hAnsi="Cambria"/>
          <w:i/>
          <w:iCs/>
        </w:rPr>
        <w:t xml:space="preserve">d </w:t>
      </w:r>
      <w:r w:rsidRPr="003005DE">
        <w:rPr>
          <w:rFonts w:ascii="Cambria" w:hAnsi="Cambria"/>
        </w:rPr>
        <w:t xml:space="preserve">= 0.27. Pro-environmental consumer intentions were also lower in the moral norm compared to the control norm condition,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-1.16, </w:t>
      </w:r>
      <w:r w:rsidRPr="003005DE">
        <w:rPr>
          <w:rFonts w:ascii="Cambria" w:hAnsi="Cambria"/>
          <w:i/>
          <w:iCs/>
        </w:rPr>
        <w:t xml:space="preserve">p </w:t>
      </w:r>
      <w:r w:rsidRPr="003005DE">
        <w:rPr>
          <w:rFonts w:ascii="Cambria" w:hAnsi="Cambria"/>
        </w:rPr>
        <w:t xml:space="preserve">= .246, </w:t>
      </w:r>
      <w:r w:rsidRPr="003005DE">
        <w:rPr>
          <w:rFonts w:ascii="Cambria" w:hAnsi="Cambria"/>
          <w:i/>
          <w:iCs/>
        </w:rPr>
        <w:t>d</w:t>
      </w:r>
      <w:r w:rsidRPr="003005DE">
        <w:rPr>
          <w:rFonts w:ascii="Cambria" w:hAnsi="Cambria"/>
        </w:rPr>
        <w:t xml:space="preserve"> = 0.21, and in the descriptive norm compared to the control norm condition, </w:t>
      </w:r>
      <w:r w:rsidRPr="003005DE">
        <w:rPr>
          <w:rFonts w:ascii="Cambria" w:hAnsi="Cambria"/>
          <w:i/>
          <w:iCs/>
        </w:rPr>
        <w:t>t</w:t>
      </w:r>
      <w:r w:rsidRPr="003005DE">
        <w:rPr>
          <w:rFonts w:ascii="Cambria" w:hAnsi="Cambria"/>
        </w:rPr>
        <w:t xml:space="preserve">(1038) = -0.87, </w:t>
      </w:r>
      <w:r w:rsidRPr="003005DE">
        <w:rPr>
          <w:rFonts w:ascii="Cambria" w:hAnsi="Cambria"/>
          <w:i/>
          <w:iCs/>
        </w:rPr>
        <w:t>p</w:t>
      </w:r>
      <w:r w:rsidRPr="003005DE">
        <w:rPr>
          <w:rFonts w:ascii="Cambria" w:hAnsi="Cambria"/>
        </w:rPr>
        <w:t xml:space="preserve"> = .384, </w:t>
      </w:r>
      <w:r w:rsidRPr="003005DE">
        <w:rPr>
          <w:rFonts w:ascii="Cambria" w:hAnsi="Cambria"/>
          <w:i/>
          <w:iCs/>
        </w:rPr>
        <w:t xml:space="preserve">d </w:t>
      </w:r>
      <w:r w:rsidRPr="003005DE">
        <w:rPr>
          <w:rFonts w:ascii="Cambria" w:hAnsi="Cambria"/>
        </w:rPr>
        <w:t>= 0.15, but neither difference was significant.</w:t>
      </w:r>
    </w:p>
    <w:p w14:paraId="25CEBE9E" w14:textId="77777777" w:rsidR="0018394E" w:rsidRPr="003005DE" w:rsidRDefault="0018394E" w:rsidP="0018394E">
      <w:pPr>
        <w:spacing w:line="480" w:lineRule="auto"/>
        <w:ind w:firstLine="720"/>
        <w:contextualSpacing/>
        <w:rPr>
          <w:rFonts w:ascii="Cambria" w:hAnsi="Cambria"/>
          <w:iCs/>
        </w:rPr>
      </w:pPr>
      <w:r w:rsidRPr="003005DE">
        <w:rPr>
          <w:rFonts w:ascii="Cambria" w:hAnsi="Cambria"/>
        </w:rPr>
        <w:t xml:space="preserve">When a self-enhancing framing context was used, pro-environmental consumer intentions were highest when a descriptive norm or convention message was used, though the comparisons between the descriptive norm and control norm conditions,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1.36, </w:t>
      </w:r>
      <w:r w:rsidRPr="003005DE">
        <w:rPr>
          <w:rFonts w:ascii="Cambria" w:hAnsi="Cambria"/>
          <w:i/>
          <w:iCs/>
        </w:rPr>
        <w:t xml:space="preserve">p </w:t>
      </w:r>
      <w:r w:rsidRPr="003005DE">
        <w:rPr>
          <w:rFonts w:ascii="Cambria" w:hAnsi="Cambria"/>
        </w:rPr>
        <w:t xml:space="preserve">= .174, </w:t>
      </w:r>
      <w:r w:rsidRPr="003005DE">
        <w:rPr>
          <w:rFonts w:ascii="Cambria" w:hAnsi="Cambria"/>
          <w:i/>
          <w:iCs/>
        </w:rPr>
        <w:t xml:space="preserve">d </w:t>
      </w:r>
      <w:r w:rsidRPr="003005DE">
        <w:rPr>
          <w:rFonts w:ascii="Cambria" w:hAnsi="Cambria"/>
        </w:rPr>
        <w:t xml:space="preserve">= 0.22, and between the convention and control norm conditions, </w:t>
      </w:r>
      <w:r w:rsidRPr="003005DE">
        <w:rPr>
          <w:rFonts w:ascii="Cambria" w:hAnsi="Cambria"/>
          <w:i/>
          <w:iCs/>
        </w:rPr>
        <w:t>t</w:t>
      </w:r>
      <w:r w:rsidRPr="003005DE">
        <w:rPr>
          <w:rFonts w:ascii="Cambria" w:hAnsi="Cambria"/>
        </w:rPr>
        <w:t xml:space="preserve">(1038) = 1.29, </w:t>
      </w:r>
      <w:r w:rsidRPr="003005DE">
        <w:rPr>
          <w:rFonts w:ascii="Cambria" w:hAnsi="Cambria"/>
          <w:i/>
          <w:iCs/>
        </w:rPr>
        <w:t xml:space="preserve">p </w:t>
      </w:r>
      <w:r w:rsidRPr="003005DE">
        <w:rPr>
          <w:rFonts w:ascii="Cambria" w:hAnsi="Cambria"/>
        </w:rPr>
        <w:t xml:space="preserve">= .198, </w:t>
      </w:r>
      <w:r w:rsidRPr="003005DE">
        <w:rPr>
          <w:rFonts w:ascii="Cambria" w:hAnsi="Cambria"/>
          <w:i/>
          <w:iCs/>
        </w:rPr>
        <w:t xml:space="preserve">d </w:t>
      </w:r>
      <w:r w:rsidRPr="003005DE">
        <w:rPr>
          <w:rFonts w:ascii="Cambria" w:hAnsi="Cambria"/>
        </w:rPr>
        <w:t xml:space="preserve">= 0.22, were both non-significant. However, a small effect was observed for both of these improvements. Pro-environmental consumer intentions were also non-significantly improved compared to the control norm condition when a moral norm was used,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0.78, </w:t>
      </w:r>
      <w:r w:rsidRPr="003005DE">
        <w:rPr>
          <w:rFonts w:ascii="Cambria" w:hAnsi="Cambria"/>
          <w:i/>
          <w:iCs/>
        </w:rPr>
        <w:t xml:space="preserve"> p </w:t>
      </w:r>
      <w:r w:rsidRPr="003005DE">
        <w:rPr>
          <w:rFonts w:ascii="Cambria" w:hAnsi="Cambria"/>
        </w:rPr>
        <w:t xml:space="preserve">= .435, </w:t>
      </w:r>
      <w:r w:rsidRPr="003005DE">
        <w:rPr>
          <w:rFonts w:ascii="Cambria" w:hAnsi="Cambria"/>
          <w:i/>
          <w:iCs/>
        </w:rPr>
        <w:t xml:space="preserve">d </w:t>
      </w:r>
      <w:r w:rsidRPr="003005DE">
        <w:rPr>
          <w:rFonts w:ascii="Cambria" w:hAnsi="Cambria"/>
        </w:rPr>
        <w:t xml:space="preserve">= 0.13, and were effectively the same as the control condition when a social norm was used, </w:t>
      </w:r>
      <w:r w:rsidRPr="003005DE">
        <w:rPr>
          <w:rFonts w:ascii="Cambria" w:hAnsi="Cambria"/>
          <w:i/>
          <w:iCs/>
        </w:rPr>
        <w:t>t</w:t>
      </w:r>
      <w:r w:rsidRPr="003005DE">
        <w:rPr>
          <w:rFonts w:ascii="Cambria" w:hAnsi="Cambria"/>
        </w:rPr>
        <w:t xml:space="preserve">(1038) = 0.05, </w:t>
      </w:r>
      <w:r w:rsidRPr="003005DE">
        <w:rPr>
          <w:rFonts w:ascii="Cambria" w:hAnsi="Cambria"/>
          <w:i/>
          <w:iCs/>
        </w:rPr>
        <w:t xml:space="preserve">p </w:t>
      </w:r>
      <w:r w:rsidRPr="003005DE">
        <w:rPr>
          <w:rFonts w:ascii="Cambria" w:hAnsi="Cambria"/>
        </w:rPr>
        <w:t xml:space="preserve">= .435, </w:t>
      </w:r>
      <w:r w:rsidRPr="003005DE">
        <w:rPr>
          <w:rFonts w:ascii="Cambria" w:hAnsi="Cambria"/>
          <w:i/>
          <w:iCs/>
        </w:rPr>
        <w:t xml:space="preserve">d </w:t>
      </w:r>
      <w:r w:rsidRPr="003005DE">
        <w:rPr>
          <w:rFonts w:ascii="Cambria" w:hAnsi="Cambria"/>
          <w:iCs/>
        </w:rPr>
        <w:t>= 0.01.</w:t>
      </w:r>
    </w:p>
    <w:p w14:paraId="105018C5" w14:textId="77777777" w:rsidR="00BE2464" w:rsidRPr="003005DE" w:rsidRDefault="00BE2464" w:rsidP="007D438A">
      <w:pPr>
        <w:spacing w:line="480" w:lineRule="auto"/>
        <w:contextualSpacing/>
        <w:rPr>
          <w:rFonts w:ascii="Cambria" w:hAnsi="Cambria"/>
        </w:rPr>
      </w:pPr>
    </w:p>
    <w:p w14:paraId="366D6A11" w14:textId="045BE3C4" w:rsidR="007D438A" w:rsidRDefault="0018394E">
      <w:r w:rsidRPr="003005DE">
        <w:rPr>
          <w:rFonts w:ascii="Cambria" w:hAnsi="Cambria"/>
          <w:noProof/>
        </w:rPr>
        <w:lastRenderedPageBreak/>
        <w:drawing>
          <wp:inline distT="0" distB="0" distL="0" distR="0" wp14:anchorId="543D7765" wp14:editId="4CF18BB9">
            <wp:extent cx="6538227" cy="3444949"/>
            <wp:effectExtent l="0" t="0" r="0" b="3175"/>
            <wp:docPr id="721876298" name="Picture 1" descr="A graph with lines and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76298" name="Picture 1" descr="A graph with lines and different colored lines&#10;&#10;Description automatically generated"/>
                    <pic:cNvPicPr/>
                  </pic:nvPicPr>
                  <pic:blipFill>
                    <a:blip r:embed="rId4"/>
                    <a:stretch>
                      <a:fillRect/>
                    </a:stretch>
                  </pic:blipFill>
                  <pic:spPr>
                    <a:xfrm>
                      <a:off x="0" y="0"/>
                      <a:ext cx="6544174" cy="3448083"/>
                    </a:xfrm>
                    <a:prstGeom prst="rect">
                      <a:avLst/>
                    </a:prstGeom>
                  </pic:spPr>
                </pic:pic>
              </a:graphicData>
            </a:graphic>
          </wp:inline>
        </w:drawing>
      </w:r>
    </w:p>
    <w:p w14:paraId="3A1FC1A9" w14:textId="10114B13" w:rsidR="00C927F9" w:rsidRDefault="00C927F9" w:rsidP="00C927F9">
      <w:pPr>
        <w:spacing w:line="480" w:lineRule="auto"/>
        <w:contextualSpacing/>
        <w:rPr>
          <w:rFonts w:ascii="Cambria" w:hAnsi="Cambria"/>
        </w:rPr>
      </w:pPr>
      <w:r>
        <w:rPr>
          <w:rFonts w:ascii="Cambria" w:hAnsi="Cambria"/>
        </w:rPr>
        <w:t>Values x Norm x Framing Interactions</w:t>
      </w:r>
    </w:p>
    <w:p w14:paraId="3478F8FD" w14:textId="108ADBD2" w:rsidR="00C927F9" w:rsidRPr="003005DE" w:rsidRDefault="00C927F9" w:rsidP="00C927F9">
      <w:pPr>
        <w:spacing w:line="480" w:lineRule="auto"/>
        <w:ind w:firstLine="720"/>
        <w:contextualSpacing/>
        <w:rPr>
          <w:rFonts w:ascii="Cambria" w:hAnsi="Cambria"/>
        </w:rPr>
      </w:pPr>
      <w:r w:rsidRPr="003005DE">
        <w:rPr>
          <w:rFonts w:ascii="Cambria" w:hAnsi="Cambria"/>
        </w:rPr>
        <w:t xml:space="preserve">When the pro-environmental framing or control framing was used, for participants high on biospheric values, exposure to the convention message non-significantly improved pro-environmental consumer intentions,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1.16, </w:t>
      </w:r>
      <w:r w:rsidRPr="003005DE">
        <w:rPr>
          <w:rFonts w:ascii="Cambria" w:hAnsi="Cambria"/>
          <w:i/>
          <w:iCs/>
        </w:rPr>
        <w:t xml:space="preserve">p </w:t>
      </w:r>
      <w:r w:rsidRPr="003005DE">
        <w:rPr>
          <w:rFonts w:ascii="Cambria" w:hAnsi="Cambria"/>
        </w:rPr>
        <w:t xml:space="preserve">= .248, </w:t>
      </w:r>
      <w:r w:rsidRPr="003005DE">
        <w:rPr>
          <w:rFonts w:ascii="Cambria" w:hAnsi="Cambria"/>
          <w:i/>
          <w:iCs/>
        </w:rPr>
        <w:t xml:space="preserve">d </w:t>
      </w:r>
      <w:r w:rsidRPr="003005DE">
        <w:rPr>
          <w:rFonts w:ascii="Cambria" w:hAnsi="Cambria"/>
        </w:rPr>
        <w:t xml:space="preserve">= 0.31 and </w:t>
      </w:r>
      <w:r w:rsidRPr="003005DE">
        <w:rPr>
          <w:rFonts w:ascii="Cambria" w:hAnsi="Cambria"/>
          <w:i/>
          <w:iCs/>
        </w:rPr>
        <w:t>t</w:t>
      </w:r>
      <w:r w:rsidRPr="003005DE">
        <w:rPr>
          <w:rFonts w:ascii="Cambria" w:hAnsi="Cambria"/>
        </w:rPr>
        <w:t xml:space="preserve">(1038) = 0.99, </w:t>
      </w:r>
      <w:r w:rsidRPr="003005DE">
        <w:rPr>
          <w:rFonts w:ascii="Cambria" w:hAnsi="Cambria"/>
          <w:i/>
          <w:iCs/>
        </w:rPr>
        <w:t xml:space="preserve">p </w:t>
      </w:r>
      <w:r w:rsidRPr="003005DE">
        <w:rPr>
          <w:rFonts w:ascii="Cambria" w:hAnsi="Cambria"/>
        </w:rPr>
        <w:t xml:space="preserve">= .321, </w:t>
      </w:r>
      <w:r w:rsidRPr="003005DE">
        <w:rPr>
          <w:rFonts w:ascii="Cambria" w:hAnsi="Cambria"/>
          <w:i/>
          <w:iCs/>
        </w:rPr>
        <w:t xml:space="preserve">d </w:t>
      </w:r>
      <w:r w:rsidRPr="003005DE">
        <w:rPr>
          <w:rFonts w:ascii="Cambria" w:hAnsi="Cambria"/>
        </w:rPr>
        <w:t xml:space="preserve">= 0.29. For participants low on biospheric values, exposure to the convention message in the pro-environmental and control framing conditions non-significantly decreased pro-environmental consumer intentions,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-1.72, </w:t>
      </w:r>
      <w:r w:rsidRPr="003005DE">
        <w:rPr>
          <w:rFonts w:ascii="Cambria" w:hAnsi="Cambria"/>
          <w:i/>
          <w:iCs/>
        </w:rPr>
        <w:t xml:space="preserve">p </w:t>
      </w:r>
      <w:r w:rsidRPr="003005DE">
        <w:rPr>
          <w:rFonts w:ascii="Cambria" w:hAnsi="Cambria"/>
        </w:rPr>
        <w:t xml:space="preserve">= .087, </w:t>
      </w:r>
      <w:r w:rsidRPr="003005DE">
        <w:rPr>
          <w:rFonts w:ascii="Cambria" w:hAnsi="Cambria"/>
          <w:i/>
          <w:iCs/>
        </w:rPr>
        <w:t xml:space="preserve">d </w:t>
      </w:r>
      <w:r w:rsidRPr="003005DE">
        <w:rPr>
          <w:rFonts w:ascii="Cambria" w:hAnsi="Cambria"/>
        </w:rPr>
        <w:t xml:space="preserve">= 0.45 and </w:t>
      </w:r>
      <w:r w:rsidRPr="003005DE">
        <w:rPr>
          <w:rFonts w:ascii="Cambria" w:hAnsi="Cambria"/>
          <w:i/>
          <w:iCs/>
        </w:rPr>
        <w:t>t</w:t>
      </w:r>
      <w:r w:rsidRPr="003005DE">
        <w:rPr>
          <w:rFonts w:ascii="Cambria" w:hAnsi="Cambria"/>
        </w:rPr>
        <w:t xml:space="preserve">(1038) = -0.71, </w:t>
      </w:r>
      <w:r w:rsidRPr="003005DE">
        <w:rPr>
          <w:rFonts w:ascii="Cambria" w:hAnsi="Cambria"/>
          <w:i/>
          <w:iCs/>
        </w:rPr>
        <w:t xml:space="preserve">p </w:t>
      </w:r>
      <w:r w:rsidRPr="003005DE">
        <w:rPr>
          <w:rFonts w:ascii="Cambria" w:hAnsi="Cambria"/>
        </w:rPr>
        <w:t xml:space="preserve">= .475, </w:t>
      </w:r>
      <w:r w:rsidRPr="003005DE">
        <w:rPr>
          <w:rFonts w:ascii="Cambria" w:hAnsi="Cambria"/>
          <w:i/>
          <w:iCs/>
        </w:rPr>
        <w:t xml:space="preserve">d </w:t>
      </w:r>
      <w:r w:rsidRPr="003005DE">
        <w:rPr>
          <w:rFonts w:ascii="Cambria" w:hAnsi="Cambria"/>
        </w:rPr>
        <w:t xml:space="preserve">= 0.20. Interestingly, when no framing context was given, exposure to the social norm and moral norm conditions significantly decreased pro-environmental consumer intentions among participants high on biospheric values, </w:t>
      </w:r>
      <w:r w:rsidRPr="003005DE">
        <w:rPr>
          <w:rFonts w:ascii="Cambria" w:hAnsi="Cambria"/>
          <w:i/>
          <w:iCs/>
        </w:rPr>
        <w:t>t</w:t>
      </w:r>
      <w:r w:rsidRPr="003005DE">
        <w:rPr>
          <w:rFonts w:ascii="Cambria" w:hAnsi="Cambria"/>
        </w:rPr>
        <w:t xml:space="preserve">(1038) = -2.86, </w:t>
      </w:r>
      <w:r w:rsidRPr="003005DE">
        <w:rPr>
          <w:rFonts w:ascii="Cambria" w:hAnsi="Cambria"/>
          <w:i/>
          <w:iCs/>
        </w:rPr>
        <w:t xml:space="preserve">p </w:t>
      </w:r>
      <w:r w:rsidRPr="003005DE">
        <w:rPr>
          <w:rFonts w:ascii="Cambria" w:hAnsi="Cambria"/>
        </w:rPr>
        <w:t xml:space="preserve">= .004, </w:t>
      </w:r>
      <w:r w:rsidRPr="003005DE">
        <w:rPr>
          <w:rFonts w:ascii="Cambria" w:hAnsi="Cambria"/>
          <w:i/>
          <w:iCs/>
        </w:rPr>
        <w:t xml:space="preserve">d </w:t>
      </w:r>
      <w:r w:rsidRPr="003005DE">
        <w:rPr>
          <w:rFonts w:ascii="Cambria" w:hAnsi="Cambria"/>
        </w:rPr>
        <w:t xml:space="preserve">= 0.76 and </w:t>
      </w:r>
      <w:r w:rsidRPr="003005DE">
        <w:rPr>
          <w:rFonts w:ascii="Cambria" w:hAnsi="Cambria"/>
          <w:i/>
          <w:iCs/>
        </w:rPr>
        <w:t>t</w:t>
      </w:r>
      <w:r w:rsidRPr="003005DE">
        <w:rPr>
          <w:rFonts w:ascii="Cambria" w:hAnsi="Cambria"/>
        </w:rPr>
        <w:t xml:space="preserve">(1038) = -2.83, </w:t>
      </w:r>
      <w:r w:rsidRPr="003005DE">
        <w:rPr>
          <w:rFonts w:ascii="Cambria" w:hAnsi="Cambria"/>
          <w:i/>
          <w:iCs/>
        </w:rPr>
        <w:t xml:space="preserve">p </w:t>
      </w:r>
      <w:r w:rsidRPr="003005DE">
        <w:rPr>
          <w:rFonts w:ascii="Cambria" w:hAnsi="Cambria"/>
        </w:rPr>
        <w:t xml:space="preserve">= .005, </w:t>
      </w:r>
      <w:r w:rsidRPr="003005DE">
        <w:rPr>
          <w:rFonts w:ascii="Cambria" w:hAnsi="Cambria"/>
          <w:i/>
          <w:iCs/>
        </w:rPr>
        <w:t xml:space="preserve">d </w:t>
      </w:r>
      <w:r w:rsidRPr="003005DE">
        <w:rPr>
          <w:rFonts w:ascii="Cambria" w:hAnsi="Cambria"/>
        </w:rPr>
        <w:t xml:space="preserve">= 0.81, and non-significantly improved pro-environmental consumer intentions among participants high on biospheric values, </w:t>
      </w:r>
      <w:r w:rsidRPr="003005DE">
        <w:rPr>
          <w:rFonts w:ascii="Cambria" w:hAnsi="Cambria"/>
          <w:i/>
          <w:iCs/>
        </w:rPr>
        <w:t>t</w:t>
      </w:r>
      <w:r w:rsidRPr="003005DE">
        <w:rPr>
          <w:rFonts w:ascii="Cambria" w:hAnsi="Cambria"/>
        </w:rPr>
        <w:t xml:space="preserve">(1038) = 0.83, </w:t>
      </w:r>
      <w:r w:rsidRPr="003005DE">
        <w:rPr>
          <w:rFonts w:ascii="Cambria" w:hAnsi="Cambria"/>
          <w:i/>
          <w:iCs/>
        </w:rPr>
        <w:t xml:space="preserve">p </w:t>
      </w:r>
      <w:r w:rsidRPr="003005DE">
        <w:rPr>
          <w:rFonts w:ascii="Cambria" w:hAnsi="Cambria"/>
        </w:rPr>
        <w:t xml:space="preserve">= .407, </w:t>
      </w:r>
      <w:r w:rsidRPr="003005DE">
        <w:rPr>
          <w:rFonts w:ascii="Cambria" w:hAnsi="Cambria"/>
          <w:i/>
          <w:iCs/>
        </w:rPr>
        <w:t xml:space="preserve">d </w:t>
      </w:r>
      <w:r w:rsidRPr="003005DE">
        <w:rPr>
          <w:rFonts w:ascii="Cambria" w:hAnsi="Cambria"/>
        </w:rPr>
        <w:t xml:space="preserve">= 0.40 and </w:t>
      </w:r>
      <w:r w:rsidRPr="003005DE">
        <w:rPr>
          <w:rFonts w:ascii="Cambria" w:hAnsi="Cambria"/>
          <w:i/>
          <w:iCs/>
        </w:rPr>
        <w:t>t</w:t>
      </w:r>
      <w:r w:rsidRPr="003005DE">
        <w:rPr>
          <w:rFonts w:ascii="Cambria" w:hAnsi="Cambria"/>
        </w:rPr>
        <w:t xml:space="preserve">(1038) = 1.13, </w:t>
      </w:r>
      <w:r w:rsidRPr="003005DE">
        <w:rPr>
          <w:rFonts w:ascii="Cambria" w:hAnsi="Cambria"/>
          <w:i/>
          <w:iCs/>
        </w:rPr>
        <w:t xml:space="preserve">p </w:t>
      </w:r>
      <w:r w:rsidRPr="003005DE">
        <w:rPr>
          <w:rFonts w:ascii="Cambria" w:hAnsi="Cambria"/>
        </w:rPr>
        <w:t xml:space="preserve">= .258, </w:t>
      </w:r>
      <w:r w:rsidRPr="003005DE">
        <w:rPr>
          <w:rFonts w:ascii="Cambria" w:hAnsi="Cambria"/>
          <w:i/>
          <w:iCs/>
        </w:rPr>
        <w:t xml:space="preserve">d </w:t>
      </w:r>
      <w:r w:rsidRPr="003005DE">
        <w:rPr>
          <w:rFonts w:ascii="Cambria" w:hAnsi="Cambria"/>
        </w:rPr>
        <w:t>= 0.40. The effect of the descriptive norm condition was similar for people high and low on biospheric values across the control and pro-environmental framing conditions.</w:t>
      </w:r>
    </w:p>
    <w:p w14:paraId="5AFFA085" w14:textId="372BCAA6" w:rsidR="00C927F9" w:rsidRDefault="00C927F9" w:rsidP="00C927F9">
      <w:pPr>
        <w:rPr>
          <w:rFonts w:ascii="Cambria" w:hAnsi="Cambria"/>
        </w:rPr>
      </w:pPr>
      <w:r w:rsidRPr="003005DE">
        <w:rPr>
          <w:rFonts w:ascii="Cambria" w:hAnsi="Cambria"/>
        </w:rPr>
        <w:lastRenderedPageBreak/>
        <w:t xml:space="preserve">When a self-enhancing framing was used, the main differences in the effects of each norm-intervention condition appeared to be that exposure to the descriptive norm non-significantly improved pro-environmental consumer intentions for people low on biospheric values, </w:t>
      </w:r>
      <w:r w:rsidRPr="003005DE">
        <w:rPr>
          <w:rFonts w:ascii="Cambria" w:hAnsi="Cambria"/>
          <w:i/>
          <w:iCs/>
        </w:rPr>
        <w:t>t</w:t>
      </w:r>
      <w:r w:rsidRPr="003005DE">
        <w:rPr>
          <w:rFonts w:ascii="Cambria" w:hAnsi="Cambria"/>
        </w:rPr>
        <w:t xml:space="preserve">(1038) = 1.44, </w:t>
      </w:r>
      <w:r w:rsidRPr="003005DE">
        <w:rPr>
          <w:rFonts w:ascii="Cambria" w:hAnsi="Cambria"/>
          <w:i/>
          <w:iCs/>
        </w:rPr>
        <w:t xml:space="preserve">p </w:t>
      </w:r>
      <w:r w:rsidRPr="003005DE">
        <w:rPr>
          <w:rFonts w:ascii="Cambria" w:hAnsi="Cambria"/>
        </w:rPr>
        <w:t xml:space="preserve">= .150, </w:t>
      </w:r>
      <w:r w:rsidRPr="003005DE">
        <w:rPr>
          <w:rFonts w:ascii="Cambria" w:hAnsi="Cambria"/>
          <w:i/>
          <w:iCs/>
        </w:rPr>
        <w:t xml:space="preserve">d </w:t>
      </w:r>
      <w:r w:rsidRPr="003005DE">
        <w:rPr>
          <w:rFonts w:ascii="Cambria" w:hAnsi="Cambria"/>
        </w:rPr>
        <w:t xml:space="preserve">= 0.43, but had little effect on people high on biospheric values, </w:t>
      </w:r>
      <w:r w:rsidRPr="003005DE">
        <w:rPr>
          <w:rFonts w:ascii="Cambria" w:hAnsi="Cambria"/>
          <w:i/>
          <w:iCs/>
        </w:rPr>
        <w:t>t</w:t>
      </w:r>
      <w:r w:rsidRPr="003005DE">
        <w:rPr>
          <w:rFonts w:ascii="Cambria" w:hAnsi="Cambria"/>
        </w:rPr>
        <w:t xml:space="preserve">(1038) = 0.05, </w:t>
      </w:r>
      <w:r w:rsidRPr="003005DE">
        <w:rPr>
          <w:rFonts w:ascii="Cambria" w:hAnsi="Cambria"/>
          <w:i/>
          <w:iCs/>
        </w:rPr>
        <w:t xml:space="preserve">p </w:t>
      </w:r>
      <w:r w:rsidRPr="003005DE">
        <w:rPr>
          <w:rFonts w:ascii="Cambria" w:hAnsi="Cambria"/>
        </w:rPr>
        <w:t xml:space="preserve">= .958, </w:t>
      </w:r>
      <w:r w:rsidRPr="003005DE">
        <w:rPr>
          <w:rFonts w:ascii="Cambria" w:hAnsi="Cambria"/>
          <w:i/>
          <w:iCs/>
        </w:rPr>
        <w:t xml:space="preserve">d </w:t>
      </w:r>
      <w:r w:rsidRPr="003005DE">
        <w:rPr>
          <w:rFonts w:ascii="Cambria" w:hAnsi="Cambria"/>
        </w:rPr>
        <w:t xml:space="preserve">= 0.02. Again, exposure to the social norm and moral norm conditions had opposite effects on people low and high on biospheric values. For people low on biospheric values, exposure to the social and moral norm conditions non-significantly increased pro-environmental consumer intentions among participants, </w:t>
      </w:r>
      <w:r w:rsidRPr="003005DE">
        <w:rPr>
          <w:rFonts w:ascii="Cambria" w:hAnsi="Cambria"/>
          <w:i/>
          <w:iCs/>
        </w:rPr>
        <w:t>t</w:t>
      </w:r>
      <w:r w:rsidRPr="003005DE">
        <w:rPr>
          <w:rFonts w:ascii="Cambria" w:hAnsi="Cambria"/>
        </w:rPr>
        <w:t xml:space="preserve">(1038) = -0.41, </w:t>
      </w:r>
      <w:r w:rsidRPr="003005DE">
        <w:rPr>
          <w:rFonts w:ascii="Cambria" w:hAnsi="Cambria"/>
          <w:i/>
          <w:iCs/>
        </w:rPr>
        <w:t xml:space="preserve">p </w:t>
      </w:r>
      <w:r w:rsidRPr="003005DE">
        <w:rPr>
          <w:rFonts w:ascii="Cambria" w:hAnsi="Cambria"/>
        </w:rPr>
        <w:t xml:space="preserve">= .680, </w:t>
      </w:r>
      <w:r w:rsidRPr="003005DE">
        <w:rPr>
          <w:rFonts w:ascii="Cambria" w:hAnsi="Cambria"/>
          <w:i/>
          <w:iCs/>
        </w:rPr>
        <w:t xml:space="preserve">d </w:t>
      </w:r>
      <w:r w:rsidRPr="003005DE">
        <w:rPr>
          <w:rFonts w:ascii="Cambria" w:hAnsi="Cambria"/>
        </w:rPr>
        <w:t xml:space="preserve">= 0.12 and </w:t>
      </w:r>
      <w:r w:rsidRPr="003005DE">
        <w:rPr>
          <w:rFonts w:ascii="Cambria" w:hAnsi="Cambria"/>
          <w:i/>
          <w:iCs/>
        </w:rPr>
        <w:t>t</w:t>
      </w:r>
      <w:r w:rsidRPr="003005DE">
        <w:rPr>
          <w:rFonts w:ascii="Cambria" w:hAnsi="Cambria"/>
        </w:rPr>
        <w:t xml:space="preserve">(1038) = 1.53, </w:t>
      </w:r>
      <w:r w:rsidRPr="003005DE">
        <w:rPr>
          <w:rFonts w:ascii="Cambria" w:hAnsi="Cambria"/>
          <w:i/>
          <w:iCs/>
        </w:rPr>
        <w:t xml:space="preserve">p </w:t>
      </w:r>
      <w:r w:rsidRPr="003005DE">
        <w:rPr>
          <w:rFonts w:ascii="Cambria" w:hAnsi="Cambria"/>
        </w:rPr>
        <w:t xml:space="preserve">= .125, </w:t>
      </w:r>
      <w:r w:rsidRPr="003005DE">
        <w:rPr>
          <w:rFonts w:ascii="Cambria" w:hAnsi="Cambria"/>
          <w:i/>
          <w:iCs/>
        </w:rPr>
        <w:t xml:space="preserve">d </w:t>
      </w:r>
      <w:r w:rsidRPr="003005DE">
        <w:rPr>
          <w:rFonts w:ascii="Cambria" w:hAnsi="Cambria"/>
        </w:rPr>
        <w:t xml:space="preserve">= 0.49, whereas they non-significantly decreased pro-environmental consumer intentions among participants high on biospheric values, </w:t>
      </w:r>
      <w:r w:rsidRPr="003005DE">
        <w:rPr>
          <w:rFonts w:ascii="Cambria" w:hAnsi="Cambria"/>
          <w:i/>
          <w:iCs/>
        </w:rPr>
        <w:t>t</w:t>
      </w:r>
      <w:r w:rsidRPr="003005DE">
        <w:rPr>
          <w:rFonts w:ascii="Cambria" w:hAnsi="Cambria"/>
        </w:rPr>
        <w:t xml:space="preserve">(1038) = -0.33, </w:t>
      </w:r>
      <w:r w:rsidRPr="003005DE">
        <w:rPr>
          <w:rFonts w:ascii="Cambria" w:hAnsi="Cambria"/>
          <w:i/>
          <w:iCs/>
        </w:rPr>
        <w:t xml:space="preserve">p </w:t>
      </w:r>
      <w:r w:rsidRPr="003005DE">
        <w:rPr>
          <w:rFonts w:ascii="Cambria" w:hAnsi="Cambria"/>
        </w:rPr>
        <w:t xml:space="preserve">= .739, </w:t>
      </w:r>
      <w:r w:rsidRPr="003005DE">
        <w:rPr>
          <w:rFonts w:ascii="Cambria" w:hAnsi="Cambria"/>
          <w:i/>
          <w:iCs/>
        </w:rPr>
        <w:t xml:space="preserve">d </w:t>
      </w:r>
      <w:r w:rsidRPr="003005DE">
        <w:rPr>
          <w:rFonts w:ascii="Cambria" w:hAnsi="Cambria"/>
        </w:rPr>
        <w:t xml:space="preserve">= 0.11 and </w:t>
      </w:r>
      <w:r w:rsidRPr="003005DE">
        <w:rPr>
          <w:rFonts w:ascii="Cambria" w:hAnsi="Cambria"/>
          <w:i/>
          <w:iCs/>
        </w:rPr>
        <w:t>t</w:t>
      </w:r>
      <w:r w:rsidRPr="003005DE">
        <w:rPr>
          <w:rFonts w:ascii="Cambria" w:hAnsi="Cambria"/>
        </w:rPr>
        <w:t xml:space="preserve">(1038) = -0.77, </w:t>
      </w:r>
      <w:r w:rsidRPr="003005DE">
        <w:rPr>
          <w:rFonts w:ascii="Cambria" w:hAnsi="Cambria"/>
          <w:i/>
          <w:iCs/>
        </w:rPr>
        <w:t xml:space="preserve">p </w:t>
      </w:r>
      <w:r w:rsidRPr="003005DE">
        <w:rPr>
          <w:rFonts w:ascii="Cambria" w:hAnsi="Cambria"/>
        </w:rPr>
        <w:t xml:space="preserve">= .439, </w:t>
      </w:r>
      <w:r w:rsidRPr="003005DE">
        <w:rPr>
          <w:rFonts w:ascii="Cambria" w:hAnsi="Cambria"/>
          <w:i/>
          <w:iCs/>
        </w:rPr>
        <w:t xml:space="preserve">d </w:t>
      </w:r>
      <w:r w:rsidRPr="003005DE">
        <w:rPr>
          <w:rFonts w:ascii="Cambria" w:hAnsi="Cambria"/>
        </w:rPr>
        <w:t>= 0.23.</w:t>
      </w:r>
    </w:p>
    <w:p w14:paraId="62060F7F" w14:textId="77777777" w:rsidR="00C927F9" w:rsidRPr="003005DE" w:rsidRDefault="00C927F9" w:rsidP="00C927F9">
      <w:pPr>
        <w:spacing w:before="36" w:after="36" w:line="480" w:lineRule="auto"/>
        <w:contextualSpacing/>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w:t>
      </w:r>
    </w:p>
    <w:p w14:paraId="1D8D5700" w14:textId="77777777" w:rsidR="00C927F9" w:rsidRPr="003005DE" w:rsidRDefault="00C927F9" w:rsidP="00C927F9">
      <w:pPr>
        <w:spacing w:line="480" w:lineRule="auto"/>
        <w:contextualSpacing/>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Effect of Each Norm Condition at Low and High Biospheric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9"/>
        <w:gridCol w:w="2178"/>
        <w:gridCol w:w="1066"/>
        <w:gridCol w:w="1362"/>
        <w:gridCol w:w="644"/>
        <w:gridCol w:w="703"/>
        <w:gridCol w:w="761"/>
        <w:gridCol w:w="747"/>
        <w:gridCol w:w="911"/>
      </w:tblGrid>
      <w:tr w:rsidR="00C927F9" w:rsidRPr="003005DE" w14:paraId="6042DD5B" w14:textId="77777777" w:rsidTr="006F7529">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524F6900"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Framing Condition</w:t>
            </w:r>
          </w:p>
        </w:tc>
        <w:tc>
          <w:tcPr>
            <w:tcW w:w="1639" w:type="dxa"/>
            <w:tcBorders>
              <w:top w:val="nil"/>
              <w:left w:val="nil"/>
              <w:bottom w:val="single" w:sz="4" w:space="0" w:color="auto"/>
              <w:right w:val="nil"/>
            </w:tcBorders>
          </w:tcPr>
          <w:p w14:paraId="4B7C0236"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Level of Values</w:t>
            </w:r>
          </w:p>
        </w:tc>
        <w:tc>
          <w:tcPr>
            <w:tcW w:w="2178" w:type="dxa"/>
            <w:tcBorders>
              <w:top w:val="nil"/>
              <w:left w:val="nil"/>
              <w:bottom w:val="single" w:sz="4" w:space="0" w:color="auto"/>
              <w:right w:val="nil"/>
            </w:tcBorders>
          </w:tcPr>
          <w:p w14:paraId="6F6DA9F4"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Contrast of Norm Conditions</w:t>
            </w:r>
          </w:p>
        </w:tc>
        <w:tc>
          <w:tcPr>
            <w:tcW w:w="1066" w:type="dxa"/>
            <w:tcBorders>
              <w:top w:val="nil"/>
              <w:left w:val="nil"/>
              <w:bottom w:val="single" w:sz="4" w:space="0" w:color="auto"/>
              <w:right w:val="nil"/>
            </w:tcBorders>
          </w:tcPr>
          <w:p w14:paraId="5D1DFBC3" w14:textId="77777777" w:rsidR="00C927F9" w:rsidRPr="003005DE" w:rsidRDefault="00C927F9" w:rsidP="006F7529">
            <w:pPr>
              <w:pStyle w:val="Compact"/>
              <w:jc w:val="center"/>
              <w:rPr>
                <w:rFonts w:ascii="Cambria" w:hAnsi="Cambria"/>
                <w:i/>
                <w:iCs/>
                <w:sz w:val="20"/>
                <w:szCs w:val="20"/>
              </w:rPr>
            </w:pPr>
            <w:r w:rsidRPr="003005DE">
              <w:rPr>
                <w:rFonts w:ascii="Cambria" w:hAnsi="Cambria"/>
                <w:i/>
                <w:iCs/>
                <w:sz w:val="20"/>
                <w:szCs w:val="20"/>
              </w:rPr>
              <w:t>EMM Difference</w:t>
            </w:r>
          </w:p>
        </w:tc>
        <w:tc>
          <w:tcPr>
            <w:tcW w:w="1362" w:type="dxa"/>
            <w:tcBorders>
              <w:top w:val="nil"/>
              <w:left w:val="nil"/>
              <w:bottom w:val="single" w:sz="4" w:space="0" w:color="auto"/>
              <w:right w:val="nil"/>
            </w:tcBorders>
          </w:tcPr>
          <w:p w14:paraId="62504712" w14:textId="77777777" w:rsidR="00C927F9" w:rsidRPr="003005DE" w:rsidRDefault="00C927F9" w:rsidP="006F7529">
            <w:pPr>
              <w:pStyle w:val="Compact"/>
              <w:jc w:val="center"/>
              <w:rPr>
                <w:rFonts w:ascii="Cambria" w:hAnsi="Cambria"/>
                <w:i/>
                <w:iCs/>
                <w:sz w:val="20"/>
                <w:szCs w:val="20"/>
              </w:rPr>
            </w:pPr>
            <w:r w:rsidRPr="003005DE">
              <w:rPr>
                <w:rFonts w:ascii="Cambria" w:hAnsi="Cambria"/>
                <w:i/>
                <w:iCs/>
                <w:sz w:val="20"/>
                <w:szCs w:val="20"/>
              </w:rPr>
              <w:t xml:space="preserve">95%CI </w:t>
            </w:r>
            <w:r w:rsidRPr="003005DE">
              <w:rPr>
                <w:rFonts w:ascii="Cambria" w:hAnsi="Cambria"/>
                <w:i/>
                <w:iCs/>
                <w:sz w:val="20"/>
                <w:szCs w:val="20"/>
              </w:rPr>
              <w:br/>
              <w:t>EMM Difference</w:t>
            </w:r>
          </w:p>
        </w:tc>
        <w:tc>
          <w:tcPr>
            <w:tcW w:w="644" w:type="dxa"/>
            <w:tcBorders>
              <w:top w:val="nil"/>
              <w:left w:val="nil"/>
              <w:bottom w:val="single" w:sz="4" w:space="0" w:color="auto"/>
              <w:right w:val="nil"/>
            </w:tcBorders>
          </w:tcPr>
          <w:p w14:paraId="3CC37892" w14:textId="77777777" w:rsidR="00C927F9" w:rsidRPr="003005DE" w:rsidRDefault="00C927F9" w:rsidP="006F7529">
            <w:pPr>
              <w:pStyle w:val="Compact"/>
              <w:jc w:val="center"/>
              <w:rPr>
                <w:rFonts w:ascii="Cambria" w:hAnsi="Cambria"/>
                <w:i/>
                <w:iCs/>
                <w:sz w:val="20"/>
                <w:szCs w:val="20"/>
              </w:rPr>
            </w:pPr>
            <w:r w:rsidRPr="003005DE">
              <w:rPr>
                <w:rFonts w:ascii="Cambria" w:hAnsi="Cambria"/>
                <w:i/>
                <w:iCs/>
                <w:sz w:val="20"/>
                <w:szCs w:val="20"/>
              </w:rPr>
              <w:t>SE</w:t>
            </w:r>
          </w:p>
        </w:tc>
        <w:tc>
          <w:tcPr>
            <w:tcW w:w="703" w:type="dxa"/>
            <w:tcBorders>
              <w:top w:val="nil"/>
              <w:left w:val="nil"/>
              <w:bottom w:val="single" w:sz="4" w:space="0" w:color="auto"/>
              <w:right w:val="nil"/>
            </w:tcBorders>
          </w:tcPr>
          <w:p w14:paraId="31F55C9F" w14:textId="77777777" w:rsidR="00C927F9" w:rsidRPr="003005DE" w:rsidRDefault="00C927F9" w:rsidP="006F7529">
            <w:pPr>
              <w:pStyle w:val="Compact"/>
              <w:jc w:val="center"/>
              <w:rPr>
                <w:rFonts w:ascii="Cambria" w:hAnsi="Cambria"/>
                <w:i/>
                <w:iCs/>
                <w:sz w:val="20"/>
                <w:szCs w:val="20"/>
              </w:rPr>
            </w:pPr>
            <w:proofErr w:type="spellStart"/>
            <w:r w:rsidRPr="003005DE">
              <w:rPr>
                <w:rFonts w:ascii="Cambria" w:hAnsi="Cambria"/>
                <w:i/>
                <w:iCs/>
                <w:sz w:val="20"/>
                <w:szCs w:val="20"/>
              </w:rPr>
              <w:t>df</w:t>
            </w:r>
            <w:proofErr w:type="spellEnd"/>
          </w:p>
        </w:tc>
        <w:tc>
          <w:tcPr>
            <w:tcW w:w="761" w:type="dxa"/>
            <w:tcBorders>
              <w:top w:val="nil"/>
              <w:left w:val="nil"/>
              <w:bottom w:val="single" w:sz="4" w:space="0" w:color="auto"/>
              <w:right w:val="nil"/>
            </w:tcBorders>
          </w:tcPr>
          <w:p w14:paraId="2CEF0299" w14:textId="77777777" w:rsidR="00C927F9" w:rsidRPr="003005DE" w:rsidRDefault="00C927F9" w:rsidP="006F7529">
            <w:pPr>
              <w:pStyle w:val="Compact"/>
              <w:jc w:val="center"/>
              <w:rPr>
                <w:rFonts w:ascii="Cambria" w:hAnsi="Cambria"/>
                <w:i/>
                <w:iCs/>
                <w:sz w:val="20"/>
                <w:szCs w:val="20"/>
              </w:rPr>
            </w:pPr>
            <w:r w:rsidRPr="003005DE">
              <w:rPr>
                <w:rFonts w:ascii="Cambria" w:hAnsi="Cambria"/>
                <w:i/>
                <w:iCs/>
                <w:sz w:val="20"/>
                <w:szCs w:val="20"/>
              </w:rPr>
              <w:t>t</w:t>
            </w:r>
          </w:p>
        </w:tc>
        <w:tc>
          <w:tcPr>
            <w:tcW w:w="747" w:type="dxa"/>
            <w:tcBorders>
              <w:top w:val="nil"/>
              <w:left w:val="nil"/>
              <w:bottom w:val="single" w:sz="4" w:space="0" w:color="auto"/>
              <w:right w:val="nil"/>
            </w:tcBorders>
          </w:tcPr>
          <w:p w14:paraId="68438251" w14:textId="77777777" w:rsidR="00C927F9" w:rsidRPr="003005DE" w:rsidRDefault="00C927F9" w:rsidP="006F7529">
            <w:pPr>
              <w:pStyle w:val="Compact"/>
              <w:jc w:val="center"/>
              <w:rPr>
                <w:rFonts w:ascii="Cambria" w:hAnsi="Cambria"/>
                <w:i/>
                <w:iCs/>
                <w:sz w:val="20"/>
                <w:szCs w:val="20"/>
              </w:rPr>
            </w:pPr>
            <w:r w:rsidRPr="003005DE">
              <w:rPr>
                <w:rFonts w:ascii="Cambria" w:hAnsi="Cambria"/>
                <w:i/>
                <w:iCs/>
                <w:sz w:val="20"/>
                <w:szCs w:val="20"/>
              </w:rPr>
              <w:t>p</w:t>
            </w:r>
          </w:p>
        </w:tc>
        <w:tc>
          <w:tcPr>
            <w:tcW w:w="911" w:type="dxa"/>
            <w:tcBorders>
              <w:top w:val="nil"/>
              <w:left w:val="nil"/>
              <w:bottom w:val="single" w:sz="4" w:space="0" w:color="auto"/>
              <w:right w:val="nil"/>
            </w:tcBorders>
          </w:tcPr>
          <w:p w14:paraId="00EB5C5C" w14:textId="77777777" w:rsidR="00C927F9" w:rsidRPr="003005DE" w:rsidRDefault="00C927F9" w:rsidP="006F7529">
            <w:pPr>
              <w:pStyle w:val="Compact"/>
              <w:jc w:val="center"/>
              <w:rPr>
                <w:rFonts w:ascii="Cambria" w:hAnsi="Cambria"/>
                <w:i/>
                <w:iCs/>
                <w:sz w:val="20"/>
                <w:szCs w:val="20"/>
              </w:rPr>
            </w:pPr>
            <w:r w:rsidRPr="003005DE">
              <w:rPr>
                <w:rFonts w:ascii="Cambria" w:hAnsi="Cambria"/>
                <w:i/>
                <w:iCs/>
                <w:sz w:val="20"/>
                <w:szCs w:val="20"/>
              </w:rPr>
              <w:t>Cohen’s d</w:t>
            </w:r>
          </w:p>
        </w:tc>
      </w:tr>
      <w:tr w:rsidR="00C927F9" w:rsidRPr="003005DE" w14:paraId="22A2A9B6" w14:textId="77777777" w:rsidTr="006F7529">
        <w:trPr>
          <w:jc w:val="center"/>
        </w:trPr>
        <w:tc>
          <w:tcPr>
            <w:tcW w:w="1054" w:type="dxa"/>
            <w:vMerge w:val="restart"/>
            <w:tcBorders>
              <w:top w:val="single" w:sz="4" w:space="0" w:color="auto"/>
              <w:left w:val="nil"/>
              <w:right w:val="nil"/>
            </w:tcBorders>
            <w:vAlign w:val="center"/>
          </w:tcPr>
          <w:p w14:paraId="0032E526"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Control</w:t>
            </w:r>
          </w:p>
        </w:tc>
        <w:tc>
          <w:tcPr>
            <w:tcW w:w="1639" w:type="dxa"/>
            <w:vMerge w:val="restart"/>
            <w:tcBorders>
              <w:top w:val="single" w:sz="4" w:space="0" w:color="auto"/>
              <w:left w:val="nil"/>
              <w:right w:val="nil"/>
            </w:tcBorders>
            <w:vAlign w:val="center"/>
          </w:tcPr>
          <w:p w14:paraId="3B8D8FC3"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-1SD Biospheric</w:t>
            </w:r>
          </w:p>
        </w:tc>
        <w:tc>
          <w:tcPr>
            <w:tcW w:w="2178" w:type="dxa"/>
            <w:tcBorders>
              <w:top w:val="single" w:sz="4" w:space="0" w:color="auto"/>
              <w:left w:val="nil"/>
              <w:bottom w:val="nil"/>
              <w:right w:val="nil"/>
            </w:tcBorders>
            <w:vAlign w:val="center"/>
          </w:tcPr>
          <w:p w14:paraId="40D10515"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Descriptive vs Control</w:t>
            </w:r>
          </w:p>
        </w:tc>
        <w:tc>
          <w:tcPr>
            <w:tcW w:w="1066" w:type="dxa"/>
            <w:tcBorders>
              <w:top w:val="single" w:sz="4" w:space="0" w:color="auto"/>
              <w:left w:val="nil"/>
              <w:bottom w:val="nil"/>
              <w:right w:val="nil"/>
            </w:tcBorders>
            <w:vAlign w:val="center"/>
          </w:tcPr>
          <w:p w14:paraId="2DBCC54E"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-0.06</w:t>
            </w:r>
          </w:p>
        </w:tc>
        <w:tc>
          <w:tcPr>
            <w:tcW w:w="1362" w:type="dxa"/>
            <w:tcBorders>
              <w:top w:val="single" w:sz="4" w:space="0" w:color="auto"/>
              <w:left w:val="nil"/>
              <w:bottom w:val="nil"/>
              <w:right w:val="nil"/>
            </w:tcBorders>
          </w:tcPr>
          <w:p w14:paraId="3DEA1089"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[-0.66, 0.54]</w:t>
            </w:r>
          </w:p>
        </w:tc>
        <w:tc>
          <w:tcPr>
            <w:tcW w:w="644" w:type="dxa"/>
            <w:tcBorders>
              <w:top w:val="single" w:sz="4" w:space="0" w:color="auto"/>
              <w:left w:val="nil"/>
              <w:bottom w:val="nil"/>
              <w:right w:val="nil"/>
            </w:tcBorders>
            <w:vAlign w:val="center"/>
          </w:tcPr>
          <w:p w14:paraId="57893162"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0.31</w:t>
            </w:r>
          </w:p>
        </w:tc>
        <w:tc>
          <w:tcPr>
            <w:tcW w:w="703" w:type="dxa"/>
            <w:tcBorders>
              <w:top w:val="single" w:sz="4" w:space="0" w:color="auto"/>
              <w:left w:val="nil"/>
              <w:bottom w:val="nil"/>
              <w:right w:val="nil"/>
            </w:tcBorders>
            <w:vAlign w:val="center"/>
          </w:tcPr>
          <w:p w14:paraId="45385FBB"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single" w:sz="4" w:space="0" w:color="auto"/>
              <w:left w:val="nil"/>
              <w:bottom w:val="nil"/>
              <w:right w:val="nil"/>
            </w:tcBorders>
            <w:vAlign w:val="center"/>
          </w:tcPr>
          <w:p w14:paraId="1EBD6EB0"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-0.19</w:t>
            </w:r>
          </w:p>
        </w:tc>
        <w:tc>
          <w:tcPr>
            <w:tcW w:w="747" w:type="dxa"/>
            <w:tcBorders>
              <w:top w:val="single" w:sz="4" w:space="0" w:color="auto"/>
              <w:left w:val="nil"/>
              <w:bottom w:val="nil"/>
              <w:right w:val="nil"/>
            </w:tcBorders>
            <w:vAlign w:val="center"/>
          </w:tcPr>
          <w:p w14:paraId="644C2309"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0.853</w:t>
            </w:r>
          </w:p>
        </w:tc>
        <w:tc>
          <w:tcPr>
            <w:tcW w:w="911" w:type="dxa"/>
            <w:tcBorders>
              <w:top w:val="single" w:sz="4" w:space="0" w:color="auto"/>
              <w:left w:val="nil"/>
              <w:bottom w:val="nil"/>
              <w:right w:val="nil"/>
            </w:tcBorders>
          </w:tcPr>
          <w:p w14:paraId="57E90CF3"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0.05</w:t>
            </w:r>
          </w:p>
        </w:tc>
      </w:tr>
      <w:tr w:rsidR="00C927F9" w:rsidRPr="003005DE" w14:paraId="191CE953" w14:textId="77777777" w:rsidTr="006F7529">
        <w:trPr>
          <w:jc w:val="center"/>
        </w:trPr>
        <w:tc>
          <w:tcPr>
            <w:tcW w:w="1054" w:type="dxa"/>
            <w:vMerge/>
            <w:tcBorders>
              <w:left w:val="nil"/>
              <w:right w:val="nil"/>
            </w:tcBorders>
            <w:vAlign w:val="center"/>
          </w:tcPr>
          <w:p w14:paraId="55556004" w14:textId="77777777" w:rsidR="00C927F9" w:rsidRPr="003005DE" w:rsidRDefault="00C927F9" w:rsidP="006F7529">
            <w:pPr>
              <w:pStyle w:val="Compact"/>
              <w:rPr>
                <w:rFonts w:ascii="Cambria" w:hAnsi="Cambria"/>
                <w:sz w:val="20"/>
                <w:szCs w:val="20"/>
              </w:rPr>
            </w:pPr>
          </w:p>
        </w:tc>
        <w:tc>
          <w:tcPr>
            <w:tcW w:w="1639" w:type="dxa"/>
            <w:vMerge/>
            <w:tcBorders>
              <w:left w:val="nil"/>
              <w:right w:val="nil"/>
            </w:tcBorders>
            <w:vAlign w:val="center"/>
          </w:tcPr>
          <w:p w14:paraId="47515C6F" w14:textId="77777777" w:rsidR="00C927F9" w:rsidRPr="003005DE" w:rsidRDefault="00C927F9" w:rsidP="006F7529">
            <w:pPr>
              <w:pStyle w:val="Compact"/>
              <w:rPr>
                <w:rFonts w:ascii="Cambria" w:hAnsi="Cambria"/>
                <w:sz w:val="20"/>
                <w:szCs w:val="20"/>
              </w:rPr>
            </w:pPr>
          </w:p>
        </w:tc>
        <w:tc>
          <w:tcPr>
            <w:tcW w:w="2178" w:type="dxa"/>
            <w:tcBorders>
              <w:top w:val="nil"/>
              <w:left w:val="nil"/>
              <w:bottom w:val="nil"/>
              <w:right w:val="nil"/>
            </w:tcBorders>
            <w:vAlign w:val="center"/>
          </w:tcPr>
          <w:p w14:paraId="1753E625"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vAlign w:val="center"/>
          </w:tcPr>
          <w:p w14:paraId="08B0C86D"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-0.21</w:t>
            </w:r>
          </w:p>
        </w:tc>
        <w:tc>
          <w:tcPr>
            <w:tcW w:w="1362" w:type="dxa"/>
            <w:tcBorders>
              <w:top w:val="nil"/>
              <w:left w:val="nil"/>
              <w:bottom w:val="nil"/>
              <w:right w:val="nil"/>
            </w:tcBorders>
          </w:tcPr>
          <w:p w14:paraId="0105ACCF"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[-0.79, 0.37]</w:t>
            </w:r>
          </w:p>
        </w:tc>
        <w:tc>
          <w:tcPr>
            <w:tcW w:w="644" w:type="dxa"/>
            <w:tcBorders>
              <w:top w:val="nil"/>
              <w:left w:val="nil"/>
              <w:bottom w:val="nil"/>
              <w:right w:val="nil"/>
            </w:tcBorders>
            <w:vAlign w:val="center"/>
          </w:tcPr>
          <w:p w14:paraId="51C31EF2"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0.29</w:t>
            </w:r>
          </w:p>
        </w:tc>
        <w:tc>
          <w:tcPr>
            <w:tcW w:w="703" w:type="dxa"/>
            <w:tcBorders>
              <w:top w:val="nil"/>
              <w:left w:val="nil"/>
              <w:bottom w:val="nil"/>
              <w:right w:val="nil"/>
            </w:tcBorders>
            <w:vAlign w:val="center"/>
          </w:tcPr>
          <w:p w14:paraId="45870806"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684BB8E0"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-0.71</w:t>
            </w:r>
          </w:p>
        </w:tc>
        <w:tc>
          <w:tcPr>
            <w:tcW w:w="747" w:type="dxa"/>
            <w:tcBorders>
              <w:top w:val="nil"/>
              <w:left w:val="nil"/>
              <w:bottom w:val="nil"/>
              <w:right w:val="nil"/>
            </w:tcBorders>
            <w:vAlign w:val="center"/>
          </w:tcPr>
          <w:p w14:paraId="3C005C64"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0.475</w:t>
            </w:r>
          </w:p>
        </w:tc>
        <w:tc>
          <w:tcPr>
            <w:tcW w:w="911" w:type="dxa"/>
            <w:tcBorders>
              <w:top w:val="nil"/>
              <w:left w:val="nil"/>
              <w:bottom w:val="nil"/>
              <w:right w:val="nil"/>
            </w:tcBorders>
          </w:tcPr>
          <w:p w14:paraId="74E53B32"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0.20</w:t>
            </w:r>
          </w:p>
        </w:tc>
      </w:tr>
      <w:tr w:rsidR="00C927F9" w:rsidRPr="003005DE" w14:paraId="0743EDD0" w14:textId="77777777" w:rsidTr="006F7529">
        <w:trPr>
          <w:jc w:val="center"/>
        </w:trPr>
        <w:tc>
          <w:tcPr>
            <w:tcW w:w="1054" w:type="dxa"/>
            <w:vMerge/>
            <w:tcBorders>
              <w:left w:val="nil"/>
              <w:right w:val="nil"/>
            </w:tcBorders>
            <w:vAlign w:val="center"/>
          </w:tcPr>
          <w:p w14:paraId="052FC7E2" w14:textId="77777777" w:rsidR="00C927F9" w:rsidRPr="003005DE" w:rsidRDefault="00C927F9" w:rsidP="006F7529">
            <w:pPr>
              <w:pStyle w:val="Compact"/>
              <w:rPr>
                <w:rFonts w:ascii="Cambria" w:hAnsi="Cambria"/>
                <w:sz w:val="20"/>
                <w:szCs w:val="20"/>
              </w:rPr>
            </w:pPr>
          </w:p>
        </w:tc>
        <w:tc>
          <w:tcPr>
            <w:tcW w:w="1639" w:type="dxa"/>
            <w:vMerge/>
            <w:tcBorders>
              <w:left w:val="nil"/>
              <w:right w:val="nil"/>
            </w:tcBorders>
            <w:vAlign w:val="center"/>
          </w:tcPr>
          <w:p w14:paraId="1513DB75" w14:textId="77777777" w:rsidR="00C927F9" w:rsidRPr="003005DE" w:rsidRDefault="00C927F9" w:rsidP="006F7529">
            <w:pPr>
              <w:pStyle w:val="Compact"/>
              <w:rPr>
                <w:rFonts w:ascii="Cambria" w:hAnsi="Cambria"/>
                <w:sz w:val="20"/>
                <w:szCs w:val="20"/>
              </w:rPr>
            </w:pPr>
          </w:p>
        </w:tc>
        <w:tc>
          <w:tcPr>
            <w:tcW w:w="2178" w:type="dxa"/>
            <w:tcBorders>
              <w:top w:val="nil"/>
              <w:left w:val="nil"/>
              <w:bottom w:val="nil"/>
              <w:right w:val="nil"/>
            </w:tcBorders>
            <w:vAlign w:val="center"/>
          </w:tcPr>
          <w:p w14:paraId="35D6CD61"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vAlign w:val="center"/>
          </w:tcPr>
          <w:p w14:paraId="0C91CCB8"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0.23</w:t>
            </w:r>
          </w:p>
        </w:tc>
        <w:tc>
          <w:tcPr>
            <w:tcW w:w="1362" w:type="dxa"/>
            <w:tcBorders>
              <w:top w:val="nil"/>
              <w:left w:val="nil"/>
              <w:bottom w:val="nil"/>
              <w:right w:val="nil"/>
            </w:tcBorders>
          </w:tcPr>
          <w:p w14:paraId="50677773"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[-0.32, 0.78]</w:t>
            </w:r>
          </w:p>
        </w:tc>
        <w:tc>
          <w:tcPr>
            <w:tcW w:w="644" w:type="dxa"/>
            <w:tcBorders>
              <w:top w:val="nil"/>
              <w:left w:val="nil"/>
              <w:bottom w:val="nil"/>
              <w:right w:val="nil"/>
            </w:tcBorders>
            <w:vAlign w:val="center"/>
          </w:tcPr>
          <w:p w14:paraId="2C5E50FE"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0.28</w:t>
            </w:r>
          </w:p>
        </w:tc>
        <w:tc>
          <w:tcPr>
            <w:tcW w:w="703" w:type="dxa"/>
            <w:tcBorders>
              <w:top w:val="nil"/>
              <w:left w:val="nil"/>
              <w:bottom w:val="nil"/>
              <w:right w:val="nil"/>
            </w:tcBorders>
            <w:vAlign w:val="center"/>
          </w:tcPr>
          <w:p w14:paraId="3955EE6D"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30A89062"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0.83</w:t>
            </w:r>
          </w:p>
        </w:tc>
        <w:tc>
          <w:tcPr>
            <w:tcW w:w="747" w:type="dxa"/>
            <w:tcBorders>
              <w:top w:val="nil"/>
              <w:left w:val="nil"/>
              <w:bottom w:val="nil"/>
              <w:right w:val="nil"/>
            </w:tcBorders>
            <w:vAlign w:val="center"/>
          </w:tcPr>
          <w:p w14:paraId="4DB7CFB3"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0.407</w:t>
            </w:r>
          </w:p>
        </w:tc>
        <w:tc>
          <w:tcPr>
            <w:tcW w:w="911" w:type="dxa"/>
            <w:tcBorders>
              <w:top w:val="nil"/>
              <w:left w:val="nil"/>
              <w:bottom w:val="nil"/>
              <w:right w:val="nil"/>
            </w:tcBorders>
          </w:tcPr>
          <w:p w14:paraId="1FA7E68A"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0.22</w:t>
            </w:r>
          </w:p>
        </w:tc>
      </w:tr>
      <w:tr w:rsidR="00C927F9" w:rsidRPr="003005DE" w14:paraId="65CDA95B" w14:textId="77777777" w:rsidTr="006F7529">
        <w:trPr>
          <w:jc w:val="center"/>
        </w:trPr>
        <w:tc>
          <w:tcPr>
            <w:tcW w:w="1054" w:type="dxa"/>
            <w:vMerge/>
            <w:tcBorders>
              <w:left w:val="nil"/>
              <w:right w:val="nil"/>
            </w:tcBorders>
            <w:vAlign w:val="center"/>
          </w:tcPr>
          <w:p w14:paraId="54070872" w14:textId="77777777" w:rsidR="00C927F9" w:rsidRPr="003005DE" w:rsidRDefault="00C927F9" w:rsidP="006F7529">
            <w:pPr>
              <w:pStyle w:val="Compact"/>
              <w:rPr>
                <w:rFonts w:ascii="Cambria" w:hAnsi="Cambria"/>
                <w:sz w:val="20"/>
                <w:szCs w:val="20"/>
              </w:rPr>
            </w:pPr>
          </w:p>
        </w:tc>
        <w:tc>
          <w:tcPr>
            <w:tcW w:w="1639" w:type="dxa"/>
            <w:vMerge/>
            <w:tcBorders>
              <w:left w:val="nil"/>
              <w:right w:val="nil"/>
            </w:tcBorders>
            <w:vAlign w:val="center"/>
          </w:tcPr>
          <w:p w14:paraId="2CDBECFC" w14:textId="77777777" w:rsidR="00C927F9" w:rsidRPr="003005DE" w:rsidRDefault="00C927F9" w:rsidP="006F7529">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0C1F44C9"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vAlign w:val="center"/>
          </w:tcPr>
          <w:p w14:paraId="269E8034"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0.42</w:t>
            </w:r>
          </w:p>
        </w:tc>
        <w:tc>
          <w:tcPr>
            <w:tcW w:w="1362" w:type="dxa"/>
            <w:tcBorders>
              <w:top w:val="nil"/>
              <w:left w:val="nil"/>
              <w:bottom w:val="single" w:sz="4" w:space="0" w:color="auto"/>
              <w:right w:val="nil"/>
            </w:tcBorders>
          </w:tcPr>
          <w:p w14:paraId="29A912AC"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[-0.31, 1.16]</w:t>
            </w:r>
          </w:p>
        </w:tc>
        <w:tc>
          <w:tcPr>
            <w:tcW w:w="644" w:type="dxa"/>
            <w:tcBorders>
              <w:top w:val="nil"/>
              <w:left w:val="nil"/>
              <w:bottom w:val="single" w:sz="4" w:space="0" w:color="auto"/>
              <w:right w:val="nil"/>
            </w:tcBorders>
            <w:vAlign w:val="center"/>
          </w:tcPr>
          <w:p w14:paraId="563E2AC6"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0.37</w:t>
            </w:r>
          </w:p>
        </w:tc>
        <w:tc>
          <w:tcPr>
            <w:tcW w:w="703" w:type="dxa"/>
            <w:tcBorders>
              <w:top w:val="nil"/>
              <w:left w:val="nil"/>
              <w:bottom w:val="single" w:sz="4" w:space="0" w:color="auto"/>
              <w:right w:val="nil"/>
            </w:tcBorders>
            <w:vAlign w:val="center"/>
          </w:tcPr>
          <w:p w14:paraId="29FBC30D"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single" w:sz="4" w:space="0" w:color="auto"/>
              <w:right w:val="nil"/>
            </w:tcBorders>
            <w:vAlign w:val="center"/>
          </w:tcPr>
          <w:p w14:paraId="3A768A63"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1.13</w:t>
            </w:r>
          </w:p>
        </w:tc>
        <w:tc>
          <w:tcPr>
            <w:tcW w:w="747" w:type="dxa"/>
            <w:tcBorders>
              <w:top w:val="nil"/>
              <w:left w:val="nil"/>
              <w:bottom w:val="single" w:sz="4" w:space="0" w:color="auto"/>
              <w:right w:val="nil"/>
            </w:tcBorders>
            <w:vAlign w:val="center"/>
          </w:tcPr>
          <w:p w14:paraId="70A7C86F"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0.258</w:t>
            </w:r>
          </w:p>
        </w:tc>
        <w:tc>
          <w:tcPr>
            <w:tcW w:w="911" w:type="dxa"/>
            <w:tcBorders>
              <w:top w:val="nil"/>
              <w:left w:val="nil"/>
              <w:bottom w:val="single" w:sz="4" w:space="0" w:color="auto"/>
              <w:right w:val="nil"/>
            </w:tcBorders>
          </w:tcPr>
          <w:p w14:paraId="6FC14DAC"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0.40</w:t>
            </w:r>
          </w:p>
        </w:tc>
      </w:tr>
      <w:tr w:rsidR="00C927F9" w:rsidRPr="003005DE" w14:paraId="1521A81F" w14:textId="77777777" w:rsidTr="006F7529">
        <w:trPr>
          <w:jc w:val="center"/>
        </w:trPr>
        <w:tc>
          <w:tcPr>
            <w:tcW w:w="1054" w:type="dxa"/>
            <w:vMerge/>
            <w:tcBorders>
              <w:left w:val="nil"/>
              <w:right w:val="nil"/>
            </w:tcBorders>
            <w:vAlign w:val="center"/>
          </w:tcPr>
          <w:p w14:paraId="1DE6FB3A" w14:textId="77777777" w:rsidR="00C927F9" w:rsidRPr="003005DE" w:rsidRDefault="00C927F9" w:rsidP="006F7529">
            <w:pPr>
              <w:pStyle w:val="Compact"/>
              <w:rPr>
                <w:rFonts w:ascii="Cambria" w:hAnsi="Cambria"/>
                <w:sz w:val="20"/>
                <w:szCs w:val="20"/>
              </w:rPr>
            </w:pPr>
          </w:p>
        </w:tc>
        <w:tc>
          <w:tcPr>
            <w:tcW w:w="1639" w:type="dxa"/>
            <w:vMerge w:val="restart"/>
            <w:tcBorders>
              <w:left w:val="nil"/>
              <w:right w:val="nil"/>
            </w:tcBorders>
            <w:vAlign w:val="center"/>
          </w:tcPr>
          <w:p w14:paraId="41409A84"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+1SD Biospheric</w:t>
            </w:r>
          </w:p>
        </w:tc>
        <w:tc>
          <w:tcPr>
            <w:tcW w:w="2178" w:type="dxa"/>
            <w:tcBorders>
              <w:left w:val="nil"/>
              <w:bottom w:val="nil"/>
              <w:right w:val="nil"/>
            </w:tcBorders>
            <w:vAlign w:val="center"/>
          </w:tcPr>
          <w:p w14:paraId="66748780"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vAlign w:val="center"/>
          </w:tcPr>
          <w:p w14:paraId="1F7F39A1"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-0.26</w:t>
            </w:r>
          </w:p>
        </w:tc>
        <w:tc>
          <w:tcPr>
            <w:tcW w:w="1362" w:type="dxa"/>
            <w:tcBorders>
              <w:left w:val="nil"/>
              <w:bottom w:val="nil"/>
              <w:right w:val="nil"/>
            </w:tcBorders>
          </w:tcPr>
          <w:p w14:paraId="6ED2A030"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[-0.87, 0.35]</w:t>
            </w:r>
          </w:p>
        </w:tc>
        <w:tc>
          <w:tcPr>
            <w:tcW w:w="644" w:type="dxa"/>
            <w:tcBorders>
              <w:left w:val="nil"/>
              <w:bottom w:val="nil"/>
              <w:right w:val="nil"/>
            </w:tcBorders>
            <w:vAlign w:val="center"/>
          </w:tcPr>
          <w:p w14:paraId="21585550"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0.31</w:t>
            </w:r>
          </w:p>
        </w:tc>
        <w:tc>
          <w:tcPr>
            <w:tcW w:w="703" w:type="dxa"/>
            <w:tcBorders>
              <w:left w:val="nil"/>
              <w:bottom w:val="nil"/>
              <w:right w:val="nil"/>
            </w:tcBorders>
            <w:vAlign w:val="center"/>
          </w:tcPr>
          <w:p w14:paraId="54CDABE9"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left w:val="nil"/>
              <w:bottom w:val="nil"/>
              <w:right w:val="nil"/>
            </w:tcBorders>
            <w:vAlign w:val="center"/>
          </w:tcPr>
          <w:p w14:paraId="7148FF47"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-0.84</w:t>
            </w:r>
          </w:p>
        </w:tc>
        <w:tc>
          <w:tcPr>
            <w:tcW w:w="747" w:type="dxa"/>
            <w:tcBorders>
              <w:left w:val="nil"/>
              <w:bottom w:val="nil"/>
              <w:right w:val="nil"/>
            </w:tcBorders>
            <w:vAlign w:val="center"/>
          </w:tcPr>
          <w:p w14:paraId="18764DBE"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0.403</w:t>
            </w:r>
          </w:p>
        </w:tc>
        <w:tc>
          <w:tcPr>
            <w:tcW w:w="911" w:type="dxa"/>
            <w:tcBorders>
              <w:left w:val="nil"/>
              <w:bottom w:val="nil"/>
              <w:right w:val="nil"/>
            </w:tcBorders>
          </w:tcPr>
          <w:p w14:paraId="0D912ABF"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0.24</w:t>
            </w:r>
          </w:p>
        </w:tc>
      </w:tr>
      <w:tr w:rsidR="00C927F9" w:rsidRPr="003005DE" w14:paraId="3C2CD0D5" w14:textId="77777777" w:rsidTr="006F7529">
        <w:trPr>
          <w:jc w:val="center"/>
        </w:trPr>
        <w:tc>
          <w:tcPr>
            <w:tcW w:w="1054" w:type="dxa"/>
            <w:vMerge/>
            <w:tcBorders>
              <w:left w:val="nil"/>
              <w:right w:val="nil"/>
            </w:tcBorders>
            <w:vAlign w:val="center"/>
          </w:tcPr>
          <w:p w14:paraId="473B72B8" w14:textId="77777777" w:rsidR="00C927F9" w:rsidRPr="003005DE" w:rsidRDefault="00C927F9" w:rsidP="006F7529">
            <w:pPr>
              <w:pStyle w:val="Compact"/>
              <w:rPr>
                <w:rFonts w:ascii="Cambria" w:hAnsi="Cambria"/>
                <w:sz w:val="20"/>
                <w:szCs w:val="20"/>
              </w:rPr>
            </w:pPr>
          </w:p>
        </w:tc>
        <w:tc>
          <w:tcPr>
            <w:tcW w:w="1639" w:type="dxa"/>
            <w:vMerge/>
            <w:tcBorders>
              <w:left w:val="nil"/>
              <w:right w:val="nil"/>
            </w:tcBorders>
            <w:vAlign w:val="center"/>
          </w:tcPr>
          <w:p w14:paraId="4EACE54B" w14:textId="77777777" w:rsidR="00C927F9" w:rsidRPr="003005DE" w:rsidRDefault="00C927F9" w:rsidP="006F7529">
            <w:pPr>
              <w:pStyle w:val="Compact"/>
              <w:rPr>
                <w:rFonts w:ascii="Cambria" w:hAnsi="Cambria"/>
                <w:sz w:val="20"/>
                <w:szCs w:val="20"/>
              </w:rPr>
            </w:pPr>
          </w:p>
        </w:tc>
        <w:tc>
          <w:tcPr>
            <w:tcW w:w="2178" w:type="dxa"/>
            <w:tcBorders>
              <w:top w:val="nil"/>
              <w:left w:val="nil"/>
              <w:bottom w:val="nil"/>
              <w:right w:val="nil"/>
            </w:tcBorders>
            <w:vAlign w:val="center"/>
          </w:tcPr>
          <w:p w14:paraId="59E55007"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vAlign w:val="center"/>
          </w:tcPr>
          <w:p w14:paraId="4D3BF7F4"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0.31</w:t>
            </w:r>
          </w:p>
        </w:tc>
        <w:tc>
          <w:tcPr>
            <w:tcW w:w="1362" w:type="dxa"/>
            <w:tcBorders>
              <w:top w:val="nil"/>
              <w:left w:val="nil"/>
              <w:bottom w:val="nil"/>
              <w:right w:val="nil"/>
            </w:tcBorders>
          </w:tcPr>
          <w:p w14:paraId="10A43C90"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[-0.30, 0.93]</w:t>
            </w:r>
          </w:p>
        </w:tc>
        <w:tc>
          <w:tcPr>
            <w:tcW w:w="644" w:type="dxa"/>
            <w:tcBorders>
              <w:top w:val="nil"/>
              <w:left w:val="nil"/>
              <w:bottom w:val="nil"/>
              <w:right w:val="nil"/>
            </w:tcBorders>
            <w:vAlign w:val="center"/>
          </w:tcPr>
          <w:p w14:paraId="07B40987"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0.31</w:t>
            </w:r>
          </w:p>
        </w:tc>
        <w:tc>
          <w:tcPr>
            <w:tcW w:w="703" w:type="dxa"/>
            <w:tcBorders>
              <w:top w:val="nil"/>
              <w:left w:val="nil"/>
              <w:bottom w:val="nil"/>
              <w:right w:val="nil"/>
            </w:tcBorders>
            <w:vAlign w:val="center"/>
          </w:tcPr>
          <w:p w14:paraId="20DE2FC6"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06DB8D75"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0.99</w:t>
            </w:r>
          </w:p>
        </w:tc>
        <w:tc>
          <w:tcPr>
            <w:tcW w:w="747" w:type="dxa"/>
            <w:tcBorders>
              <w:top w:val="nil"/>
              <w:left w:val="nil"/>
              <w:bottom w:val="nil"/>
              <w:right w:val="nil"/>
            </w:tcBorders>
            <w:vAlign w:val="center"/>
          </w:tcPr>
          <w:p w14:paraId="2FCE82C5"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0.321</w:t>
            </w:r>
          </w:p>
        </w:tc>
        <w:tc>
          <w:tcPr>
            <w:tcW w:w="911" w:type="dxa"/>
            <w:tcBorders>
              <w:top w:val="nil"/>
              <w:left w:val="nil"/>
              <w:bottom w:val="nil"/>
              <w:right w:val="nil"/>
            </w:tcBorders>
          </w:tcPr>
          <w:p w14:paraId="207B7B10"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0.29</w:t>
            </w:r>
          </w:p>
        </w:tc>
      </w:tr>
      <w:tr w:rsidR="00C927F9" w:rsidRPr="003005DE" w14:paraId="526B68AD" w14:textId="77777777" w:rsidTr="006F7529">
        <w:trPr>
          <w:jc w:val="center"/>
        </w:trPr>
        <w:tc>
          <w:tcPr>
            <w:tcW w:w="1054" w:type="dxa"/>
            <w:vMerge/>
            <w:tcBorders>
              <w:left w:val="nil"/>
              <w:right w:val="nil"/>
            </w:tcBorders>
            <w:vAlign w:val="center"/>
          </w:tcPr>
          <w:p w14:paraId="1E5441D0" w14:textId="77777777" w:rsidR="00C927F9" w:rsidRPr="003005DE" w:rsidRDefault="00C927F9" w:rsidP="006F7529">
            <w:pPr>
              <w:pStyle w:val="Compact"/>
              <w:rPr>
                <w:rFonts w:ascii="Cambria" w:hAnsi="Cambria"/>
                <w:sz w:val="20"/>
                <w:szCs w:val="20"/>
              </w:rPr>
            </w:pPr>
          </w:p>
        </w:tc>
        <w:tc>
          <w:tcPr>
            <w:tcW w:w="1639" w:type="dxa"/>
            <w:vMerge/>
            <w:tcBorders>
              <w:left w:val="nil"/>
              <w:right w:val="nil"/>
            </w:tcBorders>
            <w:vAlign w:val="center"/>
          </w:tcPr>
          <w:p w14:paraId="216D9883" w14:textId="77777777" w:rsidR="00C927F9" w:rsidRPr="003005DE" w:rsidRDefault="00C927F9" w:rsidP="006F7529">
            <w:pPr>
              <w:pStyle w:val="Compact"/>
              <w:rPr>
                <w:rFonts w:ascii="Cambria" w:hAnsi="Cambria"/>
                <w:sz w:val="20"/>
                <w:szCs w:val="20"/>
              </w:rPr>
            </w:pPr>
          </w:p>
        </w:tc>
        <w:tc>
          <w:tcPr>
            <w:tcW w:w="2178" w:type="dxa"/>
            <w:tcBorders>
              <w:top w:val="nil"/>
              <w:left w:val="nil"/>
              <w:bottom w:val="nil"/>
              <w:right w:val="nil"/>
            </w:tcBorders>
            <w:vAlign w:val="center"/>
          </w:tcPr>
          <w:p w14:paraId="0480AC2A"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vAlign w:val="center"/>
          </w:tcPr>
          <w:p w14:paraId="5759812D"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-0.81</w:t>
            </w:r>
          </w:p>
        </w:tc>
        <w:tc>
          <w:tcPr>
            <w:tcW w:w="1362" w:type="dxa"/>
            <w:tcBorders>
              <w:top w:val="nil"/>
              <w:left w:val="nil"/>
              <w:bottom w:val="nil"/>
              <w:right w:val="nil"/>
            </w:tcBorders>
          </w:tcPr>
          <w:p w14:paraId="1FBD84D9"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[-1.37, -0.25]</w:t>
            </w:r>
          </w:p>
        </w:tc>
        <w:tc>
          <w:tcPr>
            <w:tcW w:w="644" w:type="dxa"/>
            <w:tcBorders>
              <w:top w:val="nil"/>
              <w:left w:val="nil"/>
              <w:bottom w:val="nil"/>
              <w:right w:val="nil"/>
            </w:tcBorders>
            <w:vAlign w:val="center"/>
          </w:tcPr>
          <w:p w14:paraId="449E4915"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0.28</w:t>
            </w:r>
          </w:p>
        </w:tc>
        <w:tc>
          <w:tcPr>
            <w:tcW w:w="703" w:type="dxa"/>
            <w:tcBorders>
              <w:top w:val="nil"/>
              <w:left w:val="nil"/>
              <w:bottom w:val="nil"/>
              <w:right w:val="nil"/>
            </w:tcBorders>
            <w:vAlign w:val="center"/>
          </w:tcPr>
          <w:p w14:paraId="076672B7"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004B7FEC"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-2.86</w:t>
            </w:r>
          </w:p>
        </w:tc>
        <w:tc>
          <w:tcPr>
            <w:tcW w:w="747" w:type="dxa"/>
            <w:tcBorders>
              <w:top w:val="nil"/>
              <w:left w:val="nil"/>
              <w:bottom w:val="nil"/>
              <w:right w:val="nil"/>
            </w:tcBorders>
            <w:vAlign w:val="center"/>
          </w:tcPr>
          <w:p w14:paraId="6B771F01"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0.004</w:t>
            </w:r>
          </w:p>
        </w:tc>
        <w:tc>
          <w:tcPr>
            <w:tcW w:w="911" w:type="dxa"/>
            <w:tcBorders>
              <w:top w:val="nil"/>
              <w:left w:val="nil"/>
              <w:bottom w:val="nil"/>
              <w:right w:val="nil"/>
            </w:tcBorders>
          </w:tcPr>
          <w:p w14:paraId="53ED51E4"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0.76</w:t>
            </w:r>
          </w:p>
        </w:tc>
      </w:tr>
      <w:tr w:rsidR="00C927F9" w:rsidRPr="003005DE" w14:paraId="66BE20CB" w14:textId="77777777" w:rsidTr="006F7529">
        <w:trPr>
          <w:jc w:val="center"/>
        </w:trPr>
        <w:tc>
          <w:tcPr>
            <w:tcW w:w="1054" w:type="dxa"/>
            <w:vMerge/>
            <w:tcBorders>
              <w:left w:val="nil"/>
              <w:bottom w:val="single" w:sz="4" w:space="0" w:color="auto"/>
              <w:right w:val="nil"/>
            </w:tcBorders>
            <w:vAlign w:val="center"/>
          </w:tcPr>
          <w:p w14:paraId="7D9B8E4F" w14:textId="77777777" w:rsidR="00C927F9" w:rsidRPr="003005DE" w:rsidRDefault="00C927F9" w:rsidP="006F7529">
            <w:pPr>
              <w:pStyle w:val="Compact"/>
              <w:rPr>
                <w:rFonts w:ascii="Cambria" w:hAnsi="Cambria"/>
                <w:sz w:val="20"/>
                <w:szCs w:val="20"/>
              </w:rPr>
            </w:pPr>
          </w:p>
        </w:tc>
        <w:tc>
          <w:tcPr>
            <w:tcW w:w="1639" w:type="dxa"/>
            <w:vMerge/>
            <w:tcBorders>
              <w:left w:val="nil"/>
              <w:bottom w:val="single" w:sz="4" w:space="0" w:color="auto"/>
              <w:right w:val="nil"/>
            </w:tcBorders>
            <w:vAlign w:val="center"/>
          </w:tcPr>
          <w:p w14:paraId="53AF6841" w14:textId="77777777" w:rsidR="00C927F9" w:rsidRPr="003005DE" w:rsidRDefault="00C927F9" w:rsidP="006F7529">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0B3F73B0"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vAlign w:val="center"/>
          </w:tcPr>
          <w:p w14:paraId="1C45D3E6"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-0.86</w:t>
            </w:r>
          </w:p>
        </w:tc>
        <w:tc>
          <w:tcPr>
            <w:tcW w:w="1362" w:type="dxa"/>
            <w:tcBorders>
              <w:top w:val="nil"/>
              <w:left w:val="nil"/>
              <w:bottom w:val="single" w:sz="4" w:space="0" w:color="auto"/>
              <w:right w:val="nil"/>
            </w:tcBorders>
          </w:tcPr>
          <w:p w14:paraId="3DDED16E"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[-1.46, -0.26]</w:t>
            </w:r>
          </w:p>
        </w:tc>
        <w:tc>
          <w:tcPr>
            <w:tcW w:w="644" w:type="dxa"/>
            <w:tcBorders>
              <w:top w:val="nil"/>
              <w:left w:val="nil"/>
              <w:bottom w:val="single" w:sz="4" w:space="0" w:color="auto"/>
              <w:right w:val="nil"/>
            </w:tcBorders>
            <w:vAlign w:val="center"/>
          </w:tcPr>
          <w:p w14:paraId="28154F9D"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0.30</w:t>
            </w:r>
          </w:p>
        </w:tc>
        <w:tc>
          <w:tcPr>
            <w:tcW w:w="703" w:type="dxa"/>
            <w:tcBorders>
              <w:top w:val="nil"/>
              <w:left w:val="nil"/>
              <w:bottom w:val="single" w:sz="4" w:space="0" w:color="auto"/>
              <w:right w:val="nil"/>
            </w:tcBorders>
            <w:vAlign w:val="center"/>
          </w:tcPr>
          <w:p w14:paraId="549C0E07"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single" w:sz="4" w:space="0" w:color="auto"/>
              <w:right w:val="nil"/>
            </w:tcBorders>
            <w:vAlign w:val="center"/>
          </w:tcPr>
          <w:p w14:paraId="01D31423"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-2.83</w:t>
            </w:r>
          </w:p>
        </w:tc>
        <w:tc>
          <w:tcPr>
            <w:tcW w:w="747" w:type="dxa"/>
            <w:tcBorders>
              <w:top w:val="nil"/>
              <w:left w:val="nil"/>
              <w:bottom w:val="single" w:sz="4" w:space="0" w:color="auto"/>
              <w:right w:val="nil"/>
            </w:tcBorders>
            <w:vAlign w:val="center"/>
          </w:tcPr>
          <w:p w14:paraId="19B84448"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0.005</w:t>
            </w:r>
          </w:p>
        </w:tc>
        <w:tc>
          <w:tcPr>
            <w:tcW w:w="911" w:type="dxa"/>
            <w:tcBorders>
              <w:top w:val="nil"/>
              <w:left w:val="nil"/>
              <w:bottom w:val="single" w:sz="4" w:space="0" w:color="auto"/>
              <w:right w:val="nil"/>
            </w:tcBorders>
          </w:tcPr>
          <w:p w14:paraId="4D202F29"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0.81</w:t>
            </w:r>
          </w:p>
        </w:tc>
      </w:tr>
      <w:tr w:rsidR="00C927F9" w:rsidRPr="003005DE" w14:paraId="39DA902A" w14:textId="77777777" w:rsidTr="006F7529">
        <w:trPr>
          <w:jc w:val="center"/>
        </w:trPr>
        <w:tc>
          <w:tcPr>
            <w:tcW w:w="1054" w:type="dxa"/>
            <w:vMerge w:val="restart"/>
            <w:tcBorders>
              <w:left w:val="nil"/>
              <w:right w:val="nil"/>
            </w:tcBorders>
            <w:vAlign w:val="center"/>
          </w:tcPr>
          <w:p w14:paraId="26FCF0FA"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PE</w:t>
            </w:r>
          </w:p>
        </w:tc>
        <w:tc>
          <w:tcPr>
            <w:tcW w:w="1639" w:type="dxa"/>
            <w:vMerge w:val="restart"/>
            <w:tcBorders>
              <w:left w:val="nil"/>
              <w:right w:val="nil"/>
            </w:tcBorders>
            <w:vAlign w:val="center"/>
          </w:tcPr>
          <w:p w14:paraId="50B56981"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-1SD Biospheric</w:t>
            </w:r>
          </w:p>
        </w:tc>
        <w:tc>
          <w:tcPr>
            <w:tcW w:w="2178" w:type="dxa"/>
            <w:tcBorders>
              <w:left w:val="nil"/>
              <w:bottom w:val="nil"/>
              <w:right w:val="nil"/>
            </w:tcBorders>
            <w:vAlign w:val="center"/>
          </w:tcPr>
          <w:p w14:paraId="5A9D6D07"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vAlign w:val="center"/>
          </w:tcPr>
          <w:p w14:paraId="646C8659"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-0.08</w:t>
            </w:r>
          </w:p>
        </w:tc>
        <w:tc>
          <w:tcPr>
            <w:tcW w:w="1362" w:type="dxa"/>
            <w:tcBorders>
              <w:left w:val="nil"/>
              <w:bottom w:val="nil"/>
              <w:right w:val="nil"/>
            </w:tcBorders>
          </w:tcPr>
          <w:p w14:paraId="326AF83F"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[-0.62, 0.47]</w:t>
            </w:r>
          </w:p>
        </w:tc>
        <w:tc>
          <w:tcPr>
            <w:tcW w:w="644" w:type="dxa"/>
            <w:tcBorders>
              <w:left w:val="nil"/>
              <w:bottom w:val="nil"/>
              <w:right w:val="nil"/>
            </w:tcBorders>
            <w:vAlign w:val="center"/>
          </w:tcPr>
          <w:p w14:paraId="4CC262A6"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0.28</w:t>
            </w:r>
          </w:p>
        </w:tc>
        <w:tc>
          <w:tcPr>
            <w:tcW w:w="703" w:type="dxa"/>
            <w:tcBorders>
              <w:left w:val="nil"/>
              <w:bottom w:val="nil"/>
              <w:right w:val="nil"/>
            </w:tcBorders>
            <w:vAlign w:val="center"/>
          </w:tcPr>
          <w:p w14:paraId="584F6B5F"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left w:val="nil"/>
              <w:bottom w:val="nil"/>
              <w:right w:val="nil"/>
            </w:tcBorders>
            <w:vAlign w:val="center"/>
          </w:tcPr>
          <w:p w14:paraId="79D6F905"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-0.27</w:t>
            </w:r>
          </w:p>
        </w:tc>
        <w:tc>
          <w:tcPr>
            <w:tcW w:w="747" w:type="dxa"/>
            <w:tcBorders>
              <w:left w:val="nil"/>
              <w:bottom w:val="nil"/>
              <w:right w:val="nil"/>
            </w:tcBorders>
            <w:vAlign w:val="center"/>
          </w:tcPr>
          <w:p w14:paraId="471C2908"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0.785</w:t>
            </w:r>
          </w:p>
        </w:tc>
        <w:tc>
          <w:tcPr>
            <w:tcW w:w="911" w:type="dxa"/>
            <w:tcBorders>
              <w:left w:val="nil"/>
              <w:bottom w:val="nil"/>
              <w:right w:val="nil"/>
            </w:tcBorders>
          </w:tcPr>
          <w:p w14:paraId="1E5EE742"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-0.07</w:t>
            </w:r>
          </w:p>
        </w:tc>
      </w:tr>
      <w:tr w:rsidR="00C927F9" w:rsidRPr="003005DE" w14:paraId="0D83C5DF" w14:textId="77777777" w:rsidTr="006F7529">
        <w:trPr>
          <w:jc w:val="center"/>
        </w:trPr>
        <w:tc>
          <w:tcPr>
            <w:tcW w:w="1054" w:type="dxa"/>
            <w:vMerge/>
            <w:tcBorders>
              <w:left w:val="nil"/>
              <w:right w:val="nil"/>
            </w:tcBorders>
            <w:vAlign w:val="center"/>
          </w:tcPr>
          <w:p w14:paraId="10D97626" w14:textId="77777777" w:rsidR="00C927F9" w:rsidRPr="003005DE" w:rsidRDefault="00C927F9" w:rsidP="006F7529">
            <w:pPr>
              <w:pStyle w:val="Compact"/>
              <w:rPr>
                <w:rFonts w:ascii="Cambria" w:hAnsi="Cambria"/>
                <w:sz w:val="20"/>
                <w:szCs w:val="20"/>
              </w:rPr>
            </w:pPr>
          </w:p>
        </w:tc>
        <w:tc>
          <w:tcPr>
            <w:tcW w:w="1639" w:type="dxa"/>
            <w:vMerge/>
            <w:tcBorders>
              <w:left w:val="nil"/>
              <w:right w:val="nil"/>
            </w:tcBorders>
            <w:vAlign w:val="center"/>
          </w:tcPr>
          <w:p w14:paraId="01964FF3" w14:textId="77777777" w:rsidR="00C927F9" w:rsidRPr="003005DE" w:rsidRDefault="00C927F9" w:rsidP="006F7529">
            <w:pPr>
              <w:pStyle w:val="Compact"/>
              <w:rPr>
                <w:rFonts w:ascii="Cambria" w:hAnsi="Cambria"/>
                <w:sz w:val="20"/>
                <w:szCs w:val="20"/>
              </w:rPr>
            </w:pPr>
          </w:p>
        </w:tc>
        <w:tc>
          <w:tcPr>
            <w:tcW w:w="2178" w:type="dxa"/>
            <w:tcBorders>
              <w:top w:val="nil"/>
              <w:left w:val="nil"/>
              <w:bottom w:val="nil"/>
              <w:right w:val="nil"/>
            </w:tcBorders>
            <w:vAlign w:val="center"/>
          </w:tcPr>
          <w:p w14:paraId="7E85BCF8"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vAlign w:val="center"/>
          </w:tcPr>
          <w:p w14:paraId="6BAF6FED"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-0.48</w:t>
            </w:r>
          </w:p>
        </w:tc>
        <w:tc>
          <w:tcPr>
            <w:tcW w:w="1362" w:type="dxa"/>
            <w:tcBorders>
              <w:top w:val="nil"/>
              <w:left w:val="nil"/>
              <w:bottom w:val="nil"/>
              <w:right w:val="nil"/>
            </w:tcBorders>
          </w:tcPr>
          <w:p w14:paraId="4465C9D0"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[-1.04, 0.07]</w:t>
            </w:r>
          </w:p>
        </w:tc>
        <w:tc>
          <w:tcPr>
            <w:tcW w:w="644" w:type="dxa"/>
            <w:tcBorders>
              <w:top w:val="nil"/>
              <w:left w:val="nil"/>
              <w:bottom w:val="nil"/>
              <w:right w:val="nil"/>
            </w:tcBorders>
            <w:vAlign w:val="center"/>
          </w:tcPr>
          <w:p w14:paraId="0FFC0E00"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0.28</w:t>
            </w:r>
          </w:p>
        </w:tc>
        <w:tc>
          <w:tcPr>
            <w:tcW w:w="703" w:type="dxa"/>
            <w:tcBorders>
              <w:top w:val="nil"/>
              <w:left w:val="nil"/>
              <w:bottom w:val="nil"/>
              <w:right w:val="nil"/>
            </w:tcBorders>
            <w:vAlign w:val="center"/>
          </w:tcPr>
          <w:p w14:paraId="53B1DCE2"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69739D7F"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-1.72</w:t>
            </w:r>
          </w:p>
        </w:tc>
        <w:tc>
          <w:tcPr>
            <w:tcW w:w="747" w:type="dxa"/>
            <w:tcBorders>
              <w:top w:val="nil"/>
              <w:left w:val="nil"/>
              <w:bottom w:val="nil"/>
              <w:right w:val="nil"/>
            </w:tcBorders>
            <w:vAlign w:val="center"/>
          </w:tcPr>
          <w:p w14:paraId="136DF159"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0.087</w:t>
            </w:r>
          </w:p>
        </w:tc>
        <w:tc>
          <w:tcPr>
            <w:tcW w:w="911" w:type="dxa"/>
            <w:tcBorders>
              <w:top w:val="nil"/>
              <w:left w:val="nil"/>
              <w:bottom w:val="nil"/>
              <w:right w:val="nil"/>
            </w:tcBorders>
          </w:tcPr>
          <w:p w14:paraId="7BD09F7F"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-0.45</w:t>
            </w:r>
          </w:p>
        </w:tc>
      </w:tr>
      <w:tr w:rsidR="00C927F9" w:rsidRPr="003005DE" w14:paraId="1D1639F4" w14:textId="77777777" w:rsidTr="006F7529">
        <w:trPr>
          <w:jc w:val="center"/>
        </w:trPr>
        <w:tc>
          <w:tcPr>
            <w:tcW w:w="1054" w:type="dxa"/>
            <w:vMerge/>
            <w:tcBorders>
              <w:left w:val="nil"/>
              <w:right w:val="nil"/>
            </w:tcBorders>
            <w:vAlign w:val="center"/>
          </w:tcPr>
          <w:p w14:paraId="134AC3DF" w14:textId="77777777" w:rsidR="00C927F9" w:rsidRPr="003005DE" w:rsidRDefault="00C927F9" w:rsidP="006F7529">
            <w:pPr>
              <w:pStyle w:val="Compact"/>
              <w:rPr>
                <w:rFonts w:ascii="Cambria" w:hAnsi="Cambria"/>
                <w:sz w:val="20"/>
                <w:szCs w:val="20"/>
              </w:rPr>
            </w:pPr>
          </w:p>
        </w:tc>
        <w:tc>
          <w:tcPr>
            <w:tcW w:w="1639" w:type="dxa"/>
            <w:vMerge/>
            <w:tcBorders>
              <w:left w:val="nil"/>
              <w:right w:val="nil"/>
            </w:tcBorders>
            <w:vAlign w:val="center"/>
          </w:tcPr>
          <w:p w14:paraId="3648FCE8" w14:textId="77777777" w:rsidR="00C927F9" w:rsidRPr="003005DE" w:rsidRDefault="00C927F9" w:rsidP="006F7529">
            <w:pPr>
              <w:pStyle w:val="Compact"/>
              <w:rPr>
                <w:rFonts w:ascii="Cambria" w:hAnsi="Cambria"/>
                <w:sz w:val="20"/>
                <w:szCs w:val="20"/>
              </w:rPr>
            </w:pPr>
          </w:p>
        </w:tc>
        <w:tc>
          <w:tcPr>
            <w:tcW w:w="2178" w:type="dxa"/>
            <w:tcBorders>
              <w:top w:val="nil"/>
              <w:left w:val="nil"/>
              <w:bottom w:val="nil"/>
              <w:right w:val="nil"/>
            </w:tcBorders>
            <w:vAlign w:val="center"/>
          </w:tcPr>
          <w:p w14:paraId="291B2148"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vAlign w:val="center"/>
          </w:tcPr>
          <w:p w14:paraId="10D88832"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-0.27</w:t>
            </w:r>
          </w:p>
        </w:tc>
        <w:tc>
          <w:tcPr>
            <w:tcW w:w="1362" w:type="dxa"/>
            <w:tcBorders>
              <w:top w:val="nil"/>
              <w:left w:val="nil"/>
              <w:bottom w:val="nil"/>
              <w:right w:val="nil"/>
            </w:tcBorders>
          </w:tcPr>
          <w:p w14:paraId="5DEDB31D"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[-0.78, 0.24]</w:t>
            </w:r>
          </w:p>
        </w:tc>
        <w:tc>
          <w:tcPr>
            <w:tcW w:w="644" w:type="dxa"/>
            <w:tcBorders>
              <w:top w:val="nil"/>
              <w:left w:val="nil"/>
              <w:bottom w:val="nil"/>
              <w:right w:val="nil"/>
            </w:tcBorders>
            <w:vAlign w:val="center"/>
          </w:tcPr>
          <w:p w14:paraId="02FD4E49"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0.26</w:t>
            </w:r>
          </w:p>
        </w:tc>
        <w:tc>
          <w:tcPr>
            <w:tcW w:w="703" w:type="dxa"/>
            <w:tcBorders>
              <w:top w:val="nil"/>
              <w:left w:val="nil"/>
              <w:bottom w:val="nil"/>
              <w:right w:val="nil"/>
            </w:tcBorders>
            <w:vAlign w:val="center"/>
          </w:tcPr>
          <w:p w14:paraId="4AB0E577"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7F5FE0BE"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-1.04</w:t>
            </w:r>
          </w:p>
        </w:tc>
        <w:tc>
          <w:tcPr>
            <w:tcW w:w="747" w:type="dxa"/>
            <w:tcBorders>
              <w:top w:val="nil"/>
              <w:left w:val="nil"/>
              <w:bottom w:val="nil"/>
              <w:right w:val="nil"/>
            </w:tcBorders>
            <w:vAlign w:val="center"/>
          </w:tcPr>
          <w:p w14:paraId="1C3DDA0D"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0.299</w:t>
            </w:r>
          </w:p>
        </w:tc>
        <w:tc>
          <w:tcPr>
            <w:tcW w:w="911" w:type="dxa"/>
            <w:tcBorders>
              <w:top w:val="nil"/>
              <w:left w:val="nil"/>
              <w:bottom w:val="nil"/>
              <w:right w:val="nil"/>
            </w:tcBorders>
          </w:tcPr>
          <w:p w14:paraId="0BE2F679"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-0.25</w:t>
            </w:r>
          </w:p>
        </w:tc>
      </w:tr>
      <w:tr w:rsidR="00C927F9" w:rsidRPr="003005DE" w14:paraId="78EE724D" w14:textId="77777777" w:rsidTr="006F7529">
        <w:trPr>
          <w:jc w:val="center"/>
        </w:trPr>
        <w:tc>
          <w:tcPr>
            <w:tcW w:w="1054" w:type="dxa"/>
            <w:vMerge/>
            <w:tcBorders>
              <w:left w:val="nil"/>
              <w:right w:val="nil"/>
            </w:tcBorders>
            <w:vAlign w:val="center"/>
          </w:tcPr>
          <w:p w14:paraId="78BA0FBE" w14:textId="77777777" w:rsidR="00C927F9" w:rsidRPr="003005DE" w:rsidRDefault="00C927F9" w:rsidP="006F7529">
            <w:pPr>
              <w:pStyle w:val="Compact"/>
              <w:rPr>
                <w:rFonts w:ascii="Cambria" w:hAnsi="Cambria"/>
                <w:sz w:val="20"/>
                <w:szCs w:val="20"/>
              </w:rPr>
            </w:pPr>
          </w:p>
        </w:tc>
        <w:tc>
          <w:tcPr>
            <w:tcW w:w="1639" w:type="dxa"/>
            <w:vMerge/>
            <w:tcBorders>
              <w:left w:val="nil"/>
              <w:right w:val="nil"/>
            </w:tcBorders>
            <w:vAlign w:val="center"/>
          </w:tcPr>
          <w:p w14:paraId="14FADE84" w14:textId="77777777" w:rsidR="00C927F9" w:rsidRPr="003005DE" w:rsidRDefault="00C927F9" w:rsidP="006F7529">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7373668"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vAlign w:val="center"/>
          </w:tcPr>
          <w:p w14:paraId="1C2F266D"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-0.50</w:t>
            </w:r>
          </w:p>
        </w:tc>
        <w:tc>
          <w:tcPr>
            <w:tcW w:w="1362" w:type="dxa"/>
            <w:tcBorders>
              <w:top w:val="nil"/>
              <w:left w:val="nil"/>
              <w:bottom w:val="single" w:sz="4" w:space="0" w:color="auto"/>
              <w:right w:val="nil"/>
            </w:tcBorders>
          </w:tcPr>
          <w:p w14:paraId="57E1D3C7"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 0.04]</w:t>
            </w:r>
          </w:p>
        </w:tc>
        <w:tc>
          <w:tcPr>
            <w:tcW w:w="644" w:type="dxa"/>
            <w:tcBorders>
              <w:top w:val="nil"/>
              <w:left w:val="nil"/>
              <w:bottom w:val="single" w:sz="4" w:space="0" w:color="auto"/>
              <w:right w:val="nil"/>
            </w:tcBorders>
            <w:vAlign w:val="center"/>
          </w:tcPr>
          <w:p w14:paraId="0D864B45"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0.27</w:t>
            </w:r>
          </w:p>
        </w:tc>
        <w:tc>
          <w:tcPr>
            <w:tcW w:w="703" w:type="dxa"/>
            <w:tcBorders>
              <w:top w:val="nil"/>
              <w:left w:val="nil"/>
              <w:bottom w:val="single" w:sz="4" w:space="0" w:color="auto"/>
              <w:right w:val="nil"/>
            </w:tcBorders>
            <w:vAlign w:val="center"/>
          </w:tcPr>
          <w:p w14:paraId="74023E9A"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single" w:sz="4" w:space="0" w:color="auto"/>
              <w:right w:val="nil"/>
            </w:tcBorders>
            <w:vAlign w:val="center"/>
          </w:tcPr>
          <w:p w14:paraId="15287E0D"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-1.83</w:t>
            </w:r>
          </w:p>
        </w:tc>
        <w:tc>
          <w:tcPr>
            <w:tcW w:w="747" w:type="dxa"/>
            <w:tcBorders>
              <w:top w:val="nil"/>
              <w:left w:val="nil"/>
              <w:bottom w:val="single" w:sz="4" w:space="0" w:color="auto"/>
              <w:right w:val="nil"/>
            </w:tcBorders>
            <w:vAlign w:val="center"/>
          </w:tcPr>
          <w:p w14:paraId="4D7885F9"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0.067</w:t>
            </w:r>
          </w:p>
        </w:tc>
        <w:tc>
          <w:tcPr>
            <w:tcW w:w="911" w:type="dxa"/>
            <w:tcBorders>
              <w:top w:val="nil"/>
              <w:left w:val="nil"/>
              <w:bottom w:val="single" w:sz="4" w:space="0" w:color="auto"/>
              <w:right w:val="nil"/>
            </w:tcBorders>
          </w:tcPr>
          <w:p w14:paraId="23B885B7"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-0.47</w:t>
            </w:r>
          </w:p>
        </w:tc>
      </w:tr>
      <w:tr w:rsidR="00C927F9" w:rsidRPr="003005DE" w14:paraId="0D8F2346" w14:textId="77777777" w:rsidTr="006F7529">
        <w:trPr>
          <w:jc w:val="center"/>
        </w:trPr>
        <w:tc>
          <w:tcPr>
            <w:tcW w:w="1054" w:type="dxa"/>
            <w:vMerge/>
            <w:tcBorders>
              <w:left w:val="nil"/>
              <w:right w:val="nil"/>
            </w:tcBorders>
            <w:vAlign w:val="center"/>
          </w:tcPr>
          <w:p w14:paraId="6EA3F658" w14:textId="77777777" w:rsidR="00C927F9" w:rsidRPr="003005DE" w:rsidRDefault="00C927F9" w:rsidP="006F7529">
            <w:pPr>
              <w:pStyle w:val="Compact"/>
              <w:rPr>
                <w:rFonts w:ascii="Cambria" w:hAnsi="Cambria"/>
                <w:sz w:val="20"/>
                <w:szCs w:val="20"/>
              </w:rPr>
            </w:pPr>
          </w:p>
        </w:tc>
        <w:tc>
          <w:tcPr>
            <w:tcW w:w="1639" w:type="dxa"/>
            <w:vMerge w:val="restart"/>
            <w:tcBorders>
              <w:left w:val="nil"/>
              <w:right w:val="nil"/>
            </w:tcBorders>
            <w:vAlign w:val="center"/>
          </w:tcPr>
          <w:p w14:paraId="232E9045"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+1SD Biospheric</w:t>
            </w:r>
          </w:p>
        </w:tc>
        <w:tc>
          <w:tcPr>
            <w:tcW w:w="2178" w:type="dxa"/>
            <w:tcBorders>
              <w:left w:val="nil"/>
              <w:bottom w:val="nil"/>
              <w:right w:val="nil"/>
            </w:tcBorders>
            <w:vAlign w:val="center"/>
          </w:tcPr>
          <w:p w14:paraId="4C617C1C"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vAlign w:val="center"/>
          </w:tcPr>
          <w:p w14:paraId="52E31E3B"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-0.26</w:t>
            </w:r>
          </w:p>
        </w:tc>
        <w:tc>
          <w:tcPr>
            <w:tcW w:w="1362" w:type="dxa"/>
            <w:tcBorders>
              <w:left w:val="nil"/>
              <w:bottom w:val="nil"/>
              <w:right w:val="nil"/>
            </w:tcBorders>
          </w:tcPr>
          <w:p w14:paraId="6E0B9206"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[-0.85, 0.32]</w:t>
            </w:r>
          </w:p>
        </w:tc>
        <w:tc>
          <w:tcPr>
            <w:tcW w:w="644" w:type="dxa"/>
            <w:tcBorders>
              <w:left w:val="nil"/>
              <w:bottom w:val="nil"/>
              <w:right w:val="nil"/>
            </w:tcBorders>
            <w:vAlign w:val="center"/>
          </w:tcPr>
          <w:p w14:paraId="4CEDF327"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0.30</w:t>
            </w:r>
          </w:p>
        </w:tc>
        <w:tc>
          <w:tcPr>
            <w:tcW w:w="703" w:type="dxa"/>
            <w:tcBorders>
              <w:left w:val="nil"/>
              <w:bottom w:val="nil"/>
              <w:right w:val="nil"/>
            </w:tcBorders>
            <w:vAlign w:val="center"/>
          </w:tcPr>
          <w:p w14:paraId="5F960C7D"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left w:val="nil"/>
              <w:bottom w:val="nil"/>
              <w:right w:val="nil"/>
            </w:tcBorders>
            <w:vAlign w:val="center"/>
          </w:tcPr>
          <w:p w14:paraId="1A69F1C7"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-0.89</w:t>
            </w:r>
          </w:p>
        </w:tc>
        <w:tc>
          <w:tcPr>
            <w:tcW w:w="747" w:type="dxa"/>
            <w:tcBorders>
              <w:left w:val="nil"/>
              <w:bottom w:val="nil"/>
              <w:right w:val="nil"/>
            </w:tcBorders>
            <w:vAlign w:val="center"/>
          </w:tcPr>
          <w:p w14:paraId="6D6D1504"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0.375</w:t>
            </w:r>
          </w:p>
        </w:tc>
        <w:tc>
          <w:tcPr>
            <w:tcW w:w="911" w:type="dxa"/>
            <w:tcBorders>
              <w:left w:val="nil"/>
              <w:bottom w:val="nil"/>
              <w:right w:val="nil"/>
            </w:tcBorders>
          </w:tcPr>
          <w:p w14:paraId="0CCC1D5D"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-0.25</w:t>
            </w:r>
          </w:p>
        </w:tc>
      </w:tr>
      <w:tr w:rsidR="00C927F9" w:rsidRPr="003005DE" w14:paraId="136AE3F7" w14:textId="77777777" w:rsidTr="006F7529">
        <w:trPr>
          <w:jc w:val="center"/>
        </w:trPr>
        <w:tc>
          <w:tcPr>
            <w:tcW w:w="1054" w:type="dxa"/>
            <w:vMerge/>
            <w:tcBorders>
              <w:left w:val="nil"/>
              <w:right w:val="nil"/>
            </w:tcBorders>
            <w:vAlign w:val="center"/>
          </w:tcPr>
          <w:p w14:paraId="4748E788" w14:textId="77777777" w:rsidR="00C927F9" w:rsidRPr="003005DE" w:rsidRDefault="00C927F9" w:rsidP="006F7529">
            <w:pPr>
              <w:pStyle w:val="Compact"/>
              <w:rPr>
                <w:rFonts w:ascii="Cambria" w:hAnsi="Cambria"/>
                <w:sz w:val="20"/>
                <w:szCs w:val="20"/>
              </w:rPr>
            </w:pPr>
          </w:p>
        </w:tc>
        <w:tc>
          <w:tcPr>
            <w:tcW w:w="1639" w:type="dxa"/>
            <w:vMerge/>
            <w:tcBorders>
              <w:left w:val="nil"/>
              <w:right w:val="nil"/>
            </w:tcBorders>
            <w:vAlign w:val="center"/>
          </w:tcPr>
          <w:p w14:paraId="52E72199" w14:textId="77777777" w:rsidR="00C927F9" w:rsidRPr="003005DE" w:rsidRDefault="00C927F9" w:rsidP="006F7529">
            <w:pPr>
              <w:pStyle w:val="Compact"/>
              <w:rPr>
                <w:rFonts w:ascii="Cambria" w:hAnsi="Cambria"/>
                <w:sz w:val="20"/>
                <w:szCs w:val="20"/>
              </w:rPr>
            </w:pPr>
          </w:p>
        </w:tc>
        <w:tc>
          <w:tcPr>
            <w:tcW w:w="2178" w:type="dxa"/>
            <w:tcBorders>
              <w:top w:val="nil"/>
              <w:left w:val="nil"/>
              <w:bottom w:val="nil"/>
              <w:right w:val="nil"/>
            </w:tcBorders>
            <w:vAlign w:val="center"/>
          </w:tcPr>
          <w:p w14:paraId="0800D895"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vAlign w:val="center"/>
          </w:tcPr>
          <w:p w14:paraId="2381721F"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0.34</w:t>
            </w:r>
          </w:p>
        </w:tc>
        <w:tc>
          <w:tcPr>
            <w:tcW w:w="1362" w:type="dxa"/>
            <w:tcBorders>
              <w:top w:val="nil"/>
              <w:left w:val="nil"/>
              <w:bottom w:val="nil"/>
              <w:right w:val="nil"/>
            </w:tcBorders>
          </w:tcPr>
          <w:p w14:paraId="3803C643"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[-0.23, 0.90]</w:t>
            </w:r>
          </w:p>
        </w:tc>
        <w:tc>
          <w:tcPr>
            <w:tcW w:w="644" w:type="dxa"/>
            <w:tcBorders>
              <w:top w:val="nil"/>
              <w:left w:val="nil"/>
              <w:bottom w:val="nil"/>
              <w:right w:val="nil"/>
            </w:tcBorders>
            <w:vAlign w:val="center"/>
          </w:tcPr>
          <w:p w14:paraId="03D9B842"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0.29</w:t>
            </w:r>
          </w:p>
        </w:tc>
        <w:tc>
          <w:tcPr>
            <w:tcW w:w="703" w:type="dxa"/>
            <w:tcBorders>
              <w:top w:val="nil"/>
              <w:left w:val="nil"/>
              <w:bottom w:val="nil"/>
              <w:right w:val="nil"/>
            </w:tcBorders>
            <w:vAlign w:val="center"/>
          </w:tcPr>
          <w:p w14:paraId="527E6D21"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572D6AD2"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1.16</w:t>
            </w:r>
          </w:p>
        </w:tc>
        <w:tc>
          <w:tcPr>
            <w:tcW w:w="747" w:type="dxa"/>
            <w:tcBorders>
              <w:top w:val="nil"/>
              <w:left w:val="nil"/>
              <w:bottom w:val="nil"/>
              <w:right w:val="nil"/>
            </w:tcBorders>
            <w:vAlign w:val="center"/>
          </w:tcPr>
          <w:p w14:paraId="0467E058"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0.248</w:t>
            </w:r>
          </w:p>
        </w:tc>
        <w:tc>
          <w:tcPr>
            <w:tcW w:w="911" w:type="dxa"/>
            <w:tcBorders>
              <w:top w:val="nil"/>
              <w:left w:val="nil"/>
              <w:bottom w:val="nil"/>
              <w:right w:val="nil"/>
            </w:tcBorders>
          </w:tcPr>
          <w:p w14:paraId="20165295"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0.31</w:t>
            </w:r>
          </w:p>
        </w:tc>
      </w:tr>
      <w:tr w:rsidR="00C927F9" w:rsidRPr="003005DE" w14:paraId="6E32027B" w14:textId="77777777" w:rsidTr="006F7529">
        <w:trPr>
          <w:jc w:val="center"/>
        </w:trPr>
        <w:tc>
          <w:tcPr>
            <w:tcW w:w="1054" w:type="dxa"/>
            <w:vMerge/>
            <w:tcBorders>
              <w:left w:val="nil"/>
              <w:right w:val="nil"/>
            </w:tcBorders>
            <w:vAlign w:val="center"/>
          </w:tcPr>
          <w:p w14:paraId="06B8394D" w14:textId="77777777" w:rsidR="00C927F9" w:rsidRPr="003005DE" w:rsidRDefault="00C927F9" w:rsidP="006F7529">
            <w:pPr>
              <w:pStyle w:val="Compact"/>
              <w:rPr>
                <w:rFonts w:ascii="Cambria" w:hAnsi="Cambria"/>
                <w:sz w:val="20"/>
                <w:szCs w:val="20"/>
              </w:rPr>
            </w:pPr>
          </w:p>
        </w:tc>
        <w:tc>
          <w:tcPr>
            <w:tcW w:w="1639" w:type="dxa"/>
            <w:vMerge/>
            <w:tcBorders>
              <w:left w:val="nil"/>
              <w:right w:val="nil"/>
            </w:tcBorders>
            <w:vAlign w:val="center"/>
          </w:tcPr>
          <w:p w14:paraId="647AE5C9" w14:textId="77777777" w:rsidR="00C927F9" w:rsidRPr="003005DE" w:rsidRDefault="00C927F9" w:rsidP="006F7529">
            <w:pPr>
              <w:pStyle w:val="Compact"/>
              <w:rPr>
                <w:rFonts w:ascii="Cambria" w:hAnsi="Cambria"/>
                <w:sz w:val="20"/>
                <w:szCs w:val="20"/>
              </w:rPr>
            </w:pPr>
          </w:p>
        </w:tc>
        <w:tc>
          <w:tcPr>
            <w:tcW w:w="2178" w:type="dxa"/>
            <w:tcBorders>
              <w:top w:val="nil"/>
              <w:left w:val="nil"/>
              <w:bottom w:val="nil"/>
              <w:right w:val="nil"/>
            </w:tcBorders>
            <w:vAlign w:val="center"/>
          </w:tcPr>
          <w:p w14:paraId="59CE2D4E"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vAlign w:val="center"/>
          </w:tcPr>
          <w:p w14:paraId="55ACE8A5"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-0.10</w:t>
            </w:r>
          </w:p>
        </w:tc>
        <w:tc>
          <w:tcPr>
            <w:tcW w:w="1362" w:type="dxa"/>
            <w:tcBorders>
              <w:top w:val="nil"/>
              <w:left w:val="nil"/>
              <w:bottom w:val="nil"/>
              <w:right w:val="nil"/>
            </w:tcBorders>
          </w:tcPr>
          <w:p w14:paraId="6565DD94"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[-0.69, 0.49]</w:t>
            </w:r>
          </w:p>
        </w:tc>
        <w:tc>
          <w:tcPr>
            <w:tcW w:w="644" w:type="dxa"/>
            <w:tcBorders>
              <w:top w:val="nil"/>
              <w:left w:val="nil"/>
              <w:bottom w:val="nil"/>
              <w:right w:val="nil"/>
            </w:tcBorders>
            <w:vAlign w:val="center"/>
          </w:tcPr>
          <w:p w14:paraId="0FF2563A"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0.30</w:t>
            </w:r>
          </w:p>
        </w:tc>
        <w:tc>
          <w:tcPr>
            <w:tcW w:w="703" w:type="dxa"/>
            <w:tcBorders>
              <w:top w:val="nil"/>
              <w:left w:val="nil"/>
              <w:bottom w:val="nil"/>
              <w:right w:val="nil"/>
            </w:tcBorders>
            <w:vAlign w:val="center"/>
          </w:tcPr>
          <w:p w14:paraId="5EE2B248"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39DE4B60"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-0.35</w:t>
            </w:r>
          </w:p>
        </w:tc>
        <w:tc>
          <w:tcPr>
            <w:tcW w:w="747" w:type="dxa"/>
            <w:tcBorders>
              <w:top w:val="nil"/>
              <w:left w:val="nil"/>
              <w:bottom w:val="nil"/>
              <w:right w:val="nil"/>
            </w:tcBorders>
            <w:vAlign w:val="center"/>
          </w:tcPr>
          <w:p w14:paraId="1FFE65D6"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0.730</w:t>
            </w:r>
          </w:p>
        </w:tc>
        <w:tc>
          <w:tcPr>
            <w:tcW w:w="911" w:type="dxa"/>
            <w:tcBorders>
              <w:top w:val="nil"/>
              <w:left w:val="nil"/>
              <w:bottom w:val="nil"/>
              <w:right w:val="nil"/>
            </w:tcBorders>
          </w:tcPr>
          <w:p w14:paraId="7D9592E9"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-0.10</w:t>
            </w:r>
          </w:p>
        </w:tc>
      </w:tr>
      <w:tr w:rsidR="00C927F9" w:rsidRPr="003005DE" w14:paraId="080836F1" w14:textId="77777777" w:rsidTr="006F7529">
        <w:trPr>
          <w:jc w:val="center"/>
        </w:trPr>
        <w:tc>
          <w:tcPr>
            <w:tcW w:w="1054" w:type="dxa"/>
            <w:vMerge/>
            <w:tcBorders>
              <w:left w:val="nil"/>
              <w:bottom w:val="single" w:sz="4" w:space="0" w:color="auto"/>
              <w:right w:val="nil"/>
            </w:tcBorders>
            <w:vAlign w:val="center"/>
          </w:tcPr>
          <w:p w14:paraId="0F96230B" w14:textId="77777777" w:rsidR="00C927F9" w:rsidRPr="003005DE" w:rsidRDefault="00C927F9" w:rsidP="006F7529">
            <w:pPr>
              <w:pStyle w:val="Compact"/>
              <w:rPr>
                <w:rFonts w:ascii="Cambria" w:hAnsi="Cambria"/>
                <w:sz w:val="20"/>
                <w:szCs w:val="20"/>
              </w:rPr>
            </w:pPr>
          </w:p>
        </w:tc>
        <w:tc>
          <w:tcPr>
            <w:tcW w:w="1639" w:type="dxa"/>
            <w:vMerge/>
            <w:tcBorders>
              <w:left w:val="nil"/>
              <w:bottom w:val="single" w:sz="4" w:space="0" w:color="auto"/>
              <w:right w:val="nil"/>
            </w:tcBorders>
            <w:vAlign w:val="center"/>
          </w:tcPr>
          <w:p w14:paraId="0DCB284D" w14:textId="77777777" w:rsidR="00C927F9" w:rsidRPr="003005DE" w:rsidRDefault="00C927F9" w:rsidP="006F7529">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45D5DA81"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vAlign w:val="center"/>
          </w:tcPr>
          <w:p w14:paraId="382C5A1C"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0.03</w:t>
            </w:r>
          </w:p>
        </w:tc>
        <w:tc>
          <w:tcPr>
            <w:tcW w:w="1362" w:type="dxa"/>
            <w:tcBorders>
              <w:top w:val="nil"/>
              <w:left w:val="nil"/>
              <w:bottom w:val="single" w:sz="4" w:space="0" w:color="auto"/>
              <w:right w:val="nil"/>
            </w:tcBorders>
          </w:tcPr>
          <w:p w14:paraId="1889B672"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[-0.53, 0.59]</w:t>
            </w:r>
          </w:p>
        </w:tc>
        <w:tc>
          <w:tcPr>
            <w:tcW w:w="644" w:type="dxa"/>
            <w:tcBorders>
              <w:top w:val="nil"/>
              <w:left w:val="nil"/>
              <w:bottom w:val="single" w:sz="4" w:space="0" w:color="auto"/>
              <w:right w:val="nil"/>
            </w:tcBorders>
            <w:vAlign w:val="center"/>
          </w:tcPr>
          <w:p w14:paraId="7628F7D2"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0.28</w:t>
            </w:r>
          </w:p>
        </w:tc>
        <w:tc>
          <w:tcPr>
            <w:tcW w:w="703" w:type="dxa"/>
            <w:tcBorders>
              <w:top w:val="nil"/>
              <w:left w:val="nil"/>
              <w:bottom w:val="single" w:sz="4" w:space="0" w:color="auto"/>
              <w:right w:val="nil"/>
            </w:tcBorders>
            <w:vAlign w:val="center"/>
          </w:tcPr>
          <w:p w14:paraId="1CB82D46"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single" w:sz="4" w:space="0" w:color="auto"/>
              <w:right w:val="nil"/>
            </w:tcBorders>
            <w:vAlign w:val="center"/>
          </w:tcPr>
          <w:p w14:paraId="60ADA52D"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0.10</w:t>
            </w:r>
          </w:p>
        </w:tc>
        <w:tc>
          <w:tcPr>
            <w:tcW w:w="747" w:type="dxa"/>
            <w:tcBorders>
              <w:top w:val="nil"/>
              <w:left w:val="nil"/>
              <w:bottom w:val="single" w:sz="4" w:space="0" w:color="auto"/>
              <w:right w:val="nil"/>
            </w:tcBorders>
            <w:vAlign w:val="center"/>
          </w:tcPr>
          <w:p w14:paraId="00A6ABE2"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0.917</w:t>
            </w:r>
          </w:p>
        </w:tc>
        <w:tc>
          <w:tcPr>
            <w:tcW w:w="911" w:type="dxa"/>
            <w:tcBorders>
              <w:top w:val="nil"/>
              <w:left w:val="nil"/>
              <w:bottom w:val="single" w:sz="4" w:space="0" w:color="auto"/>
              <w:right w:val="nil"/>
            </w:tcBorders>
          </w:tcPr>
          <w:p w14:paraId="151CAC3C"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0.03</w:t>
            </w:r>
          </w:p>
        </w:tc>
      </w:tr>
      <w:tr w:rsidR="00C927F9" w:rsidRPr="003005DE" w14:paraId="4EE81FB3" w14:textId="77777777" w:rsidTr="006F7529">
        <w:trPr>
          <w:jc w:val="center"/>
        </w:trPr>
        <w:tc>
          <w:tcPr>
            <w:tcW w:w="1054" w:type="dxa"/>
            <w:vMerge w:val="restart"/>
            <w:tcBorders>
              <w:left w:val="nil"/>
              <w:right w:val="nil"/>
            </w:tcBorders>
            <w:vAlign w:val="center"/>
          </w:tcPr>
          <w:p w14:paraId="3E3082EC"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SE</w:t>
            </w:r>
          </w:p>
        </w:tc>
        <w:tc>
          <w:tcPr>
            <w:tcW w:w="1639" w:type="dxa"/>
            <w:vMerge w:val="restart"/>
            <w:tcBorders>
              <w:left w:val="nil"/>
              <w:right w:val="nil"/>
            </w:tcBorders>
            <w:vAlign w:val="center"/>
          </w:tcPr>
          <w:p w14:paraId="661B5EE0"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-1SD Biospheric</w:t>
            </w:r>
          </w:p>
        </w:tc>
        <w:tc>
          <w:tcPr>
            <w:tcW w:w="2178" w:type="dxa"/>
            <w:tcBorders>
              <w:left w:val="nil"/>
              <w:bottom w:val="nil"/>
              <w:right w:val="nil"/>
            </w:tcBorders>
            <w:vAlign w:val="center"/>
          </w:tcPr>
          <w:p w14:paraId="4313B64E"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vAlign w:val="center"/>
          </w:tcPr>
          <w:p w14:paraId="66459CA2"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0.46</w:t>
            </w:r>
          </w:p>
        </w:tc>
        <w:tc>
          <w:tcPr>
            <w:tcW w:w="1362" w:type="dxa"/>
            <w:tcBorders>
              <w:left w:val="nil"/>
              <w:bottom w:val="nil"/>
              <w:right w:val="nil"/>
            </w:tcBorders>
          </w:tcPr>
          <w:p w14:paraId="1796EBF0"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[-0.17, 1.09]</w:t>
            </w:r>
          </w:p>
        </w:tc>
        <w:tc>
          <w:tcPr>
            <w:tcW w:w="644" w:type="dxa"/>
            <w:tcBorders>
              <w:left w:val="nil"/>
              <w:bottom w:val="nil"/>
              <w:right w:val="nil"/>
            </w:tcBorders>
            <w:vAlign w:val="center"/>
          </w:tcPr>
          <w:p w14:paraId="13E61E0C"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0.32</w:t>
            </w:r>
          </w:p>
        </w:tc>
        <w:tc>
          <w:tcPr>
            <w:tcW w:w="703" w:type="dxa"/>
            <w:tcBorders>
              <w:left w:val="nil"/>
              <w:bottom w:val="nil"/>
              <w:right w:val="nil"/>
            </w:tcBorders>
            <w:vAlign w:val="center"/>
          </w:tcPr>
          <w:p w14:paraId="7E1B6D40"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left w:val="nil"/>
              <w:bottom w:val="nil"/>
              <w:right w:val="nil"/>
            </w:tcBorders>
            <w:vAlign w:val="center"/>
          </w:tcPr>
          <w:p w14:paraId="7D3B279B"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1.44</w:t>
            </w:r>
          </w:p>
        </w:tc>
        <w:tc>
          <w:tcPr>
            <w:tcW w:w="747" w:type="dxa"/>
            <w:tcBorders>
              <w:left w:val="nil"/>
              <w:bottom w:val="nil"/>
              <w:right w:val="nil"/>
            </w:tcBorders>
            <w:vAlign w:val="center"/>
          </w:tcPr>
          <w:p w14:paraId="616B7325"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0.150</w:t>
            </w:r>
          </w:p>
        </w:tc>
        <w:tc>
          <w:tcPr>
            <w:tcW w:w="911" w:type="dxa"/>
            <w:tcBorders>
              <w:left w:val="nil"/>
              <w:bottom w:val="nil"/>
              <w:right w:val="nil"/>
            </w:tcBorders>
          </w:tcPr>
          <w:p w14:paraId="722D4CCC"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0.43</w:t>
            </w:r>
          </w:p>
        </w:tc>
      </w:tr>
      <w:tr w:rsidR="00C927F9" w:rsidRPr="003005DE" w14:paraId="766EC40B" w14:textId="77777777" w:rsidTr="006F7529">
        <w:trPr>
          <w:jc w:val="center"/>
        </w:trPr>
        <w:tc>
          <w:tcPr>
            <w:tcW w:w="1054" w:type="dxa"/>
            <w:vMerge/>
            <w:tcBorders>
              <w:left w:val="nil"/>
              <w:right w:val="nil"/>
            </w:tcBorders>
            <w:vAlign w:val="center"/>
          </w:tcPr>
          <w:p w14:paraId="3A14FDF4" w14:textId="77777777" w:rsidR="00C927F9" w:rsidRPr="003005DE" w:rsidRDefault="00C927F9" w:rsidP="006F7529">
            <w:pPr>
              <w:pStyle w:val="Compact"/>
              <w:rPr>
                <w:rFonts w:ascii="Cambria" w:hAnsi="Cambria"/>
                <w:sz w:val="20"/>
                <w:szCs w:val="20"/>
              </w:rPr>
            </w:pPr>
          </w:p>
        </w:tc>
        <w:tc>
          <w:tcPr>
            <w:tcW w:w="1639" w:type="dxa"/>
            <w:vMerge/>
            <w:tcBorders>
              <w:left w:val="nil"/>
              <w:right w:val="nil"/>
            </w:tcBorders>
            <w:vAlign w:val="center"/>
          </w:tcPr>
          <w:p w14:paraId="525F5102" w14:textId="77777777" w:rsidR="00C927F9" w:rsidRPr="003005DE" w:rsidRDefault="00C927F9" w:rsidP="006F7529">
            <w:pPr>
              <w:pStyle w:val="Compact"/>
              <w:rPr>
                <w:rFonts w:ascii="Cambria" w:hAnsi="Cambria"/>
                <w:sz w:val="20"/>
                <w:szCs w:val="20"/>
              </w:rPr>
            </w:pPr>
          </w:p>
        </w:tc>
        <w:tc>
          <w:tcPr>
            <w:tcW w:w="2178" w:type="dxa"/>
            <w:tcBorders>
              <w:top w:val="nil"/>
              <w:left w:val="nil"/>
              <w:bottom w:val="nil"/>
              <w:right w:val="nil"/>
            </w:tcBorders>
            <w:vAlign w:val="center"/>
          </w:tcPr>
          <w:p w14:paraId="2DB38BA0"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vAlign w:val="center"/>
          </w:tcPr>
          <w:p w14:paraId="5C00410E"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0.41</w:t>
            </w:r>
          </w:p>
        </w:tc>
        <w:tc>
          <w:tcPr>
            <w:tcW w:w="1362" w:type="dxa"/>
            <w:tcBorders>
              <w:top w:val="nil"/>
              <w:left w:val="nil"/>
              <w:bottom w:val="nil"/>
              <w:right w:val="nil"/>
            </w:tcBorders>
          </w:tcPr>
          <w:p w14:paraId="10CC9E50"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[-0.20, 1.02]</w:t>
            </w:r>
          </w:p>
        </w:tc>
        <w:tc>
          <w:tcPr>
            <w:tcW w:w="644" w:type="dxa"/>
            <w:tcBorders>
              <w:top w:val="nil"/>
              <w:left w:val="nil"/>
              <w:bottom w:val="nil"/>
              <w:right w:val="nil"/>
            </w:tcBorders>
            <w:vAlign w:val="center"/>
          </w:tcPr>
          <w:p w14:paraId="14E22FF1"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0.31</w:t>
            </w:r>
          </w:p>
        </w:tc>
        <w:tc>
          <w:tcPr>
            <w:tcW w:w="703" w:type="dxa"/>
            <w:tcBorders>
              <w:top w:val="nil"/>
              <w:left w:val="nil"/>
              <w:bottom w:val="nil"/>
              <w:right w:val="nil"/>
            </w:tcBorders>
            <w:vAlign w:val="center"/>
          </w:tcPr>
          <w:p w14:paraId="4455F1F7"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30305A29"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1.33</w:t>
            </w:r>
          </w:p>
        </w:tc>
        <w:tc>
          <w:tcPr>
            <w:tcW w:w="747" w:type="dxa"/>
            <w:tcBorders>
              <w:top w:val="nil"/>
              <w:left w:val="nil"/>
              <w:bottom w:val="nil"/>
              <w:right w:val="nil"/>
            </w:tcBorders>
            <w:vAlign w:val="center"/>
          </w:tcPr>
          <w:p w14:paraId="49FFB108"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0.183</w:t>
            </w:r>
          </w:p>
        </w:tc>
        <w:tc>
          <w:tcPr>
            <w:tcW w:w="911" w:type="dxa"/>
            <w:tcBorders>
              <w:top w:val="nil"/>
              <w:left w:val="nil"/>
              <w:bottom w:val="nil"/>
              <w:right w:val="nil"/>
            </w:tcBorders>
          </w:tcPr>
          <w:p w14:paraId="71376D73"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0.39</w:t>
            </w:r>
          </w:p>
        </w:tc>
      </w:tr>
      <w:tr w:rsidR="00C927F9" w:rsidRPr="003005DE" w14:paraId="403FD24C" w14:textId="77777777" w:rsidTr="006F7529">
        <w:trPr>
          <w:jc w:val="center"/>
        </w:trPr>
        <w:tc>
          <w:tcPr>
            <w:tcW w:w="1054" w:type="dxa"/>
            <w:vMerge/>
            <w:tcBorders>
              <w:left w:val="nil"/>
              <w:right w:val="nil"/>
            </w:tcBorders>
            <w:vAlign w:val="center"/>
          </w:tcPr>
          <w:p w14:paraId="1263D029" w14:textId="77777777" w:rsidR="00C927F9" w:rsidRPr="003005DE" w:rsidRDefault="00C927F9" w:rsidP="006F7529">
            <w:pPr>
              <w:pStyle w:val="Compact"/>
              <w:rPr>
                <w:rFonts w:ascii="Cambria" w:hAnsi="Cambria"/>
                <w:sz w:val="20"/>
                <w:szCs w:val="20"/>
              </w:rPr>
            </w:pPr>
          </w:p>
        </w:tc>
        <w:tc>
          <w:tcPr>
            <w:tcW w:w="1639" w:type="dxa"/>
            <w:vMerge/>
            <w:tcBorders>
              <w:left w:val="nil"/>
              <w:right w:val="nil"/>
            </w:tcBorders>
            <w:vAlign w:val="center"/>
          </w:tcPr>
          <w:p w14:paraId="1A35799B" w14:textId="77777777" w:rsidR="00C927F9" w:rsidRPr="003005DE" w:rsidRDefault="00C927F9" w:rsidP="006F7529">
            <w:pPr>
              <w:pStyle w:val="Compact"/>
              <w:rPr>
                <w:rFonts w:ascii="Cambria" w:hAnsi="Cambria"/>
                <w:sz w:val="20"/>
                <w:szCs w:val="20"/>
              </w:rPr>
            </w:pPr>
          </w:p>
        </w:tc>
        <w:tc>
          <w:tcPr>
            <w:tcW w:w="2178" w:type="dxa"/>
            <w:tcBorders>
              <w:top w:val="nil"/>
              <w:left w:val="nil"/>
              <w:bottom w:val="nil"/>
              <w:right w:val="nil"/>
            </w:tcBorders>
            <w:vAlign w:val="center"/>
          </w:tcPr>
          <w:p w14:paraId="1086F871"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vAlign w:val="center"/>
          </w:tcPr>
          <w:p w14:paraId="24F5C551"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0.13</w:t>
            </w:r>
          </w:p>
        </w:tc>
        <w:tc>
          <w:tcPr>
            <w:tcW w:w="1362" w:type="dxa"/>
            <w:tcBorders>
              <w:top w:val="nil"/>
              <w:left w:val="nil"/>
              <w:bottom w:val="nil"/>
              <w:right w:val="nil"/>
            </w:tcBorders>
          </w:tcPr>
          <w:p w14:paraId="039F8C19"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[-0.50, 0.77]</w:t>
            </w:r>
          </w:p>
        </w:tc>
        <w:tc>
          <w:tcPr>
            <w:tcW w:w="644" w:type="dxa"/>
            <w:tcBorders>
              <w:top w:val="nil"/>
              <w:left w:val="nil"/>
              <w:bottom w:val="nil"/>
              <w:right w:val="nil"/>
            </w:tcBorders>
            <w:vAlign w:val="center"/>
          </w:tcPr>
          <w:p w14:paraId="1ACE3C21"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0.32</w:t>
            </w:r>
          </w:p>
        </w:tc>
        <w:tc>
          <w:tcPr>
            <w:tcW w:w="703" w:type="dxa"/>
            <w:tcBorders>
              <w:top w:val="nil"/>
              <w:left w:val="nil"/>
              <w:bottom w:val="nil"/>
              <w:right w:val="nil"/>
            </w:tcBorders>
            <w:vAlign w:val="center"/>
          </w:tcPr>
          <w:p w14:paraId="74E5756F"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21D70D0D"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0.41</w:t>
            </w:r>
          </w:p>
        </w:tc>
        <w:tc>
          <w:tcPr>
            <w:tcW w:w="747" w:type="dxa"/>
            <w:tcBorders>
              <w:top w:val="nil"/>
              <w:left w:val="nil"/>
              <w:bottom w:val="nil"/>
              <w:right w:val="nil"/>
            </w:tcBorders>
            <w:vAlign w:val="center"/>
          </w:tcPr>
          <w:p w14:paraId="521C6A96"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0.680</w:t>
            </w:r>
          </w:p>
        </w:tc>
        <w:tc>
          <w:tcPr>
            <w:tcW w:w="911" w:type="dxa"/>
            <w:tcBorders>
              <w:top w:val="nil"/>
              <w:left w:val="nil"/>
              <w:bottom w:val="nil"/>
              <w:right w:val="nil"/>
            </w:tcBorders>
          </w:tcPr>
          <w:p w14:paraId="2731E58B"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0.12</w:t>
            </w:r>
          </w:p>
        </w:tc>
      </w:tr>
      <w:tr w:rsidR="00C927F9" w:rsidRPr="003005DE" w14:paraId="58504005" w14:textId="77777777" w:rsidTr="006F7529">
        <w:trPr>
          <w:jc w:val="center"/>
        </w:trPr>
        <w:tc>
          <w:tcPr>
            <w:tcW w:w="1054" w:type="dxa"/>
            <w:vMerge/>
            <w:tcBorders>
              <w:left w:val="nil"/>
              <w:right w:val="nil"/>
            </w:tcBorders>
            <w:vAlign w:val="center"/>
          </w:tcPr>
          <w:p w14:paraId="6B738E6A" w14:textId="77777777" w:rsidR="00C927F9" w:rsidRPr="003005DE" w:rsidRDefault="00C927F9" w:rsidP="006F7529">
            <w:pPr>
              <w:pStyle w:val="Compact"/>
              <w:rPr>
                <w:rFonts w:ascii="Cambria" w:hAnsi="Cambria"/>
                <w:sz w:val="20"/>
                <w:szCs w:val="20"/>
              </w:rPr>
            </w:pPr>
          </w:p>
        </w:tc>
        <w:tc>
          <w:tcPr>
            <w:tcW w:w="1639" w:type="dxa"/>
            <w:vMerge/>
            <w:tcBorders>
              <w:left w:val="nil"/>
              <w:right w:val="nil"/>
            </w:tcBorders>
            <w:vAlign w:val="center"/>
          </w:tcPr>
          <w:p w14:paraId="4B2B6C6C" w14:textId="77777777" w:rsidR="00C927F9" w:rsidRPr="003005DE" w:rsidRDefault="00C927F9" w:rsidP="006F7529">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5BEB4512"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vAlign w:val="center"/>
          </w:tcPr>
          <w:p w14:paraId="6BC5BB92"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0.52</w:t>
            </w:r>
          </w:p>
        </w:tc>
        <w:tc>
          <w:tcPr>
            <w:tcW w:w="1362" w:type="dxa"/>
            <w:tcBorders>
              <w:top w:val="nil"/>
              <w:left w:val="nil"/>
              <w:bottom w:val="single" w:sz="4" w:space="0" w:color="auto"/>
              <w:right w:val="nil"/>
            </w:tcBorders>
          </w:tcPr>
          <w:p w14:paraId="1BB9CFCB"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[-0.15, 1.19]</w:t>
            </w:r>
          </w:p>
        </w:tc>
        <w:tc>
          <w:tcPr>
            <w:tcW w:w="644" w:type="dxa"/>
            <w:tcBorders>
              <w:top w:val="nil"/>
              <w:left w:val="nil"/>
              <w:bottom w:val="single" w:sz="4" w:space="0" w:color="auto"/>
              <w:right w:val="nil"/>
            </w:tcBorders>
            <w:vAlign w:val="center"/>
          </w:tcPr>
          <w:p w14:paraId="42656D0C"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0.34</w:t>
            </w:r>
          </w:p>
        </w:tc>
        <w:tc>
          <w:tcPr>
            <w:tcW w:w="703" w:type="dxa"/>
            <w:tcBorders>
              <w:top w:val="nil"/>
              <w:left w:val="nil"/>
              <w:bottom w:val="single" w:sz="4" w:space="0" w:color="auto"/>
              <w:right w:val="nil"/>
            </w:tcBorders>
            <w:vAlign w:val="center"/>
          </w:tcPr>
          <w:p w14:paraId="48153814"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single" w:sz="4" w:space="0" w:color="auto"/>
              <w:right w:val="nil"/>
            </w:tcBorders>
            <w:vAlign w:val="center"/>
          </w:tcPr>
          <w:p w14:paraId="7115457C"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1.53</w:t>
            </w:r>
          </w:p>
        </w:tc>
        <w:tc>
          <w:tcPr>
            <w:tcW w:w="747" w:type="dxa"/>
            <w:tcBorders>
              <w:top w:val="nil"/>
              <w:left w:val="nil"/>
              <w:bottom w:val="single" w:sz="4" w:space="0" w:color="auto"/>
              <w:right w:val="nil"/>
            </w:tcBorders>
            <w:vAlign w:val="center"/>
          </w:tcPr>
          <w:p w14:paraId="5817874D"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0.125</w:t>
            </w:r>
          </w:p>
        </w:tc>
        <w:tc>
          <w:tcPr>
            <w:tcW w:w="911" w:type="dxa"/>
            <w:tcBorders>
              <w:top w:val="nil"/>
              <w:left w:val="nil"/>
              <w:bottom w:val="single" w:sz="4" w:space="0" w:color="auto"/>
              <w:right w:val="nil"/>
            </w:tcBorders>
          </w:tcPr>
          <w:p w14:paraId="19AE8C7C"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0.49</w:t>
            </w:r>
          </w:p>
        </w:tc>
      </w:tr>
      <w:tr w:rsidR="00C927F9" w:rsidRPr="003005DE" w14:paraId="1E4FE007" w14:textId="77777777" w:rsidTr="006F7529">
        <w:trPr>
          <w:jc w:val="center"/>
        </w:trPr>
        <w:tc>
          <w:tcPr>
            <w:tcW w:w="1054" w:type="dxa"/>
            <w:vMerge/>
            <w:tcBorders>
              <w:left w:val="nil"/>
              <w:right w:val="nil"/>
            </w:tcBorders>
            <w:vAlign w:val="center"/>
          </w:tcPr>
          <w:p w14:paraId="19B4EAE4" w14:textId="77777777" w:rsidR="00C927F9" w:rsidRPr="003005DE" w:rsidRDefault="00C927F9" w:rsidP="006F7529">
            <w:pPr>
              <w:pStyle w:val="Compact"/>
              <w:rPr>
                <w:rFonts w:ascii="Cambria" w:hAnsi="Cambria"/>
                <w:sz w:val="20"/>
                <w:szCs w:val="20"/>
              </w:rPr>
            </w:pPr>
          </w:p>
        </w:tc>
        <w:tc>
          <w:tcPr>
            <w:tcW w:w="1639" w:type="dxa"/>
            <w:vMerge w:val="restart"/>
            <w:tcBorders>
              <w:left w:val="nil"/>
              <w:right w:val="nil"/>
            </w:tcBorders>
            <w:vAlign w:val="center"/>
          </w:tcPr>
          <w:p w14:paraId="4CA3F5F5"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+1SD Biospheric</w:t>
            </w:r>
          </w:p>
        </w:tc>
        <w:tc>
          <w:tcPr>
            <w:tcW w:w="2178" w:type="dxa"/>
            <w:tcBorders>
              <w:left w:val="nil"/>
              <w:bottom w:val="nil"/>
              <w:right w:val="nil"/>
            </w:tcBorders>
            <w:vAlign w:val="center"/>
          </w:tcPr>
          <w:p w14:paraId="491F9CA2"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vAlign w:val="center"/>
          </w:tcPr>
          <w:p w14:paraId="5CC8CA84"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0.02</w:t>
            </w:r>
          </w:p>
        </w:tc>
        <w:tc>
          <w:tcPr>
            <w:tcW w:w="1362" w:type="dxa"/>
            <w:tcBorders>
              <w:left w:val="nil"/>
              <w:bottom w:val="nil"/>
              <w:right w:val="nil"/>
            </w:tcBorders>
          </w:tcPr>
          <w:p w14:paraId="1E0E17BA"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[-0.60, 0.63]</w:t>
            </w:r>
          </w:p>
        </w:tc>
        <w:tc>
          <w:tcPr>
            <w:tcW w:w="644" w:type="dxa"/>
            <w:tcBorders>
              <w:left w:val="nil"/>
              <w:bottom w:val="nil"/>
              <w:right w:val="nil"/>
            </w:tcBorders>
            <w:vAlign w:val="center"/>
          </w:tcPr>
          <w:p w14:paraId="1DB0F205"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0.31</w:t>
            </w:r>
          </w:p>
        </w:tc>
        <w:tc>
          <w:tcPr>
            <w:tcW w:w="703" w:type="dxa"/>
            <w:tcBorders>
              <w:left w:val="nil"/>
              <w:bottom w:val="nil"/>
              <w:right w:val="nil"/>
            </w:tcBorders>
            <w:vAlign w:val="center"/>
          </w:tcPr>
          <w:p w14:paraId="28416D2E"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left w:val="nil"/>
              <w:bottom w:val="nil"/>
              <w:right w:val="nil"/>
            </w:tcBorders>
            <w:vAlign w:val="center"/>
          </w:tcPr>
          <w:p w14:paraId="71063C80"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0.05</w:t>
            </w:r>
          </w:p>
        </w:tc>
        <w:tc>
          <w:tcPr>
            <w:tcW w:w="747" w:type="dxa"/>
            <w:tcBorders>
              <w:left w:val="nil"/>
              <w:bottom w:val="nil"/>
              <w:right w:val="nil"/>
            </w:tcBorders>
            <w:vAlign w:val="center"/>
          </w:tcPr>
          <w:p w14:paraId="174BDC95"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0.958</w:t>
            </w:r>
          </w:p>
        </w:tc>
        <w:tc>
          <w:tcPr>
            <w:tcW w:w="911" w:type="dxa"/>
            <w:tcBorders>
              <w:left w:val="nil"/>
              <w:bottom w:val="nil"/>
              <w:right w:val="nil"/>
            </w:tcBorders>
          </w:tcPr>
          <w:p w14:paraId="545A1120"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0.02</w:t>
            </w:r>
          </w:p>
        </w:tc>
      </w:tr>
      <w:tr w:rsidR="00C927F9" w:rsidRPr="003005DE" w14:paraId="6A9B2D92" w14:textId="77777777" w:rsidTr="006F7529">
        <w:trPr>
          <w:jc w:val="center"/>
        </w:trPr>
        <w:tc>
          <w:tcPr>
            <w:tcW w:w="1054" w:type="dxa"/>
            <w:vMerge/>
            <w:tcBorders>
              <w:left w:val="nil"/>
              <w:right w:val="nil"/>
            </w:tcBorders>
            <w:vAlign w:val="center"/>
          </w:tcPr>
          <w:p w14:paraId="7952397E" w14:textId="77777777" w:rsidR="00C927F9" w:rsidRPr="003005DE" w:rsidRDefault="00C927F9" w:rsidP="006F7529">
            <w:pPr>
              <w:pStyle w:val="Compact"/>
              <w:rPr>
                <w:rFonts w:ascii="Cambria" w:hAnsi="Cambria"/>
                <w:sz w:val="20"/>
                <w:szCs w:val="20"/>
              </w:rPr>
            </w:pPr>
          </w:p>
        </w:tc>
        <w:tc>
          <w:tcPr>
            <w:tcW w:w="1639" w:type="dxa"/>
            <w:vMerge/>
            <w:tcBorders>
              <w:left w:val="nil"/>
              <w:right w:val="nil"/>
            </w:tcBorders>
            <w:vAlign w:val="center"/>
          </w:tcPr>
          <w:p w14:paraId="62748584" w14:textId="77777777" w:rsidR="00C927F9" w:rsidRPr="003005DE" w:rsidRDefault="00C927F9" w:rsidP="006F7529">
            <w:pPr>
              <w:pStyle w:val="Compact"/>
              <w:rPr>
                <w:rFonts w:ascii="Cambria" w:hAnsi="Cambria"/>
                <w:sz w:val="20"/>
                <w:szCs w:val="20"/>
              </w:rPr>
            </w:pPr>
          </w:p>
        </w:tc>
        <w:tc>
          <w:tcPr>
            <w:tcW w:w="2178" w:type="dxa"/>
            <w:tcBorders>
              <w:top w:val="nil"/>
              <w:left w:val="nil"/>
              <w:bottom w:val="nil"/>
              <w:right w:val="nil"/>
            </w:tcBorders>
            <w:vAlign w:val="center"/>
          </w:tcPr>
          <w:p w14:paraId="2B3304C7"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vAlign w:val="center"/>
          </w:tcPr>
          <w:p w14:paraId="5F4B0861"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0.05</w:t>
            </w:r>
          </w:p>
        </w:tc>
        <w:tc>
          <w:tcPr>
            <w:tcW w:w="1362" w:type="dxa"/>
            <w:tcBorders>
              <w:top w:val="nil"/>
              <w:left w:val="nil"/>
              <w:bottom w:val="nil"/>
              <w:right w:val="nil"/>
            </w:tcBorders>
          </w:tcPr>
          <w:p w14:paraId="5C8D5305"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[-0.58, 0.68]</w:t>
            </w:r>
          </w:p>
        </w:tc>
        <w:tc>
          <w:tcPr>
            <w:tcW w:w="644" w:type="dxa"/>
            <w:tcBorders>
              <w:top w:val="nil"/>
              <w:left w:val="nil"/>
              <w:bottom w:val="nil"/>
              <w:right w:val="nil"/>
            </w:tcBorders>
            <w:vAlign w:val="center"/>
          </w:tcPr>
          <w:p w14:paraId="34B6C23B"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0.32</w:t>
            </w:r>
          </w:p>
        </w:tc>
        <w:tc>
          <w:tcPr>
            <w:tcW w:w="703" w:type="dxa"/>
            <w:tcBorders>
              <w:top w:val="nil"/>
              <w:left w:val="nil"/>
              <w:bottom w:val="nil"/>
              <w:right w:val="nil"/>
            </w:tcBorders>
            <w:vAlign w:val="center"/>
          </w:tcPr>
          <w:p w14:paraId="62461BFC"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36AC887C"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0.17</w:t>
            </w:r>
          </w:p>
        </w:tc>
        <w:tc>
          <w:tcPr>
            <w:tcW w:w="747" w:type="dxa"/>
            <w:tcBorders>
              <w:top w:val="nil"/>
              <w:left w:val="nil"/>
              <w:bottom w:val="nil"/>
              <w:right w:val="nil"/>
            </w:tcBorders>
            <w:vAlign w:val="center"/>
          </w:tcPr>
          <w:p w14:paraId="13FCD324"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0.869</w:t>
            </w:r>
          </w:p>
        </w:tc>
        <w:tc>
          <w:tcPr>
            <w:tcW w:w="911" w:type="dxa"/>
            <w:tcBorders>
              <w:top w:val="nil"/>
              <w:left w:val="nil"/>
              <w:bottom w:val="nil"/>
              <w:right w:val="nil"/>
            </w:tcBorders>
          </w:tcPr>
          <w:p w14:paraId="653CDA9A"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0.05</w:t>
            </w:r>
          </w:p>
        </w:tc>
      </w:tr>
      <w:tr w:rsidR="00C927F9" w:rsidRPr="003005DE" w14:paraId="2A701FF3" w14:textId="77777777" w:rsidTr="006F7529">
        <w:trPr>
          <w:jc w:val="center"/>
        </w:trPr>
        <w:tc>
          <w:tcPr>
            <w:tcW w:w="1054" w:type="dxa"/>
            <w:vMerge/>
            <w:tcBorders>
              <w:left w:val="nil"/>
              <w:right w:val="nil"/>
            </w:tcBorders>
            <w:vAlign w:val="center"/>
          </w:tcPr>
          <w:p w14:paraId="5E301BE5" w14:textId="77777777" w:rsidR="00C927F9" w:rsidRPr="003005DE" w:rsidRDefault="00C927F9" w:rsidP="006F7529">
            <w:pPr>
              <w:pStyle w:val="Compact"/>
              <w:rPr>
                <w:rFonts w:ascii="Cambria" w:hAnsi="Cambria"/>
                <w:sz w:val="20"/>
                <w:szCs w:val="20"/>
              </w:rPr>
            </w:pPr>
          </w:p>
        </w:tc>
        <w:tc>
          <w:tcPr>
            <w:tcW w:w="1639" w:type="dxa"/>
            <w:vMerge/>
            <w:tcBorders>
              <w:left w:val="nil"/>
              <w:right w:val="nil"/>
            </w:tcBorders>
            <w:vAlign w:val="center"/>
          </w:tcPr>
          <w:p w14:paraId="76AB0292" w14:textId="77777777" w:rsidR="00C927F9" w:rsidRPr="003005DE" w:rsidRDefault="00C927F9" w:rsidP="006F7529">
            <w:pPr>
              <w:pStyle w:val="Compact"/>
              <w:rPr>
                <w:rFonts w:ascii="Cambria" w:hAnsi="Cambria"/>
                <w:sz w:val="20"/>
                <w:szCs w:val="20"/>
              </w:rPr>
            </w:pPr>
          </w:p>
        </w:tc>
        <w:tc>
          <w:tcPr>
            <w:tcW w:w="2178" w:type="dxa"/>
            <w:tcBorders>
              <w:top w:val="nil"/>
              <w:left w:val="nil"/>
              <w:bottom w:val="nil"/>
              <w:right w:val="nil"/>
            </w:tcBorders>
            <w:vAlign w:val="center"/>
          </w:tcPr>
          <w:p w14:paraId="198E87D6"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vAlign w:val="center"/>
          </w:tcPr>
          <w:p w14:paraId="0BFDECB2"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-0.12</w:t>
            </w:r>
          </w:p>
        </w:tc>
        <w:tc>
          <w:tcPr>
            <w:tcW w:w="1362" w:type="dxa"/>
            <w:tcBorders>
              <w:top w:val="nil"/>
              <w:left w:val="nil"/>
              <w:bottom w:val="nil"/>
              <w:right w:val="nil"/>
            </w:tcBorders>
          </w:tcPr>
          <w:p w14:paraId="276E14E0"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[-0.80, 0.57]</w:t>
            </w:r>
          </w:p>
        </w:tc>
        <w:tc>
          <w:tcPr>
            <w:tcW w:w="644" w:type="dxa"/>
            <w:tcBorders>
              <w:top w:val="nil"/>
              <w:left w:val="nil"/>
              <w:bottom w:val="nil"/>
              <w:right w:val="nil"/>
            </w:tcBorders>
            <w:vAlign w:val="center"/>
          </w:tcPr>
          <w:p w14:paraId="45238F4B"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0.35</w:t>
            </w:r>
          </w:p>
        </w:tc>
        <w:tc>
          <w:tcPr>
            <w:tcW w:w="703" w:type="dxa"/>
            <w:tcBorders>
              <w:top w:val="nil"/>
              <w:left w:val="nil"/>
              <w:bottom w:val="nil"/>
              <w:right w:val="nil"/>
            </w:tcBorders>
            <w:vAlign w:val="center"/>
          </w:tcPr>
          <w:p w14:paraId="003D19C0"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431184A3"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-0.33</w:t>
            </w:r>
          </w:p>
        </w:tc>
        <w:tc>
          <w:tcPr>
            <w:tcW w:w="747" w:type="dxa"/>
            <w:tcBorders>
              <w:top w:val="nil"/>
              <w:left w:val="nil"/>
              <w:bottom w:val="nil"/>
              <w:right w:val="nil"/>
            </w:tcBorders>
            <w:vAlign w:val="center"/>
          </w:tcPr>
          <w:p w14:paraId="121A294D"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0.739</w:t>
            </w:r>
          </w:p>
        </w:tc>
        <w:tc>
          <w:tcPr>
            <w:tcW w:w="911" w:type="dxa"/>
            <w:tcBorders>
              <w:top w:val="nil"/>
              <w:left w:val="nil"/>
              <w:bottom w:val="nil"/>
              <w:right w:val="nil"/>
            </w:tcBorders>
          </w:tcPr>
          <w:p w14:paraId="10AF26CC"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0.11</w:t>
            </w:r>
          </w:p>
        </w:tc>
      </w:tr>
      <w:tr w:rsidR="00C927F9" w:rsidRPr="003005DE" w14:paraId="77695649" w14:textId="77777777" w:rsidTr="006F7529">
        <w:trPr>
          <w:jc w:val="center"/>
        </w:trPr>
        <w:tc>
          <w:tcPr>
            <w:tcW w:w="1054" w:type="dxa"/>
            <w:vMerge/>
            <w:tcBorders>
              <w:left w:val="nil"/>
              <w:right w:val="nil"/>
            </w:tcBorders>
            <w:vAlign w:val="center"/>
          </w:tcPr>
          <w:p w14:paraId="2A867DD4" w14:textId="77777777" w:rsidR="00C927F9" w:rsidRPr="003005DE" w:rsidRDefault="00C927F9" w:rsidP="006F7529">
            <w:pPr>
              <w:pStyle w:val="Compact"/>
              <w:rPr>
                <w:rFonts w:ascii="Cambria" w:hAnsi="Cambria"/>
                <w:sz w:val="20"/>
                <w:szCs w:val="20"/>
              </w:rPr>
            </w:pPr>
          </w:p>
        </w:tc>
        <w:tc>
          <w:tcPr>
            <w:tcW w:w="1639" w:type="dxa"/>
            <w:vMerge/>
            <w:tcBorders>
              <w:left w:val="nil"/>
              <w:right w:val="nil"/>
            </w:tcBorders>
            <w:vAlign w:val="center"/>
          </w:tcPr>
          <w:p w14:paraId="0495EB9C" w14:textId="77777777" w:rsidR="00C927F9" w:rsidRPr="003005DE" w:rsidRDefault="00C927F9" w:rsidP="006F7529">
            <w:pPr>
              <w:pStyle w:val="Compact"/>
              <w:rPr>
                <w:rFonts w:ascii="Cambria" w:hAnsi="Cambria"/>
                <w:sz w:val="20"/>
                <w:szCs w:val="20"/>
              </w:rPr>
            </w:pPr>
          </w:p>
        </w:tc>
        <w:tc>
          <w:tcPr>
            <w:tcW w:w="2178" w:type="dxa"/>
            <w:tcBorders>
              <w:top w:val="nil"/>
              <w:left w:val="nil"/>
              <w:right w:val="nil"/>
            </w:tcBorders>
            <w:vAlign w:val="center"/>
          </w:tcPr>
          <w:p w14:paraId="067C7EFD" w14:textId="77777777" w:rsidR="00C927F9" w:rsidRPr="003005DE" w:rsidRDefault="00C927F9" w:rsidP="006F7529">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right w:val="nil"/>
            </w:tcBorders>
            <w:vAlign w:val="center"/>
          </w:tcPr>
          <w:p w14:paraId="7120760A"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-0.24</w:t>
            </w:r>
          </w:p>
        </w:tc>
        <w:tc>
          <w:tcPr>
            <w:tcW w:w="1362" w:type="dxa"/>
            <w:tcBorders>
              <w:top w:val="nil"/>
              <w:left w:val="nil"/>
              <w:right w:val="nil"/>
            </w:tcBorders>
          </w:tcPr>
          <w:p w14:paraId="055D5E70"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[-0.86, 0.37]</w:t>
            </w:r>
          </w:p>
        </w:tc>
        <w:tc>
          <w:tcPr>
            <w:tcW w:w="644" w:type="dxa"/>
            <w:tcBorders>
              <w:top w:val="nil"/>
              <w:left w:val="nil"/>
              <w:right w:val="nil"/>
            </w:tcBorders>
            <w:vAlign w:val="center"/>
          </w:tcPr>
          <w:p w14:paraId="69FCAB74"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0.31</w:t>
            </w:r>
          </w:p>
        </w:tc>
        <w:tc>
          <w:tcPr>
            <w:tcW w:w="703" w:type="dxa"/>
            <w:tcBorders>
              <w:top w:val="nil"/>
              <w:left w:val="nil"/>
              <w:right w:val="nil"/>
            </w:tcBorders>
            <w:vAlign w:val="center"/>
          </w:tcPr>
          <w:p w14:paraId="1D4A66E5"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right w:val="nil"/>
            </w:tcBorders>
            <w:vAlign w:val="center"/>
          </w:tcPr>
          <w:p w14:paraId="4A5A2C4B"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-0.77</w:t>
            </w:r>
          </w:p>
        </w:tc>
        <w:tc>
          <w:tcPr>
            <w:tcW w:w="747" w:type="dxa"/>
            <w:tcBorders>
              <w:top w:val="nil"/>
              <w:left w:val="nil"/>
              <w:right w:val="nil"/>
            </w:tcBorders>
            <w:vAlign w:val="center"/>
          </w:tcPr>
          <w:p w14:paraId="00620F91"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0.439</w:t>
            </w:r>
          </w:p>
        </w:tc>
        <w:tc>
          <w:tcPr>
            <w:tcW w:w="911" w:type="dxa"/>
            <w:tcBorders>
              <w:top w:val="nil"/>
              <w:left w:val="nil"/>
              <w:right w:val="nil"/>
            </w:tcBorders>
          </w:tcPr>
          <w:p w14:paraId="4CFBEABE" w14:textId="77777777" w:rsidR="00C927F9" w:rsidRPr="003005DE" w:rsidRDefault="00C927F9" w:rsidP="006F7529">
            <w:pPr>
              <w:pStyle w:val="Compact"/>
              <w:jc w:val="center"/>
              <w:rPr>
                <w:rFonts w:ascii="Cambria" w:hAnsi="Cambria"/>
                <w:sz w:val="20"/>
                <w:szCs w:val="20"/>
              </w:rPr>
            </w:pPr>
            <w:r w:rsidRPr="003005DE">
              <w:rPr>
                <w:rFonts w:ascii="Cambria" w:hAnsi="Cambria"/>
                <w:sz w:val="20"/>
                <w:szCs w:val="20"/>
              </w:rPr>
              <w:t>0.23</w:t>
            </w:r>
          </w:p>
        </w:tc>
      </w:tr>
    </w:tbl>
    <w:p w14:paraId="67031C5E" w14:textId="77777777" w:rsidR="00037155" w:rsidRDefault="00037155" w:rsidP="00037155">
      <w:pPr>
        <w:spacing w:line="480" w:lineRule="auto"/>
        <w:ind w:firstLine="720"/>
        <w:contextualSpacing/>
        <w:rPr>
          <w:rFonts w:ascii="Cambria" w:hAnsi="Cambria"/>
        </w:rPr>
      </w:pPr>
      <w:r>
        <w:rPr>
          <w:rFonts w:ascii="Cambria" w:hAnsi="Cambria"/>
        </w:rPr>
        <w:lastRenderedPageBreak/>
        <w:t>As indicated by the non-significant two-way interaction between biospheric values and framing condition, a</w:t>
      </w:r>
      <w:r w:rsidRPr="003005DE">
        <w:rPr>
          <w:rFonts w:ascii="Cambria" w:hAnsi="Cambria"/>
        </w:rPr>
        <w:t xml:space="preserve">cross all framing conditions, participants high on biospheric values scored significantly higher on pro-environmental consumer intentions </w:t>
      </w:r>
      <w:r>
        <w:rPr>
          <w:rFonts w:ascii="Cambria" w:hAnsi="Cambria"/>
        </w:rPr>
        <w:t xml:space="preserve">by a similar amount </w:t>
      </w:r>
      <w:r w:rsidRPr="003005DE">
        <w:rPr>
          <w:rFonts w:ascii="Cambria" w:hAnsi="Cambria"/>
        </w:rPr>
        <w:t xml:space="preserve">compared to participants low on biospheric values, all </w:t>
      </w:r>
      <w:proofErr w:type="spellStart"/>
      <w:r w:rsidRPr="003005DE">
        <w:rPr>
          <w:rFonts w:ascii="Cambria" w:hAnsi="Cambria"/>
          <w:i/>
          <w:iCs/>
        </w:rPr>
        <w:t>p</w:t>
      </w:r>
      <w:r w:rsidRPr="003005DE">
        <w:rPr>
          <w:rFonts w:ascii="Cambria" w:hAnsi="Cambria"/>
        </w:rPr>
        <w:t>s</w:t>
      </w:r>
      <w:proofErr w:type="spellEnd"/>
      <w:r w:rsidRPr="003005DE">
        <w:rPr>
          <w:rFonts w:ascii="Cambria" w:hAnsi="Cambria"/>
        </w:rPr>
        <w:t xml:space="preserve"> &lt; .001 (see Table </w:t>
      </w:r>
      <w:r>
        <w:rPr>
          <w:rFonts w:ascii="Cambria" w:hAnsi="Cambria"/>
        </w:rPr>
        <w:t>#).</w:t>
      </w:r>
    </w:p>
    <w:p w14:paraId="5EC260BD" w14:textId="77777777" w:rsidR="00C927F9" w:rsidRDefault="00C927F9" w:rsidP="00C927F9"/>
    <w:p w14:paraId="2B7A29FA" w14:textId="77777777" w:rsidR="00037155" w:rsidRPr="003005DE" w:rsidRDefault="00037155" w:rsidP="00037155">
      <w:pPr>
        <w:spacing w:line="480" w:lineRule="auto"/>
        <w:ind w:firstLine="720"/>
        <w:contextualSpacing/>
        <w:rPr>
          <w:rFonts w:ascii="Cambria" w:hAnsi="Cambria"/>
        </w:rPr>
      </w:pPr>
      <w:r w:rsidRPr="003005DE">
        <w:rPr>
          <w:rFonts w:ascii="Cambria" w:hAnsi="Cambria"/>
        </w:rPr>
        <w:t xml:space="preserve">Similarly, participants high on biospheric values scored significantly higher on pro-environmental consumer intentions compared to participants low on biospheric values in the control norm, descriptive norm, convention, and social norm conditions, all </w:t>
      </w:r>
      <w:proofErr w:type="spellStart"/>
      <w:r w:rsidRPr="003005DE">
        <w:rPr>
          <w:rFonts w:ascii="Cambria" w:hAnsi="Cambria"/>
          <w:i/>
          <w:iCs/>
        </w:rPr>
        <w:t>p</w:t>
      </w:r>
      <w:r w:rsidRPr="003005DE">
        <w:rPr>
          <w:rFonts w:ascii="Cambria" w:hAnsi="Cambria"/>
        </w:rPr>
        <w:t>s</w:t>
      </w:r>
      <w:proofErr w:type="spellEnd"/>
      <w:r w:rsidRPr="003005DE">
        <w:rPr>
          <w:rFonts w:ascii="Cambria" w:hAnsi="Cambria"/>
        </w:rPr>
        <w:t xml:space="preserve"> &lt; .012 (see Table #). </w:t>
      </w:r>
      <w:r>
        <w:rPr>
          <w:rFonts w:ascii="Cambria" w:hAnsi="Cambria"/>
        </w:rPr>
        <w:t xml:space="preserve">However, the size of this difference was larger for the convention condition, </w:t>
      </w:r>
      <w:r>
        <w:rPr>
          <w:rFonts w:ascii="Cambria" w:hAnsi="Cambria"/>
          <w:i/>
          <w:iCs/>
        </w:rPr>
        <w:t xml:space="preserve">d </w:t>
      </w:r>
      <w:r>
        <w:rPr>
          <w:rFonts w:ascii="Cambria" w:hAnsi="Cambria"/>
        </w:rPr>
        <w:t xml:space="preserve">= 1.13. This appears to be due to the convention having opposite effects on participants high versus low on biospheric values. For participants high on biospheric values, the convention improved their pro-environmental consumer intentions, whereas it decreased the pro-environmental consumer intentions of people low on biospheric values. Additionally, </w:t>
      </w:r>
      <w:r w:rsidRPr="003005DE">
        <w:rPr>
          <w:rFonts w:ascii="Cambria" w:hAnsi="Cambria"/>
        </w:rPr>
        <w:t>there was</w:t>
      </w:r>
      <w:r>
        <w:rPr>
          <w:rFonts w:ascii="Cambria" w:hAnsi="Cambria"/>
        </w:rPr>
        <w:t xml:space="preserve"> </w:t>
      </w:r>
      <w:r w:rsidRPr="003005DE">
        <w:rPr>
          <w:rFonts w:ascii="Cambria" w:hAnsi="Cambria"/>
        </w:rPr>
        <w:t xml:space="preserve">no significant difference in pro-environmental consumer intentions between people high and low on biospheric values </w:t>
      </w:r>
      <w:r>
        <w:rPr>
          <w:rFonts w:ascii="Cambria" w:hAnsi="Cambria"/>
        </w:rPr>
        <w:t>in</w:t>
      </w:r>
      <w:r w:rsidRPr="003005DE">
        <w:rPr>
          <w:rFonts w:ascii="Cambria" w:hAnsi="Cambria"/>
        </w:rPr>
        <w:t xml:space="preserve"> the moral norm condition, </w:t>
      </w:r>
      <w:r w:rsidRPr="003005DE">
        <w:rPr>
          <w:rFonts w:ascii="Cambria" w:hAnsi="Cambria"/>
          <w:i/>
          <w:iCs/>
        </w:rPr>
        <w:t xml:space="preserve">p </w:t>
      </w:r>
      <w:r w:rsidRPr="003005DE">
        <w:rPr>
          <w:rFonts w:ascii="Cambria" w:hAnsi="Cambria"/>
        </w:rPr>
        <w:t xml:space="preserve">= .099. </w:t>
      </w:r>
    </w:p>
    <w:p w14:paraId="582B733E" w14:textId="77777777" w:rsidR="00037155" w:rsidRDefault="00037155" w:rsidP="00037155"/>
    <w:p w14:paraId="3B2747A7" w14:textId="77777777" w:rsidR="00037155" w:rsidRPr="003005DE" w:rsidRDefault="00037155" w:rsidP="00037155">
      <w:pPr>
        <w:spacing w:line="480" w:lineRule="auto"/>
        <w:ind w:firstLine="720"/>
        <w:contextualSpacing/>
        <w:rPr>
          <w:rFonts w:ascii="Cambria" w:hAnsi="Cambria"/>
        </w:rPr>
      </w:pPr>
      <w:bookmarkStart w:id="0" w:name="_Hlk141028399"/>
      <w:r w:rsidRPr="003005DE">
        <w:rPr>
          <w:rFonts w:ascii="Cambria" w:hAnsi="Cambria"/>
        </w:rPr>
        <w:t xml:space="preserve">Table # </w:t>
      </w:r>
      <w:r>
        <w:rPr>
          <w:rFonts w:ascii="Cambria" w:hAnsi="Cambria"/>
        </w:rPr>
        <w:t>displays the results of examining</w:t>
      </w:r>
      <w:r w:rsidRPr="003005DE">
        <w:rPr>
          <w:rFonts w:ascii="Cambria" w:hAnsi="Cambria"/>
        </w:rPr>
        <w:t xml:space="preserve"> the </w:t>
      </w:r>
      <w:r>
        <w:rPr>
          <w:rFonts w:ascii="Cambria" w:hAnsi="Cambria"/>
        </w:rPr>
        <w:t xml:space="preserve">three-way interaction between biospheric values, framing condition, and norm condition by breaking down the </w:t>
      </w:r>
      <w:r w:rsidRPr="003005DE">
        <w:rPr>
          <w:rFonts w:ascii="Cambria" w:hAnsi="Cambria"/>
        </w:rPr>
        <w:t xml:space="preserve">effect of each norm-intervention condition across each framing condition separately for participants low and high on biospheric values. </w:t>
      </w:r>
    </w:p>
    <w:bookmarkEnd w:id="0"/>
    <w:p w14:paraId="6CF4AD14" w14:textId="77777777" w:rsidR="00037155" w:rsidRDefault="00037155" w:rsidP="00037155">
      <w:pPr>
        <w:spacing w:line="480" w:lineRule="auto"/>
        <w:ind w:firstLine="720"/>
        <w:contextualSpacing/>
        <w:rPr>
          <w:rFonts w:ascii="Cambria" w:hAnsi="Cambria"/>
        </w:rPr>
      </w:pPr>
      <w:r>
        <w:rPr>
          <w:rFonts w:ascii="Cambria" w:hAnsi="Cambria"/>
        </w:rPr>
        <w:t xml:space="preserve">The differences in the effects of each norm-intervention condition on people high versus low on biospheric values were similar across the control framing and pro-environmental framing conditions. In both the control framing and pro-environmental framing conditions, the convention appeared to be the most effective norm-intervention strategy for people high on biospheric values, and one of the least effective norm-intervention strategies for people low on biospheric values, </w:t>
      </w:r>
      <w:r>
        <w:rPr>
          <w:rFonts w:ascii="Cambria" w:hAnsi="Cambria"/>
        </w:rPr>
        <w:lastRenderedPageBreak/>
        <w:t>though the differences between the convention and control norm condition were not significant for either group. However, interestingly, in the control framing condition, exposure to the moral norm condition non-significantly improved pro-environmental consumer intentions for people low on biospheric values, but significantly worsened pro-environmental consumer intentions for people high on biospheric values. This pattern was flipped in the pro-environmental framing condition.</w:t>
      </w:r>
    </w:p>
    <w:p w14:paraId="01A0C930" w14:textId="77777777" w:rsidR="00037155" w:rsidRDefault="00037155" w:rsidP="00037155">
      <w:pPr>
        <w:spacing w:line="480" w:lineRule="auto"/>
        <w:ind w:firstLine="720"/>
        <w:contextualSpacing/>
        <w:rPr>
          <w:rFonts w:ascii="Cambria" w:hAnsi="Cambria"/>
        </w:rPr>
      </w:pPr>
      <w:r>
        <w:rPr>
          <w:rFonts w:ascii="Cambria" w:hAnsi="Cambria"/>
        </w:rPr>
        <w:t xml:space="preserve">In the self-enhancing framing condition, for people high on biospheric values, pro-environmental consumer intentions were similarly high across the control norm, descriptive norm, and convention conditions, and non-significantly lower in the social and moral norm conditions compared to the control norm condition. For people low on biospheric values in the self-enhancing framing condition, pro-environmental consumer intentions non-significantly improved in all of the norm-intervention conditions compared to the control norm condition, with the largest improvements occurring in the descriptive norm and convention conditions.  </w:t>
      </w:r>
    </w:p>
    <w:p w14:paraId="5934016B" w14:textId="1052DFBA" w:rsidR="00037155" w:rsidRDefault="00037155" w:rsidP="00037155">
      <w:pPr>
        <w:rPr>
          <w:rFonts w:ascii="Cambria" w:hAnsi="Cambria"/>
        </w:rPr>
      </w:pPr>
      <w:r>
        <w:rPr>
          <w:rFonts w:ascii="Cambria" w:hAnsi="Cambria"/>
        </w:rPr>
        <w:t>Unlike what was predicted by hypothesis 4, the pattern of the effect of each norm-intervention condition does seem to vary between participants low and high on biospheric values across all framing conditions, although the differences in these patterns were not significant.</w:t>
      </w:r>
    </w:p>
    <w:p w14:paraId="51C26B3A" w14:textId="77777777" w:rsidR="00AB5E03" w:rsidRDefault="00AB5E03" w:rsidP="00037155">
      <w:pPr>
        <w:rPr>
          <w:rFonts w:ascii="Cambria" w:hAnsi="Cambria"/>
        </w:rPr>
      </w:pPr>
    </w:p>
    <w:p w14:paraId="33F30384" w14:textId="77777777" w:rsidR="00AB5E03" w:rsidRDefault="00AB5E03" w:rsidP="00037155">
      <w:pPr>
        <w:rPr>
          <w:rFonts w:ascii="Cambria" w:hAnsi="Cambria"/>
        </w:rPr>
      </w:pPr>
    </w:p>
    <w:p w14:paraId="3CDF01B4" w14:textId="77777777" w:rsidR="00AB5E03" w:rsidRDefault="00AB5E03" w:rsidP="00037155">
      <w:pPr>
        <w:rPr>
          <w:rFonts w:ascii="Cambria" w:hAnsi="Cambria"/>
        </w:rPr>
      </w:pPr>
    </w:p>
    <w:p w14:paraId="10D0AC4E" w14:textId="2F7C299A" w:rsidR="00AB5E03" w:rsidRDefault="00AB5E03" w:rsidP="00037155">
      <w:pPr>
        <w:rPr>
          <w:rFonts w:ascii="Cambria" w:hAnsi="Cambria"/>
        </w:rPr>
      </w:pPr>
      <w:r>
        <w:rPr>
          <w:rFonts w:ascii="Cambria" w:hAnsi="Cambria"/>
        </w:rPr>
        <w:br w:type="column"/>
      </w:r>
      <w:r>
        <w:rPr>
          <w:rFonts w:ascii="Cambria" w:hAnsi="Cambria"/>
        </w:rPr>
        <w:lastRenderedPageBreak/>
        <w:t>Two-way values interactions:</w:t>
      </w:r>
    </w:p>
    <w:p w14:paraId="518CAFB7" w14:textId="77777777" w:rsidR="00AB5E03" w:rsidRDefault="00AB5E03" w:rsidP="00037155">
      <w:pPr>
        <w:rPr>
          <w:rFonts w:ascii="Cambria" w:hAnsi="Cambria"/>
        </w:rPr>
      </w:pPr>
    </w:p>
    <w:p w14:paraId="68F4EE64" w14:textId="4548804A" w:rsidR="00AB5E03" w:rsidRDefault="00AB5E03" w:rsidP="00037155">
      <w:r>
        <w:t>Biospheric values</w:t>
      </w:r>
    </w:p>
    <w:p w14:paraId="6CD03BE9" w14:textId="79F5A947" w:rsidR="00AB5E03" w:rsidRDefault="00AB5E03" w:rsidP="00037155">
      <w:pPr>
        <w:rPr>
          <w:rFonts w:ascii="Cambria" w:hAnsi="Cambria"/>
        </w:rPr>
      </w:pPr>
      <w:r w:rsidRPr="00CE7EDD">
        <w:rPr>
          <w:rFonts w:ascii="Cambria" w:hAnsi="Cambria"/>
        </w:rPr>
        <w:t xml:space="preserve">Additionally, there was a significant two-way interaction between biospheric values and norm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97395.31) = 2.56, </w:t>
      </w:r>
      <w:r w:rsidRPr="00CE7EDD">
        <w:rPr>
          <w:rFonts w:ascii="Cambria" w:hAnsi="Cambria"/>
          <w:i/>
          <w:iCs/>
        </w:rPr>
        <w:t xml:space="preserve">p </w:t>
      </w:r>
      <w:r w:rsidRPr="00CE7EDD">
        <w:rPr>
          <w:rFonts w:ascii="Cambria" w:hAnsi="Cambria"/>
        </w:rPr>
        <w:t xml:space="preserve">= .037,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.010, but the two-way interaction between biospheric values and framing condition was not significant, </w:t>
      </w:r>
      <w:r w:rsidRPr="00CE7EDD">
        <w:rPr>
          <w:rFonts w:ascii="Cambria" w:hAnsi="Cambria"/>
          <w:i/>
          <w:iCs/>
        </w:rPr>
        <w:t>F</w:t>
      </w:r>
      <w:r w:rsidRPr="00CE7EDD">
        <w:rPr>
          <w:rFonts w:ascii="Cambria" w:hAnsi="Cambria"/>
        </w:rPr>
        <w:t xml:space="preserve">(2, 3277.29) = 0.27, </w:t>
      </w:r>
      <w:r w:rsidRPr="00CE7EDD">
        <w:rPr>
          <w:rFonts w:ascii="Cambria" w:hAnsi="Cambria"/>
          <w:i/>
          <w:iCs/>
        </w:rPr>
        <w:t xml:space="preserve">p </w:t>
      </w:r>
      <w:r w:rsidRPr="00CE7EDD">
        <w:rPr>
          <w:rFonts w:ascii="Cambria" w:hAnsi="Cambria"/>
        </w:rPr>
        <w:t xml:space="preserve">= .761,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.001.</w:t>
      </w:r>
    </w:p>
    <w:p w14:paraId="52B99270" w14:textId="77777777" w:rsidR="00AB5E03" w:rsidRPr="00CE7EDD" w:rsidRDefault="00AB5E03" w:rsidP="00AB5E03">
      <w:pPr>
        <w:spacing w:line="480" w:lineRule="auto"/>
        <w:ind w:firstLine="720"/>
        <w:contextualSpacing/>
        <w:rPr>
          <w:rFonts w:ascii="Cambria" w:hAnsi="Cambria"/>
        </w:rPr>
      </w:pPr>
      <w:r w:rsidRPr="00CE7EDD">
        <w:rPr>
          <w:rFonts w:ascii="Cambria" w:hAnsi="Cambria"/>
        </w:rPr>
        <w:t xml:space="preserve">As shown in Table #, across all framing conditions, participants high on biospheric values scored significantly higher on pro-environmental consumer intentions compared to participants low on biospheric values, all </w:t>
      </w:r>
      <w:proofErr w:type="spellStart"/>
      <w:r w:rsidRPr="00CE7EDD">
        <w:rPr>
          <w:rFonts w:ascii="Cambria" w:hAnsi="Cambria"/>
          <w:i/>
          <w:iCs/>
        </w:rPr>
        <w:t>p</w:t>
      </w:r>
      <w:r w:rsidRPr="00CE7EDD">
        <w:rPr>
          <w:rFonts w:ascii="Cambria" w:hAnsi="Cambria"/>
        </w:rPr>
        <w:t>s</w:t>
      </w:r>
      <w:proofErr w:type="spellEnd"/>
      <w:r w:rsidRPr="00CE7EDD">
        <w:rPr>
          <w:rFonts w:ascii="Cambria" w:hAnsi="Cambria"/>
        </w:rPr>
        <w:t xml:space="preserve"> &lt; .001.</w:t>
      </w:r>
    </w:p>
    <w:p w14:paraId="3433A170" w14:textId="77777777" w:rsidR="00AB5E03" w:rsidRPr="00CE7EDD" w:rsidRDefault="00AB5E03" w:rsidP="00AB5E03">
      <w:pPr>
        <w:spacing w:line="480" w:lineRule="auto"/>
        <w:contextualSpacing/>
        <w:rPr>
          <w:rFonts w:ascii="Cambria" w:hAnsi="Cambria"/>
          <w:b/>
          <w:bCs/>
        </w:rPr>
      </w:pPr>
      <w:r w:rsidRPr="00CE7EDD">
        <w:rPr>
          <w:rFonts w:ascii="Cambria" w:hAnsi="Cambria"/>
          <w:b/>
          <w:bCs/>
        </w:rPr>
        <w:t>Table #</w:t>
      </w:r>
    </w:p>
    <w:p w14:paraId="3BC51BDB" w14:textId="77777777" w:rsidR="00AB5E03" w:rsidRPr="00CE7EDD" w:rsidRDefault="00AB5E03" w:rsidP="00AB5E03">
      <w:pPr>
        <w:spacing w:line="480" w:lineRule="auto"/>
        <w:contextualSpacing/>
        <w:rPr>
          <w:rFonts w:ascii="Cambria" w:hAnsi="Cambria"/>
          <w:i/>
          <w:iCs/>
        </w:rPr>
      </w:pPr>
      <w:r w:rsidRPr="00CE7EDD">
        <w:rPr>
          <w:rFonts w:ascii="Cambria" w:hAnsi="Cambria"/>
          <w:i/>
          <w:iCs/>
        </w:rPr>
        <w:t>Comparison of Pro-environmental Consumer Intentions Between People Low and High on Biospheric Values across Framing Conditions</w:t>
      </w:r>
    </w:p>
    <w:tbl>
      <w:tblPr>
        <w:tblStyle w:val="Table"/>
        <w:tblW w:w="0" w:type="auto"/>
        <w:tblLook w:val="0020" w:firstRow="1" w:lastRow="0" w:firstColumn="0" w:lastColumn="0" w:noHBand="0" w:noVBand="0"/>
      </w:tblPr>
      <w:tblGrid>
        <w:gridCol w:w="3103"/>
        <w:gridCol w:w="1151"/>
        <w:gridCol w:w="1334"/>
        <w:gridCol w:w="630"/>
        <w:gridCol w:w="720"/>
        <w:gridCol w:w="630"/>
        <w:gridCol w:w="797"/>
        <w:gridCol w:w="913"/>
      </w:tblGrid>
      <w:tr w:rsidR="00AB5E03" w:rsidRPr="00CE7EDD" w14:paraId="61CF062F" w14:textId="77777777" w:rsidTr="0097477D">
        <w:trPr>
          <w:cnfStyle w:val="100000000000" w:firstRow="1" w:lastRow="0" w:firstColumn="0" w:lastColumn="0" w:oddVBand="0" w:evenVBand="0" w:oddHBand="0" w:evenHBand="0" w:firstRowFirstColumn="0" w:firstRowLastColumn="0" w:lastRowFirstColumn="0" w:lastRowLastColumn="0"/>
          <w:tblHeader/>
        </w:trPr>
        <w:tc>
          <w:tcPr>
            <w:tcW w:w="0" w:type="auto"/>
          </w:tcPr>
          <w:p w14:paraId="13CA760E" w14:textId="77777777" w:rsidR="00AB5E03" w:rsidRPr="00CE7EDD" w:rsidRDefault="00AB5E03" w:rsidP="0097477D">
            <w:pPr>
              <w:pStyle w:val="Compact"/>
              <w:rPr>
                <w:rFonts w:ascii="Cambria" w:hAnsi="Cambria"/>
                <w:sz w:val="22"/>
                <w:szCs w:val="22"/>
              </w:rPr>
            </w:pPr>
            <w:r w:rsidRPr="00CE7EDD">
              <w:rPr>
                <w:rFonts w:ascii="Cambria" w:hAnsi="Cambria"/>
                <w:sz w:val="22"/>
                <w:szCs w:val="22"/>
              </w:rPr>
              <w:t>Contrast</w:t>
            </w:r>
          </w:p>
        </w:tc>
        <w:tc>
          <w:tcPr>
            <w:tcW w:w="1151" w:type="dxa"/>
          </w:tcPr>
          <w:p w14:paraId="591FB43A" w14:textId="77777777" w:rsidR="00AB5E03" w:rsidRPr="00CE7EDD" w:rsidRDefault="00AB5E03" w:rsidP="0097477D">
            <w:pPr>
              <w:pStyle w:val="Compact"/>
              <w:jc w:val="center"/>
              <w:rPr>
                <w:rFonts w:ascii="Cambria" w:hAnsi="Cambria"/>
                <w:i/>
                <w:iCs/>
                <w:sz w:val="22"/>
                <w:szCs w:val="22"/>
              </w:rPr>
            </w:pPr>
            <w:r w:rsidRPr="00CE7EDD">
              <w:rPr>
                <w:rFonts w:ascii="Cambria" w:hAnsi="Cambria"/>
                <w:i/>
                <w:iCs/>
                <w:sz w:val="22"/>
                <w:szCs w:val="22"/>
              </w:rPr>
              <w:t>EMM</w:t>
            </w:r>
          </w:p>
          <w:p w14:paraId="3051F74D" w14:textId="77777777" w:rsidR="00AB5E03" w:rsidRPr="00CE7EDD" w:rsidRDefault="00AB5E03" w:rsidP="0097477D">
            <w:pPr>
              <w:pStyle w:val="Compact"/>
              <w:jc w:val="center"/>
              <w:rPr>
                <w:rFonts w:ascii="Cambria" w:hAnsi="Cambria"/>
                <w:i/>
                <w:iCs/>
                <w:sz w:val="22"/>
                <w:szCs w:val="22"/>
              </w:rPr>
            </w:pPr>
            <w:r w:rsidRPr="00CE7EDD">
              <w:rPr>
                <w:rFonts w:ascii="Cambria" w:hAnsi="Cambria"/>
                <w:i/>
                <w:iCs/>
                <w:sz w:val="22"/>
                <w:szCs w:val="22"/>
              </w:rPr>
              <w:t>Difference</w:t>
            </w:r>
          </w:p>
        </w:tc>
        <w:tc>
          <w:tcPr>
            <w:tcW w:w="1334" w:type="dxa"/>
          </w:tcPr>
          <w:p w14:paraId="538923D5" w14:textId="77777777" w:rsidR="00AB5E03" w:rsidRPr="00CE7EDD" w:rsidRDefault="00AB5E03" w:rsidP="0097477D">
            <w:pPr>
              <w:pStyle w:val="Compact"/>
              <w:jc w:val="center"/>
              <w:rPr>
                <w:rFonts w:ascii="Cambria" w:hAnsi="Cambria"/>
                <w:i/>
                <w:iCs/>
                <w:sz w:val="22"/>
                <w:szCs w:val="22"/>
              </w:rPr>
            </w:pPr>
            <w:r w:rsidRPr="00CE7EDD">
              <w:rPr>
                <w:rFonts w:ascii="Cambria" w:hAnsi="Cambria"/>
                <w:i/>
                <w:iCs/>
                <w:sz w:val="22"/>
                <w:szCs w:val="22"/>
              </w:rPr>
              <w:t>95% EMM</w:t>
            </w:r>
          </w:p>
          <w:p w14:paraId="4F307A92" w14:textId="77777777" w:rsidR="00AB5E03" w:rsidRPr="00CE7EDD" w:rsidRDefault="00AB5E03" w:rsidP="0097477D">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Pr>
          <w:p w14:paraId="11DB04DD" w14:textId="77777777" w:rsidR="00AB5E03" w:rsidRPr="00CE7EDD" w:rsidRDefault="00AB5E03" w:rsidP="0097477D">
            <w:pPr>
              <w:pStyle w:val="Compact"/>
              <w:jc w:val="center"/>
              <w:rPr>
                <w:rFonts w:ascii="Cambria" w:hAnsi="Cambria"/>
                <w:i/>
                <w:iCs/>
                <w:sz w:val="22"/>
                <w:szCs w:val="22"/>
              </w:rPr>
            </w:pPr>
            <w:r w:rsidRPr="00CE7EDD">
              <w:rPr>
                <w:rFonts w:ascii="Cambria" w:hAnsi="Cambria"/>
                <w:i/>
                <w:iCs/>
                <w:sz w:val="22"/>
                <w:szCs w:val="22"/>
              </w:rPr>
              <w:t>SE</w:t>
            </w:r>
          </w:p>
        </w:tc>
        <w:tc>
          <w:tcPr>
            <w:tcW w:w="720" w:type="dxa"/>
          </w:tcPr>
          <w:p w14:paraId="1A565340" w14:textId="77777777" w:rsidR="00AB5E03" w:rsidRPr="00CE7EDD" w:rsidRDefault="00AB5E03" w:rsidP="0097477D">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630" w:type="dxa"/>
          </w:tcPr>
          <w:p w14:paraId="7CC4843B" w14:textId="77777777" w:rsidR="00AB5E03" w:rsidRPr="00CE7EDD" w:rsidRDefault="00AB5E03" w:rsidP="0097477D">
            <w:pPr>
              <w:pStyle w:val="Compact"/>
              <w:jc w:val="center"/>
              <w:rPr>
                <w:rFonts w:ascii="Cambria" w:hAnsi="Cambria"/>
                <w:i/>
                <w:iCs/>
                <w:sz w:val="22"/>
                <w:szCs w:val="22"/>
              </w:rPr>
            </w:pPr>
            <w:r w:rsidRPr="00CE7EDD">
              <w:rPr>
                <w:rFonts w:ascii="Cambria" w:hAnsi="Cambria"/>
                <w:i/>
                <w:iCs/>
                <w:sz w:val="22"/>
                <w:szCs w:val="22"/>
              </w:rPr>
              <w:t>t</w:t>
            </w:r>
          </w:p>
        </w:tc>
        <w:tc>
          <w:tcPr>
            <w:tcW w:w="797" w:type="dxa"/>
          </w:tcPr>
          <w:p w14:paraId="1A11BE4D" w14:textId="77777777" w:rsidR="00AB5E03" w:rsidRPr="00CE7EDD" w:rsidRDefault="00AB5E03" w:rsidP="0097477D">
            <w:pPr>
              <w:pStyle w:val="Compact"/>
              <w:jc w:val="center"/>
              <w:rPr>
                <w:rFonts w:ascii="Cambria" w:hAnsi="Cambria"/>
                <w:i/>
                <w:iCs/>
                <w:sz w:val="22"/>
                <w:szCs w:val="22"/>
              </w:rPr>
            </w:pPr>
            <w:r w:rsidRPr="00CE7EDD">
              <w:rPr>
                <w:rFonts w:ascii="Cambria" w:hAnsi="Cambria"/>
                <w:i/>
                <w:iCs/>
                <w:sz w:val="22"/>
                <w:szCs w:val="22"/>
              </w:rPr>
              <w:t>p</w:t>
            </w:r>
          </w:p>
        </w:tc>
        <w:tc>
          <w:tcPr>
            <w:tcW w:w="913" w:type="dxa"/>
          </w:tcPr>
          <w:p w14:paraId="35BE54FC" w14:textId="77777777" w:rsidR="00AB5E03" w:rsidRPr="00CE7EDD" w:rsidRDefault="00AB5E03" w:rsidP="0097477D">
            <w:pPr>
              <w:pStyle w:val="Compact"/>
              <w:jc w:val="center"/>
              <w:rPr>
                <w:rFonts w:ascii="Cambria" w:hAnsi="Cambria"/>
                <w:i/>
                <w:iCs/>
                <w:sz w:val="22"/>
                <w:szCs w:val="22"/>
              </w:rPr>
            </w:pPr>
            <w:r w:rsidRPr="00CE7EDD">
              <w:rPr>
                <w:rFonts w:ascii="Cambria" w:hAnsi="Cambria"/>
                <w:i/>
                <w:iCs/>
                <w:sz w:val="22"/>
                <w:szCs w:val="22"/>
              </w:rPr>
              <w:t>Cohen’s d</w:t>
            </w:r>
          </w:p>
        </w:tc>
      </w:tr>
      <w:tr w:rsidR="00AB5E03" w:rsidRPr="00CE7EDD" w14:paraId="17EA7972" w14:textId="77777777" w:rsidTr="0097477D">
        <w:tc>
          <w:tcPr>
            <w:tcW w:w="0" w:type="auto"/>
          </w:tcPr>
          <w:p w14:paraId="5E2D3395" w14:textId="77777777" w:rsidR="00AB5E03" w:rsidRPr="00CE7EDD" w:rsidRDefault="00AB5E03" w:rsidP="0097477D">
            <w:pPr>
              <w:pStyle w:val="Compact"/>
              <w:rPr>
                <w:rFonts w:ascii="Cambria" w:hAnsi="Cambria"/>
                <w:sz w:val="22"/>
                <w:szCs w:val="22"/>
              </w:rPr>
            </w:pPr>
            <w:r w:rsidRPr="00CE7EDD">
              <w:rPr>
                <w:rFonts w:ascii="Cambria" w:hAnsi="Cambria"/>
                <w:sz w:val="22"/>
                <w:szCs w:val="22"/>
              </w:rPr>
              <w:t>C framing: High Bio - Low Bio</w:t>
            </w:r>
          </w:p>
        </w:tc>
        <w:tc>
          <w:tcPr>
            <w:tcW w:w="1151" w:type="dxa"/>
          </w:tcPr>
          <w:p w14:paraId="0720B44C"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0.72</w:t>
            </w:r>
          </w:p>
        </w:tc>
        <w:tc>
          <w:tcPr>
            <w:tcW w:w="1334" w:type="dxa"/>
          </w:tcPr>
          <w:p w14:paraId="0CB180EF"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[0.39, 1.06]</w:t>
            </w:r>
          </w:p>
        </w:tc>
        <w:tc>
          <w:tcPr>
            <w:tcW w:w="630" w:type="dxa"/>
          </w:tcPr>
          <w:p w14:paraId="10AC0294"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0.17</w:t>
            </w:r>
          </w:p>
        </w:tc>
        <w:tc>
          <w:tcPr>
            <w:tcW w:w="720" w:type="dxa"/>
          </w:tcPr>
          <w:p w14:paraId="31EBB29F"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1038</w:t>
            </w:r>
          </w:p>
        </w:tc>
        <w:tc>
          <w:tcPr>
            <w:tcW w:w="630" w:type="dxa"/>
          </w:tcPr>
          <w:p w14:paraId="3A3042D9"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4.29</w:t>
            </w:r>
          </w:p>
        </w:tc>
        <w:tc>
          <w:tcPr>
            <w:tcW w:w="797" w:type="dxa"/>
          </w:tcPr>
          <w:p w14:paraId="68814470"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&lt;.001</w:t>
            </w:r>
          </w:p>
        </w:tc>
        <w:tc>
          <w:tcPr>
            <w:tcW w:w="913" w:type="dxa"/>
          </w:tcPr>
          <w:p w14:paraId="422B7313"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0.68</w:t>
            </w:r>
          </w:p>
        </w:tc>
      </w:tr>
      <w:tr w:rsidR="00AB5E03" w:rsidRPr="00CE7EDD" w14:paraId="5C1F648C" w14:textId="77777777" w:rsidTr="0097477D">
        <w:tc>
          <w:tcPr>
            <w:tcW w:w="0" w:type="auto"/>
          </w:tcPr>
          <w:p w14:paraId="1941C037" w14:textId="77777777" w:rsidR="00AB5E03" w:rsidRPr="00CE7EDD" w:rsidRDefault="00AB5E03" w:rsidP="0097477D">
            <w:pPr>
              <w:pStyle w:val="Compact"/>
              <w:rPr>
                <w:rFonts w:ascii="Cambria" w:hAnsi="Cambria"/>
                <w:sz w:val="22"/>
                <w:szCs w:val="22"/>
              </w:rPr>
            </w:pPr>
            <w:r w:rsidRPr="00CE7EDD">
              <w:rPr>
                <w:rFonts w:ascii="Cambria" w:hAnsi="Cambria"/>
                <w:sz w:val="22"/>
                <w:szCs w:val="22"/>
              </w:rPr>
              <w:t>PE framing: High Bio - Low Bio</w:t>
            </w:r>
          </w:p>
        </w:tc>
        <w:tc>
          <w:tcPr>
            <w:tcW w:w="1151" w:type="dxa"/>
          </w:tcPr>
          <w:p w14:paraId="0A77C17F"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0.80</w:t>
            </w:r>
          </w:p>
        </w:tc>
        <w:tc>
          <w:tcPr>
            <w:tcW w:w="1334" w:type="dxa"/>
          </w:tcPr>
          <w:p w14:paraId="2F46CB80"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[0.53, 1.07]</w:t>
            </w:r>
          </w:p>
        </w:tc>
        <w:tc>
          <w:tcPr>
            <w:tcW w:w="630" w:type="dxa"/>
          </w:tcPr>
          <w:p w14:paraId="49F9C757"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0.14</w:t>
            </w:r>
          </w:p>
        </w:tc>
        <w:tc>
          <w:tcPr>
            <w:tcW w:w="720" w:type="dxa"/>
          </w:tcPr>
          <w:p w14:paraId="0E612648"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1038</w:t>
            </w:r>
          </w:p>
        </w:tc>
        <w:tc>
          <w:tcPr>
            <w:tcW w:w="630" w:type="dxa"/>
          </w:tcPr>
          <w:p w14:paraId="40064B2F"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5.83</w:t>
            </w:r>
          </w:p>
        </w:tc>
        <w:tc>
          <w:tcPr>
            <w:tcW w:w="797" w:type="dxa"/>
          </w:tcPr>
          <w:p w14:paraId="4C7F184D"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&lt;.001</w:t>
            </w:r>
          </w:p>
        </w:tc>
        <w:tc>
          <w:tcPr>
            <w:tcW w:w="913" w:type="dxa"/>
          </w:tcPr>
          <w:p w14:paraId="42D40DBA"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0.75</w:t>
            </w:r>
          </w:p>
        </w:tc>
      </w:tr>
      <w:tr w:rsidR="00AB5E03" w:rsidRPr="00CE7EDD" w14:paraId="05D3C600" w14:textId="77777777" w:rsidTr="0097477D">
        <w:tc>
          <w:tcPr>
            <w:tcW w:w="0" w:type="auto"/>
            <w:tcBorders>
              <w:bottom w:val="single" w:sz="4" w:space="0" w:color="auto"/>
            </w:tcBorders>
          </w:tcPr>
          <w:p w14:paraId="3B612FBE" w14:textId="77777777" w:rsidR="00AB5E03" w:rsidRPr="00CE7EDD" w:rsidRDefault="00AB5E03" w:rsidP="0097477D">
            <w:pPr>
              <w:pStyle w:val="Compact"/>
              <w:rPr>
                <w:rFonts w:ascii="Cambria" w:hAnsi="Cambria"/>
                <w:sz w:val="22"/>
                <w:szCs w:val="22"/>
              </w:rPr>
            </w:pPr>
            <w:r w:rsidRPr="00CE7EDD">
              <w:rPr>
                <w:rFonts w:ascii="Cambria" w:hAnsi="Cambria"/>
                <w:sz w:val="22"/>
                <w:szCs w:val="22"/>
              </w:rPr>
              <w:t>SE framing: High Bio - Low Bio</w:t>
            </w:r>
          </w:p>
        </w:tc>
        <w:tc>
          <w:tcPr>
            <w:tcW w:w="1151" w:type="dxa"/>
            <w:tcBorders>
              <w:bottom w:val="single" w:sz="4" w:space="0" w:color="auto"/>
            </w:tcBorders>
          </w:tcPr>
          <w:p w14:paraId="1A71608C"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0.63</w:t>
            </w:r>
          </w:p>
        </w:tc>
        <w:tc>
          <w:tcPr>
            <w:tcW w:w="1334" w:type="dxa"/>
            <w:tcBorders>
              <w:bottom w:val="single" w:sz="4" w:space="0" w:color="auto"/>
            </w:tcBorders>
          </w:tcPr>
          <w:p w14:paraId="0A918A25"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[0.29, 0.97]</w:t>
            </w:r>
          </w:p>
        </w:tc>
        <w:tc>
          <w:tcPr>
            <w:tcW w:w="630" w:type="dxa"/>
            <w:tcBorders>
              <w:bottom w:val="single" w:sz="4" w:space="0" w:color="auto"/>
            </w:tcBorders>
          </w:tcPr>
          <w:p w14:paraId="0C6D5229"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0.17</w:t>
            </w:r>
          </w:p>
        </w:tc>
        <w:tc>
          <w:tcPr>
            <w:tcW w:w="720" w:type="dxa"/>
            <w:tcBorders>
              <w:bottom w:val="single" w:sz="4" w:space="0" w:color="auto"/>
            </w:tcBorders>
          </w:tcPr>
          <w:p w14:paraId="58F5A285"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1038</w:t>
            </w:r>
          </w:p>
        </w:tc>
        <w:tc>
          <w:tcPr>
            <w:tcW w:w="630" w:type="dxa"/>
            <w:tcBorders>
              <w:bottom w:val="single" w:sz="4" w:space="0" w:color="auto"/>
            </w:tcBorders>
          </w:tcPr>
          <w:p w14:paraId="6268A7EC"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3.67</w:t>
            </w:r>
          </w:p>
        </w:tc>
        <w:tc>
          <w:tcPr>
            <w:tcW w:w="797" w:type="dxa"/>
            <w:tcBorders>
              <w:bottom w:val="single" w:sz="4" w:space="0" w:color="auto"/>
            </w:tcBorders>
          </w:tcPr>
          <w:p w14:paraId="63FF003E"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&lt;.001</w:t>
            </w:r>
          </w:p>
        </w:tc>
        <w:tc>
          <w:tcPr>
            <w:tcW w:w="913" w:type="dxa"/>
            <w:tcBorders>
              <w:bottom w:val="single" w:sz="4" w:space="0" w:color="auto"/>
            </w:tcBorders>
          </w:tcPr>
          <w:p w14:paraId="48B93FDC"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0.59</w:t>
            </w:r>
          </w:p>
        </w:tc>
      </w:tr>
    </w:tbl>
    <w:p w14:paraId="285F90C5" w14:textId="77777777" w:rsidR="00AB5E03" w:rsidRPr="00CE7EDD" w:rsidRDefault="00AB5E03" w:rsidP="00AB5E0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754193D4" w14:textId="77777777" w:rsidR="00AB5E03" w:rsidRPr="00CE7EDD" w:rsidRDefault="00AB5E03" w:rsidP="00AB5E03">
      <w:pPr>
        <w:spacing w:line="480" w:lineRule="auto"/>
        <w:ind w:firstLine="720"/>
        <w:contextualSpacing/>
        <w:rPr>
          <w:rFonts w:ascii="Cambria" w:hAnsi="Cambria"/>
        </w:rPr>
      </w:pPr>
      <w:r w:rsidRPr="00CE7EDD">
        <w:rPr>
          <w:rFonts w:ascii="Cambria" w:hAnsi="Cambria"/>
        </w:rPr>
        <w:t xml:space="preserve">Similarly, participants high on biospheric values scored significantly higher on pro-environmental consumer intentions compared to participants low on biospheric values in the control norm, descriptive norm, convention, and social norm conditions, all </w:t>
      </w:r>
      <w:proofErr w:type="spellStart"/>
      <w:r w:rsidRPr="00CE7EDD">
        <w:rPr>
          <w:rFonts w:ascii="Cambria" w:hAnsi="Cambria"/>
          <w:i/>
          <w:iCs/>
        </w:rPr>
        <w:t>p</w:t>
      </w:r>
      <w:r w:rsidRPr="00CE7EDD">
        <w:rPr>
          <w:rFonts w:ascii="Cambria" w:hAnsi="Cambria"/>
        </w:rPr>
        <w:t>s</w:t>
      </w:r>
      <w:proofErr w:type="spellEnd"/>
      <w:r w:rsidRPr="00CE7EDD">
        <w:rPr>
          <w:rFonts w:ascii="Cambria" w:hAnsi="Cambria"/>
        </w:rPr>
        <w:t xml:space="preserve"> &lt; .012 (see Table #). The size of this difference was largest for the convention condition, </w:t>
      </w:r>
      <w:r w:rsidRPr="00CE7EDD">
        <w:rPr>
          <w:rFonts w:ascii="Cambria" w:hAnsi="Cambria"/>
          <w:i/>
          <w:iCs/>
        </w:rPr>
        <w:t xml:space="preserve">d </w:t>
      </w:r>
      <w:r w:rsidRPr="00CE7EDD">
        <w:rPr>
          <w:rFonts w:ascii="Cambria" w:hAnsi="Cambria"/>
        </w:rPr>
        <w:t xml:space="preserve">= 1.13. This appears to be due to the convention having opposite effects on participants high versus low on biospheric values. For participants high on biospheric values, the convention improved their pro-environmental consumer intentions, whereas it decreased the pro-environmental consumer intentions of people low on biospheric values. There was no significant difference in pro-environmental consumer intentions between people high and low on biospheric values in the moral norm condition, </w:t>
      </w:r>
      <w:r w:rsidRPr="00CE7EDD">
        <w:rPr>
          <w:rFonts w:ascii="Cambria" w:hAnsi="Cambria"/>
          <w:i/>
          <w:iCs/>
        </w:rPr>
        <w:t xml:space="preserve">p </w:t>
      </w:r>
      <w:r w:rsidRPr="00CE7EDD">
        <w:rPr>
          <w:rFonts w:ascii="Cambria" w:hAnsi="Cambria"/>
        </w:rPr>
        <w:t xml:space="preserve">= .099. </w:t>
      </w:r>
    </w:p>
    <w:p w14:paraId="6FD12A0B" w14:textId="77777777" w:rsidR="00AB5E03" w:rsidRPr="00CE7EDD" w:rsidRDefault="00AB5E03" w:rsidP="00AB5E03">
      <w:pPr>
        <w:spacing w:line="480" w:lineRule="auto"/>
        <w:contextualSpacing/>
        <w:rPr>
          <w:rFonts w:ascii="Cambria" w:hAnsi="Cambria"/>
          <w:b/>
          <w:bCs/>
        </w:rPr>
      </w:pPr>
      <w:r w:rsidRPr="00CE7EDD">
        <w:rPr>
          <w:rFonts w:ascii="Cambria" w:hAnsi="Cambria"/>
          <w:b/>
          <w:bCs/>
        </w:rPr>
        <w:t>Table #</w:t>
      </w:r>
    </w:p>
    <w:p w14:paraId="4646D5EA" w14:textId="77777777" w:rsidR="00AB5E03" w:rsidRPr="00CE7EDD" w:rsidRDefault="00AB5E03" w:rsidP="00AB5E03">
      <w:pPr>
        <w:spacing w:line="480" w:lineRule="auto"/>
        <w:contextualSpacing/>
        <w:rPr>
          <w:rFonts w:ascii="Cambria" w:hAnsi="Cambria"/>
          <w:i/>
          <w:iCs/>
        </w:rPr>
      </w:pPr>
      <w:r w:rsidRPr="00CE7EDD">
        <w:rPr>
          <w:rFonts w:ascii="Cambria" w:hAnsi="Cambria"/>
          <w:i/>
          <w:iCs/>
        </w:rPr>
        <w:lastRenderedPageBreak/>
        <w:t>Comparison of Pro-environmental Consumer Intentions Between People Low and High on Biospheric Values across Norm Conditions</w:t>
      </w:r>
    </w:p>
    <w:tbl>
      <w:tblPr>
        <w:tblStyle w:val="Table"/>
        <w:tblW w:w="9625" w:type="dxa"/>
        <w:tblBorders>
          <w:bottom w:val="single" w:sz="4" w:space="0" w:color="auto"/>
        </w:tblBorders>
        <w:tblLook w:val="0020" w:firstRow="1" w:lastRow="0" w:firstColumn="0" w:lastColumn="0" w:noHBand="0" w:noVBand="0"/>
      </w:tblPr>
      <w:tblGrid>
        <w:gridCol w:w="3368"/>
        <w:gridCol w:w="1151"/>
        <w:gridCol w:w="1370"/>
        <w:gridCol w:w="694"/>
        <w:gridCol w:w="716"/>
        <w:gridCol w:w="629"/>
        <w:gridCol w:w="784"/>
        <w:gridCol w:w="913"/>
      </w:tblGrid>
      <w:tr w:rsidR="00AB5E03" w:rsidRPr="00CE7EDD" w14:paraId="30FD803D" w14:textId="77777777" w:rsidTr="0097477D">
        <w:trPr>
          <w:cnfStyle w:val="100000000000" w:firstRow="1" w:lastRow="0" w:firstColumn="0" w:lastColumn="0" w:oddVBand="0" w:evenVBand="0" w:oddHBand="0" w:evenHBand="0" w:firstRowFirstColumn="0" w:firstRowLastColumn="0" w:lastRowFirstColumn="0" w:lastRowLastColumn="0"/>
          <w:tblHeader/>
        </w:trPr>
        <w:tc>
          <w:tcPr>
            <w:tcW w:w="4135" w:type="dxa"/>
            <w:tcBorders>
              <w:bottom w:val="single" w:sz="4" w:space="0" w:color="auto"/>
            </w:tcBorders>
          </w:tcPr>
          <w:p w14:paraId="26895DD5" w14:textId="77777777" w:rsidR="00AB5E03" w:rsidRPr="00CE7EDD" w:rsidRDefault="00AB5E03" w:rsidP="0097477D">
            <w:pPr>
              <w:pStyle w:val="Compact"/>
              <w:rPr>
                <w:rFonts w:ascii="Cambria" w:hAnsi="Cambria"/>
                <w:sz w:val="22"/>
                <w:szCs w:val="22"/>
              </w:rPr>
            </w:pPr>
            <w:r w:rsidRPr="00CE7EDD">
              <w:rPr>
                <w:rFonts w:ascii="Cambria" w:hAnsi="Cambria"/>
                <w:sz w:val="22"/>
                <w:szCs w:val="22"/>
              </w:rPr>
              <w:t>Contrast</w:t>
            </w:r>
          </w:p>
        </w:tc>
        <w:tc>
          <w:tcPr>
            <w:tcW w:w="256" w:type="dxa"/>
            <w:tcBorders>
              <w:bottom w:val="single" w:sz="4" w:space="0" w:color="auto"/>
            </w:tcBorders>
          </w:tcPr>
          <w:p w14:paraId="7EE17676" w14:textId="77777777" w:rsidR="00AB5E03" w:rsidRPr="00CE7EDD" w:rsidRDefault="00AB5E03" w:rsidP="0097477D">
            <w:pPr>
              <w:pStyle w:val="Compact"/>
              <w:jc w:val="center"/>
              <w:rPr>
                <w:rFonts w:ascii="Cambria" w:hAnsi="Cambria"/>
                <w:i/>
                <w:iCs/>
                <w:sz w:val="22"/>
                <w:szCs w:val="22"/>
              </w:rPr>
            </w:pPr>
            <w:r w:rsidRPr="00CE7EDD">
              <w:rPr>
                <w:rFonts w:ascii="Cambria" w:hAnsi="Cambria"/>
                <w:i/>
                <w:iCs/>
                <w:sz w:val="22"/>
                <w:szCs w:val="22"/>
              </w:rPr>
              <w:t>EMM</w:t>
            </w:r>
          </w:p>
          <w:p w14:paraId="2A8A9503" w14:textId="77777777" w:rsidR="00AB5E03" w:rsidRPr="00CE7EDD" w:rsidRDefault="00AB5E03" w:rsidP="0097477D">
            <w:pPr>
              <w:pStyle w:val="Compact"/>
              <w:jc w:val="center"/>
              <w:rPr>
                <w:rFonts w:ascii="Cambria" w:hAnsi="Cambria"/>
                <w:i/>
                <w:iCs/>
                <w:sz w:val="22"/>
                <w:szCs w:val="22"/>
              </w:rPr>
            </w:pPr>
            <w:r w:rsidRPr="00CE7EDD">
              <w:rPr>
                <w:rFonts w:ascii="Cambria" w:hAnsi="Cambria"/>
                <w:i/>
                <w:iCs/>
                <w:sz w:val="22"/>
                <w:szCs w:val="22"/>
              </w:rPr>
              <w:t>Difference</w:t>
            </w:r>
          </w:p>
        </w:tc>
        <w:tc>
          <w:tcPr>
            <w:tcW w:w="1454" w:type="dxa"/>
            <w:tcBorders>
              <w:bottom w:val="single" w:sz="4" w:space="0" w:color="auto"/>
            </w:tcBorders>
          </w:tcPr>
          <w:p w14:paraId="21836F94" w14:textId="77777777" w:rsidR="00AB5E03" w:rsidRPr="00CE7EDD" w:rsidRDefault="00AB5E03" w:rsidP="0097477D">
            <w:pPr>
              <w:pStyle w:val="Compact"/>
              <w:jc w:val="center"/>
              <w:rPr>
                <w:rFonts w:ascii="Cambria" w:hAnsi="Cambria"/>
                <w:i/>
                <w:iCs/>
                <w:sz w:val="22"/>
                <w:szCs w:val="22"/>
              </w:rPr>
            </w:pPr>
            <w:r w:rsidRPr="00CE7EDD">
              <w:rPr>
                <w:rFonts w:ascii="Cambria" w:hAnsi="Cambria"/>
                <w:i/>
                <w:iCs/>
                <w:sz w:val="22"/>
                <w:szCs w:val="22"/>
              </w:rPr>
              <w:t>95% EMM</w:t>
            </w:r>
          </w:p>
          <w:p w14:paraId="4A5C524A" w14:textId="77777777" w:rsidR="00AB5E03" w:rsidRPr="00CE7EDD" w:rsidRDefault="00AB5E03" w:rsidP="0097477D">
            <w:pPr>
              <w:pStyle w:val="Compact"/>
              <w:jc w:val="center"/>
              <w:rPr>
                <w:rFonts w:ascii="Cambria" w:hAnsi="Cambria"/>
                <w:i/>
                <w:iCs/>
                <w:sz w:val="22"/>
                <w:szCs w:val="22"/>
              </w:rPr>
            </w:pPr>
            <w:r w:rsidRPr="00CE7EDD">
              <w:rPr>
                <w:rFonts w:ascii="Cambria" w:hAnsi="Cambria"/>
                <w:i/>
                <w:iCs/>
                <w:sz w:val="22"/>
                <w:szCs w:val="22"/>
              </w:rPr>
              <w:t>Difference</w:t>
            </w:r>
          </w:p>
        </w:tc>
        <w:tc>
          <w:tcPr>
            <w:tcW w:w="720" w:type="dxa"/>
            <w:tcBorders>
              <w:bottom w:val="single" w:sz="4" w:space="0" w:color="auto"/>
            </w:tcBorders>
          </w:tcPr>
          <w:p w14:paraId="52CDAC56" w14:textId="77777777" w:rsidR="00AB5E03" w:rsidRPr="00CE7EDD" w:rsidRDefault="00AB5E03" w:rsidP="0097477D">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375935B6" w14:textId="77777777" w:rsidR="00AB5E03" w:rsidRPr="00CE7EDD" w:rsidRDefault="00AB5E03" w:rsidP="0097477D">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630" w:type="dxa"/>
            <w:tcBorders>
              <w:bottom w:val="single" w:sz="4" w:space="0" w:color="auto"/>
            </w:tcBorders>
          </w:tcPr>
          <w:p w14:paraId="746E521E" w14:textId="77777777" w:rsidR="00AB5E03" w:rsidRPr="00CE7EDD" w:rsidRDefault="00AB5E03" w:rsidP="0097477D">
            <w:pPr>
              <w:pStyle w:val="Compact"/>
              <w:jc w:val="center"/>
              <w:rPr>
                <w:rFonts w:ascii="Cambria" w:hAnsi="Cambria"/>
                <w:i/>
                <w:iCs/>
                <w:sz w:val="22"/>
                <w:szCs w:val="22"/>
              </w:rPr>
            </w:pPr>
            <w:r w:rsidRPr="00CE7EDD">
              <w:rPr>
                <w:rFonts w:ascii="Cambria" w:hAnsi="Cambria"/>
                <w:i/>
                <w:iCs/>
                <w:sz w:val="22"/>
                <w:szCs w:val="22"/>
              </w:rPr>
              <w:t>t</w:t>
            </w:r>
          </w:p>
        </w:tc>
        <w:tc>
          <w:tcPr>
            <w:tcW w:w="797" w:type="dxa"/>
            <w:tcBorders>
              <w:bottom w:val="single" w:sz="4" w:space="0" w:color="auto"/>
            </w:tcBorders>
          </w:tcPr>
          <w:p w14:paraId="47514248" w14:textId="77777777" w:rsidR="00AB5E03" w:rsidRPr="00CE7EDD" w:rsidRDefault="00AB5E03" w:rsidP="0097477D">
            <w:pPr>
              <w:pStyle w:val="Compact"/>
              <w:jc w:val="center"/>
              <w:rPr>
                <w:rFonts w:ascii="Cambria" w:hAnsi="Cambria"/>
                <w:i/>
                <w:iCs/>
                <w:sz w:val="22"/>
                <w:szCs w:val="22"/>
              </w:rPr>
            </w:pPr>
            <w:r w:rsidRPr="00CE7EDD">
              <w:rPr>
                <w:rFonts w:ascii="Cambria" w:hAnsi="Cambria"/>
                <w:i/>
                <w:iCs/>
                <w:sz w:val="22"/>
                <w:szCs w:val="22"/>
              </w:rPr>
              <w:t>p</w:t>
            </w:r>
          </w:p>
        </w:tc>
        <w:tc>
          <w:tcPr>
            <w:tcW w:w="913" w:type="dxa"/>
            <w:tcBorders>
              <w:bottom w:val="single" w:sz="4" w:space="0" w:color="auto"/>
            </w:tcBorders>
          </w:tcPr>
          <w:p w14:paraId="1368A7E4" w14:textId="77777777" w:rsidR="00AB5E03" w:rsidRPr="00CE7EDD" w:rsidRDefault="00AB5E03" w:rsidP="0097477D">
            <w:pPr>
              <w:pStyle w:val="Compact"/>
              <w:jc w:val="center"/>
              <w:rPr>
                <w:rFonts w:ascii="Cambria" w:hAnsi="Cambria"/>
                <w:i/>
                <w:iCs/>
                <w:sz w:val="22"/>
                <w:szCs w:val="22"/>
              </w:rPr>
            </w:pPr>
            <w:r w:rsidRPr="00CE7EDD">
              <w:rPr>
                <w:rFonts w:ascii="Cambria" w:hAnsi="Cambria"/>
                <w:i/>
                <w:iCs/>
                <w:sz w:val="22"/>
                <w:szCs w:val="22"/>
              </w:rPr>
              <w:t>Cohen’s d</w:t>
            </w:r>
          </w:p>
        </w:tc>
      </w:tr>
      <w:tr w:rsidR="00AB5E03" w:rsidRPr="00CE7EDD" w14:paraId="6F670A3C" w14:textId="77777777" w:rsidTr="0097477D">
        <w:tc>
          <w:tcPr>
            <w:tcW w:w="4135" w:type="dxa"/>
            <w:tcBorders>
              <w:top w:val="single" w:sz="4" w:space="0" w:color="auto"/>
            </w:tcBorders>
          </w:tcPr>
          <w:p w14:paraId="082D76A9" w14:textId="77777777" w:rsidR="00AB5E03" w:rsidRPr="00CE7EDD" w:rsidRDefault="00AB5E03" w:rsidP="0097477D">
            <w:pPr>
              <w:pStyle w:val="Compact"/>
              <w:rPr>
                <w:rFonts w:ascii="Cambria" w:hAnsi="Cambria"/>
                <w:sz w:val="22"/>
                <w:szCs w:val="22"/>
              </w:rPr>
            </w:pPr>
            <w:r w:rsidRPr="00CE7EDD">
              <w:rPr>
                <w:rFonts w:ascii="Cambria" w:hAnsi="Cambria"/>
                <w:sz w:val="22"/>
                <w:szCs w:val="22"/>
              </w:rPr>
              <w:t>Control norm: High Bio - Low Bio</w:t>
            </w:r>
          </w:p>
        </w:tc>
        <w:tc>
          <w:tcPr>
            <w:tcW w:w="256" w:type="dxa"/>
            <w:tcBorders>
              <w:top w:val="single" w:sz="4" w:space="0" w:color="auto"/>
            </w:tcBorders>
          </w:tcPr>
          <w:p w14:paraId="532DE458"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0.89</w:t>
            </w:r>
          </w:p>
        </w:tc>
        <w:tc>
          <w:tcPr>
            <w:tcW w:w="1454" w:type="dxa"/>
            <w:tcBorders>
              <w:top w:val="single" w:sz="4" w:space="0" w:color="auto"/>
            </w:tcBorders>
          </w:tcPr>
          <w:p w14:paraId="229DF197"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[0.51, 1.26]</w:t>
            </w:r>
          </w:p>
        </w:tc>
        <w:tc>
          <w:tcPr>
            <w:tcW w:w="720" w:type="dxa"/>
            <w:tcBorders>
              <w:top w:val="single" w:sz="4" w:space="0" w:color="auto"/>
            </w:tcBorders>
          </w:tcPr>
          <w:p w14:paraId="2049FDBB"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0.19</w:t>
            </w:r>
          </w:p>
        </w:tc>
        <w:tc>
          <w:tcPr>
            <w:tcW w:w="720" w:type="dxa"/>
            <w:tcBorders>
              <w:top w:val="single" w:sz="4" w:space="0" w:color="auto"/>
            </w:tcBorders>
          </w:tcPr>
          <w:p w14:paraId="5197BA89"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1038</w:t>
            </w:r>
          </w:p>
        </w:tc>
        <w:tc>
          <w:tcPr>
            <w:tcW w:w="630" w:type="dxa"/>
            <w:tcBorders>
              <w:top w:val="single" w:sz="4" w:space="0" w:color="auto"/>
            </w:tcBorders>
          </w:tcPr>
          <w:p w14:paraId="44DBFE2C"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4.58</w:t>
            </w:r>
          </w:p>
        </w:tc>
        <w:tc>
          <w:tcPr>
            <w:tcW w:w="797" w:type="dxa"/>
            <w:tcBorders>
              <w:top w:val="single" w:sz="4" w:space="0" w:color="auto"/>
            </w:tcBorders>
          </w:tcPr>
          <w:p w14:paraId="46B2C71C"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&lt;.001</w:t>
            </w:r>
          </w:p>
        </w:tc>
        <w:tc>
          <w:tcPr>
            <w:tcW w:w="913" w:type="dxa"/>
            <w:tcBorders>
              <w:top w:val="single" w:sz="4" w:space="0" w:color="auto"/>
            </w:tcBorders>
          </w:tcPr>
          <w:p w14:paraId="538D50F1"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0.83</w:t>
            </w:r>
          </w:p>
        </w:tc>
      </w:tr>
      <w:tr w:rsidR="00AB5E03" w:rsidRPr="00CE7EDD" w14:paraId="712DA700" w14:textId="77777777" w:rsidTr="0097477D">
        <w:tc>
          <w:tcPr>
            <w:tcW w:w="4135" w:type="dxa"/>
          </w:tcPr>
          <w:p w14:paraId="5F009416" w14:textId="77777777" w:rsidR="00AB5E03" w:rsidRPr="00CE7EDD" w:rsidRDefault="00AB5E03" w:rsidP="0097477D">
            <w:pPr>
              <w:pStyle w:val="Compact"/>
              <w:rPr>
                <w:rFonts w:ascii="Cambria" w:hAnsi="Cambria"/>
                <w:sz w:val="22"/>
                <w:szCs w:val="22"/>
              </w:rPr>
            </w:pPr>
            <w:r w:rsidRPr="00CE7EDD">
              <w:rPr>
                <w:rFonts w:ascii="Cambria" w:hAnsi="Cambria"/>
                <w:sz w:val="22"/>
                <w:szCs w:val="22"/>
              </w:rPr>
              <w:t>Descriptive: High Bio - Low Bio</w:t>
            </w:r>
          </w:p>
        </w:tc>
        <w:tc>
          <w:tcPr>
            <w:tcW w:w="256" w:type="dxa"/>
          </w:tcPr>
          <w:p w14:paraId="343DE63C"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0.61</w:t>
            </w:r>
          </w:p>
        </w:tc>
        <w:tc>
          <w:tcPr>
            <w:tcW w:w="1454" w:type="dxa"/>
          </w:tcPr>
          <w:p w14:paraId="45B66842"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[0.21, 1.01]</w:t>
            </w:r>
          </w:p>
        </w:tc>
        <w:tc>
          <w:tcPr>
            <w:tcW w:w="720" w:type="dxa"/>
          </w:tcPr>
          <w:p w14:paraId="01CA8B5D"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0.20</w:t>
            </w:r>
          </w:p>
        </w:tc>
        <w:tc>
          <w:tcPr>
            <w:tcW w:w="720" w:type="dxa"/>
          </w:tcPr>
          <w:p w14:paraId="52512B07"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1038</w:t>
            </w:r>
          </w:p>
        </w:tc>
        <w:tc>
          <w:tcPr>
            <w:tcW w:w="630" w:type="dxa"/>
          </w:tcPr>
          <w:p w14:paraId="0EEC86E3"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2.97</w:t>
            </w:r>
          </w:p>
        </w:tc>
        <w:tc>
          <w:tcPr>
            <w:tcW w:w="797" w:type="dxa"/>
          </w:tcPr>
          <w:p w14:paraId="22FF66B1"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0.003</w:t>
            </w:r>
          </w:p>
        </w:tc>
        <w:tc>
          <w:tcPr>
            <w:tcW w:w="913" w:type="dxa"/>
          </w:tcPr>
          <w:p w14:paraId="3B135EEE"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0.57</w:t>
            </w:r>
          </w:p>
        </w:tc>
      </w:tr>
      <w:tr w:rsidR="00AB5E03" w:rsidRPr="00CE7EDD" w14:paraId="2604295C" w14:textId="77777777" w:rsidTr="0097477D">
        <w:tc>
          <w:tcPr>
            <w:tcW w:w="4135" w:type="dxa"/>
          </w:tcPr>
          <w:p w14:paraId="7F6CA355" w14:textId="77777777" w:rsidR="00AB5E03" w:rsidRPr="00CE7EDD" w:rsidRDefault="00AB5E03" w:rsidP="0097477D">
            <w:pPr>
              <w:pStyle w:val="Compact"/>
              <w:rPr>
                <w:rFonts w:ascii="Cambria" w:hAnsi="Cambria"/>
                <w:sz w:val="22"/>
                <w:szCs w:val="22"/>
              </w:rPr>
            </w:pPr>
            <w:r w:rsidRPr="00CE7EDD">
              <w:rPr>
                <w:rFonts w:ascii="Cambria" w:hAnsi="Cambria"/>
                <w:sz w:val="22"/>
                <w:szCs w:val="22"/>
              </w:rPr>
              <w:t>Convention: High Bio - Low Bio</w:t>
            </w:r>
          </w:p>
        </w:tc>
        <w:tc>
          <w:tcPr>
            <w:tcW w:w="256" w:type="dxa"/>
          </w:tcPr>
          <w:p w14:paraId="05C2E94C"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1.21</w:t>
            </w:r>
          </w:p>
        </w:tc>
        <w:tc>
          <w:tcPr>
            <w:tcW w:w="1454" w:type="dxa"/>
          </w:tcPr>
          <w:p w14:paraId="217CAE00"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[0.81, 1.61]</w:t>
            </w:r>
          </w:p>
        </w:tc>
        <w:tc>
          <w:tcPr>
            <w:tcW w:w="720" w:type="dxa"/>
          </w:tcPr>
          <w:p w14:paraId="472C01FA"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0.20</w:t>
            </w:r>
          </w:p>
        </w:tc>
        <w:tc>
          <w:tcPr>
            <w:tcW w:w="720" w:type="dxa"/>
          </w:tcPr>
          <w:p w14:paraId="7E54B4B3"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1038</w:t>
            </w:r>
          </w:p>
        </w:tc>
        <w:tc>
          <w:tcPr>
            <w:tcW w:w="630" w:type="dxa"/>
          </w:tcPr>
          <w:p w14:paraId="12A531EA"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5.95</w:t>
            </w:r>
          </w:p>
        </w:tc>
        <w:tc>
          <w:tcPr>
            <w:tcW w:w="797" w:type="dxa"/>
          </w:tcPr>
          <w:p w14:paraId="66788D49"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&lt;.001</w:t>
            </w:r>
          </w:p>
        </w:tc>
        <w:tc>
          <w:tcPr>
            <w:tcW w:w="913" w:type="dxa"/>
          </w:tcPr>
          <w:p w14:paraId="39D11AF6"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1.13</w:t>
            </w:r>
          </w:p>
        </w:tc>
      </w:tr>
      <w:tr w:rsidR="00AB5E03" w:rsidRPr="00CE7EDD" w14:paraId="785C8494" w14:textId="77777777" w:rsidTr="0097477D">
        <w:tc>
          <w:tcPr>
            <w:tcW w:w="4135" w:type="dxa"/>
          </w:tcPr>
          <w:p w14:paraId="08B367AC" w14:textId="77777777" w:rsidR="00AB5E03" w:rsidRPr="00CE7EDD" w:rsidRDefault="00AB5E03" w:rsidP="0097477D">
            <w:pPr>
              <w:pStyle w:val="Compact"/>
              <w:rPr>
                <w:rFonts w:ascii="Cambria" w:hAnsi="Cambria"/>
                <w:sz w:val="22"/>
                <w:szCs w:val="22"/>
              </w:rPr>
            </w:pPr>
            <w:r w:rsidRPr="00CE7EDD">
              <w:rPr>
                <w:rFonts w:ascii="Cambria" w:hAnsi="Cambria"/>
                <w:sz w:val="22"/>
                <w:szCs w:val="22"/>
              </w:rPr>
              <w:t>Social norm: High Bio - Low Bio</w:t>
            </w:r>
          </w:p>
        </w:tc>
        <w:tc>
          <w:tcPr>
            <w:tcW w:w="256" w:type="dxa"/>
          </w:tcPr>
          <w:p w14:paraId="659CDC44"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0.51</w:t>
            </w:r>
          </w:p>
        </w:tc>
        <w:tc>
          <w:tcPr>
            <w:tcW w:w="1454" w:type="dxa"/>
          </w:tcPr>
          <w:p w14:paraId="4DBB120A"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[0.12, 0.90]</w:t>
            </w:r>
          </w:p>
        </w:tc>
        <w:tc>
          <w:tcPr>
            <w:tcW w:w="720" w:type="dxa"/>
          </w:tcPr>
          <w:p w14:paraId="1CAFF4B5"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0.20</w:t>
            </w:r>
          </w:p>
        </w:tc>
        <w:tc>
          <w:tcPr>
            <w:tcW w:w="720" w:type="dxa"/>
          </w:tcPr>
          <w:p w14:paraId="254B8CE3"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1038</w:t>
            </w:r>
          </w:p>
        </w:tc>
        <w:tc>
          <w:tcPr>
            <w:tcW w:w="630" w:type="dxa"/>
          </w:tcPr>
          <w:p w14:paraId="5E689EBB"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2.55</w:t>
            </w:r>
          </w:p>
        </w:tc>
        <w:tc>
          <w:tcPr>
            <w:tcW w:w="797" w:type="dxa"/>
          </w:tcPr>
          <w:p w14:paraId="6E9E4399"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0.011</w:t>
            </w:r>
          </w:p>
        </w:tc>
        <w:tc>
          <w:tcPr>
            <w:tcW w:w="913" w:type="dxa"/>
          </w:tcPr>
          <w:p w14:paraId="4894325A"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0.48</w:t>
            </w:r>
          </w:p>
        </w:tc>
      </w:tr>
      <w:tr w:rsidR="00AB5E03" w:rsidRPr="00CE7EDD" w14:paraId="6E67170E" w14:textId="77777777" w:rsidTr="0097477D">
        <w:tc>
          <w:tcPr>
            <w:tcW w:w="4135" w:type="dxa"/>
          </w:tcPr>
          <w:p w14:paraId="10571276" w14:textId="77777777" w:rsidR="00AB5E03" w:rsidRPr="00CE7EDD" w:rsidRDefault="00AB5E03" w:rsidP="0097477D">
            <w:pPr>
              <w:pStyle w:val="Compact"/>
              <w:rPr>
                <w:rFonts w:ascii="Cambria" w:hAnsi="Cambria"/>
                <w:sz w:val="22"/>
                <w:szCs w:val="22"/>
              </w:rPr>
            </w:pPr>
            <w:r w:rsidRPr="00CE7EDD">
              <w:rPr>
                <w:rFonts w:ascii="Cambria" w:hAnsi="Cambria"/>
                <w:sz w:val="22"/>
                <w:szCs w:val="22"/>
              </w:rPr>
              <w:t>Moral norm: High Bio - Low Bio</w:t>
            </w:r>
          </w:p>
        </w:tc>
        <w:tc>
          <w:tcPr>
            <w:tcW w:w="256" w:type="dxa"/>
          </w:tcPr>
          <w:p w14:paraId="776BF388"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0.38</w:t>
            </w:r>
          </w:p>
        </w:tc>
        <w:tc>
          <w:tcPr>
            <w:tcW w:w="1454" w:type="dxa"/>
          </w:tcPr>
          <w:p w14:paraId="036AB13B"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[-0.07, 0.83]</w:t>
            </w:r>
          </w:p>
        </w:tc>
        <w:tc>
          <w:tcPr>
            <w:tcW w:w="720" w:type="dxa"/>
          </w:tcPr>
          <w:p w14:paraId="2F1DCB9F"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0.23</w:t>
            </w:r>
          </w:p>
        </w:tc>
        <w:tc>
          <w:tcPr>
            <w:tcW w:w="720" w:type="dxa"/>
          </w:tcPr>
          <w:p w14:paraId="25196C87"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1038</w:t>
            </w:r>
          </w:p>
        </w:tc>
        <w:tc>
          <w:tcPr>
            <w:tcW w:w="630" w:type="dxa"/>
          </w:tcPr>
          <w:p w14:paraId="5B6541BF"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1.65</w:t>
            </w:r>
          </w:p>
        </w:tc>
        <w:tc>
          <w:tcPr>
            <w:tcW w:w="797" w:type="dxa"/>
          </w:tcPr>
          <w:p w14:paraId="569819E5"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0.099</w:t>
            </w:r>
          </w:p>
        </w:tc>
        <w:tc>
          <w:tcPr>
            <w:tcW w:w="913" w:type="dxa"/>
          </w:tcPr>
          <w:p w14:paraId="24265A68" w14:textId="77777777" w:rsidR="00AB5E03" w:rsidRPr="00CE7EDD" w:rsidRDefault="00AB5E03" w:rsidP="0097477D">
            <w:pPr>
              <w:pStyle w:val="Compact"/>
              <w:jc w:val="center"/>
              <w:rPr>
                <w:rFonts w:ascii="Cambria" w:hAnsi="Cambria"/>
                <w:sz w:val="22"/>
                <w:szCs w:val="22"/>
              </w:rPr>
            </w:pPr>
            <w:r w:rsidRPr="00CE7EDD">
              <w:rPr>
                <w:rFonts w:ascii="Cambria" w:hAnsi="Cambria"/>
                <w:sz w:val="22"/>
                <w:szCs w:val="22"/>
              </w:rPr>
              <w:t>0.35</w:t>
            </w:r>
          </w:p>
        </w:tc>
      </w:tr>
    </w:tbl>
    <w:p w14:paraId="03EC54AC" w14:textId="77777777" w:rsidR="00AB5E03" w:rsidRPr="00CE7EDD" w:rsidRDefault="00AB5E03" w:rsidP="00AB5E03">
      <w:pPr>
        <w:spacing w:line="480" w:lineRule="auto"/>
        <w:ind w:firstLine="720"/>
        <w:contextualSpacing/>
        <w:rPr>
          <w:rFonts w:ascii="Cambria" w:hAnsi="Cambria"/>
        </w:rPr>
      </w:pPr>
    </w:p>
    <w:p w14:paraId="61BE0B04" w14:textId="02425761" w:rsidR="00AB5E03" w:rsidRDefault="007A48B9" w:rsidP="00037155">
      <w:pPr>
        <w:rPr>
          <w:rFonts w:ascii="Cambria" w:hAnsi="Cambria"/>
          <w:b/>
          <w:bCs/>
        </w:rPr>
      </w:pPr>
      <w:r w:rsidRPr="00CE7EDD">
        <w:rPr>
          <w:rFonts w:ascii="Cambria" w:hAnsi="Cambria"/>
          <w:b/>
          <w:bCs/>
        </w:rPr>
        <w:t>Altruistic values</w:t>
      </w:r>
    </w:p>
    <w:p w14:paraId="5B1C29ED" w14:textId="62814C87" w:rsidR="007A48B9" w:rsidRDefault="007A48B9" w:rsidP="00037155">
      <w:pPr>
        <w:rPr>
          <w:rFonts w:ascii="Cambria" w:hAnsi="Cambria"/>
        </w:rPr>
      </w:pPr>
      <w:r w:rsidRPr="00CE7EDD">
        <w:rPr>
          <w:rFonts w:ascii="Cambria" w:hAnsi="Cambria"/>
        </w:rPr>
        <w:t xml:space="preserve">The two-way interaction effects between altruistic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6519.70) = 0.52, </w:t>
      </w:r>
      <w:r w:rsidRPr="00CE7EDD">
        <w:rPr>
          <w:rFonts w:ascii="Cambria" w:hAnsi="Cambria"/>
          <w:i/>
          <w:iCs/>
        </w:rPr>
        <w:t xml:space="preserve">p </w:t>
      </w:r>
      <w:r w:rsidRPr="00CE7EDD">
        <w:rPr>
          <w:rFonts w:ascii="Cambria" w:hAnsi="Cambria"/>
        </w:rPr>
        <w:t xml:space="preserve">= .592,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.001, and between altruistic values and norm condition, </w:t>
      </w:r>
      <w:r w:rsidRPr="00CE7EDD">
        <w:rPr>
          <w:rFonts w:ascii="Cambria" w:hAnsi="Cambria"/>
          <w:i/>
          <w:iCs/>
        </w:rPr>
        <w:t>F</w:t>
      </w:r>
      <w:r w:rsidRPr="00CE7EDD">
        <w:rPr>
          <w:rFonts w:ascii="Cambria" w:hAnsi="Cambria"/>
        </w:rPr>
        <w:t xml:space="preserve">(4, 9084.58) = 1.96, </w:t>
      </w:r>
      <w:r w:rsidRPr="00CE7EDD">
        <w:rPr>
          <w:rFonts w:ascii="Cambria" w:hAnsi="Cambria"/>
          <w:i/>
          <w:iCs/>
        </w:rPr>
        <w:t xml:space="preserve">p </w:t>
      </w:r>
      <w:r w:rsidRPr="00CE7EDD">
        <w:rPr>
          <w:rFonts w:ascii="Cambria" w:hAnsi="Cambria"/>
        </w:rPr>
        <w:t xml:space="preserve">= .098,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.008, were both non-significant.</w:t>
      </w:r>
    </w:p>
    <w:p w14:paraId="1313319E" w14:textId="77777777" w:rsidR="007A48B9" w:rsidRPr="00CE7EDD" w:rsidRDefault="007A48B9" w:rsidP="007A48B9">
      <w:pPr>
        <w:spacing w:line="480" w:lineRule="auto"/>
        <w:ind w:firstLine="720"/>
        <w:contextualSpacing/>
        <w:rPr>
          <w:rFonts w:ascii="Cambria" w:hAnsi="Cambria"/>
        </w:rPr>
      </w:pPr>
      <w:r w:rsidRPr="00CE7EDD">
        <w:rPr>
          <w:rFonts w:ascii="Cambria" w:hAnsi="Cambria"/>
        </w:rPr>
        <w:t>As shown in Table #, participants high on altruistic values scored non-significantly higher on pro-environmental consumer intentions compared to participants low on altruistic values in the control framing and self-enhancing framing conditions. There was almost no difference between the two groups in the pro-environmental framing condition.</w:t>
      </w:r>
    </w:p>
    <w:p w14:paraId="6263300C" w14:textId="77777777" w:rsidR="007A48B9" w:rsidRPr="00CE7EDD" w:rsidRDefault="007A48B9" w:rsidP="007A48B9">
      <w:pPr>
        <w:spacing w:line="480" w:lineRule="auto"/>
        <w:contextualSpacing/>
        <w:rPr>
          <w:rFonts w:ascii="Cambria" w:hAnsi="Cambria"/>
          <w:b/>
          <w:bCs/>
        </w:rPr>
      </w:pPr>
      <w:r w:rsidRPr="00CE7EDD">
        <w:rPr>
          <w:rFonts w:ascii="Cambria" w:hAnsi="Cambria"/>
          <w:b/>
          <w:bCs/>
        </w:rPr>
        <w:t>Table #</w:t>
      </w:r>
    </w:p>
    <w:p w14:paraId="1237184D" w14:textId="77777777" w:rsidR="007A48B9" w:rsidRPr="00CE7EDD" w:rsidRDefault="007A48B9" w:rsidP="007A48B9">
      <w:pPr>
        <w:spacing w:line="480" w:lineRule="auto"/>
        <w:contextualSpacing/>
        <w:rPr>
          <w:rFonts w:ascii="Cambria" w:hAnsi="Cambria"/>
          <w:i/>
          <w:iCs/>
        </w:rPr>
      </w:pPr>
      <w:r w:rsidRPr="00CE7EDD">
        <w:rPr>
          <w:rFonts w:ascii="Cambria" w:hAnsi="Cambria"/>
          <w:i/>
          <w:iCs/>
        </w:rPr>
        <w:t>Comparison of Pro-environmental Consumer Intentions Between People Low and High on Altruistic Values across Framing Conditions</w:t>
      </w:r>
    </w:p>
    <w:tbl>
      <w:tblPr>
        <w:tblStyle w:val="Table"/>
        <w:tblW w:w="0" w:type="auto"/>
        <w:tblLook w:val="0020" w:firstRow="1" w:lastRow="0" w:firstColumn="0" w:lastColumn="0" w:noHBand="0" w:noVBand="0"/>
      </w:tblPr>
      <w:tblGrid>
        <w:gridCol w:w="3031"/>
        <w:gridCol w:w="1151"/>
        <w:gridCol w:w="1413"/>
        <w:gridCol w:w="630"/>
        <w:gridCol w:w="718"/>
        <w:gridCol w:w="755"/>
        <w:gridCol w:w="749"/>
        <w:gridCol w:w="913"/>
      </w:tblGrid>
      <w:tr w:rsidR="007A48B9" w:rsidRPr="00CE7EDD" w14:paraId="306B4659" w14:textId="77777777" w:rsidTr="0097477D">
        <w:trPr>
          <w:cnfStyle w:val="100000000000" w:firstRow="1" w:lastRow="0" w:firstColumn="0" w:lastColumn="0" w:oddVBand="0" w:evenVBand="0" w:oddHBand="0" w:evenHBand="0" w:firstRowFirstColumn="0" w:firstRowLastColumn="0" w:lastRowFirstColumn="0" w:lastRowLastColumn="0"/>
          <w:tblHeader/>
        </w:trPr>
        <w:tc>
          <w:tcPr>
            <w:tcW w:w="3240" w:type="dxa"/>
          </w:tcPr>
          <w:p w14:paraId="66ABF093"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Contrast</w:t>
            </w:r>
          </w:p>
        </w:tc>
        <w:tc>
          <w:tcPr>
            <w:tcW w:w="900" w:type="dxa"/>
          </w:tcPr>
          <w:p w14:paraId="6D3936DA"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EMM</w:t>
            </w:r>
          </w:p>
          <w:p w14:paraId="46FA4846"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Pr>
          <w:p w14:paraId="0AB381AC"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95% EMM</w:t>
            </w:r>
          </w:p>
          <w:p w14:paraId="2382479A"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Pr>
          <w:p w14:paraId="5801A78D"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SE</w:t>
            </w:r>
          </w:p>
        </w:tc>
        <w:tc>
          <w:tcPr>
            <w:tcW w:w="720" w:type="dxa"/>
          </w:tcPr>
          <w:p w14:paraId="5285A66F" w14:textId="77777777" w:rsidR="007A48B9" w:rsidRPr="00CE7EDD" w:rsidRDefault="007A48B9" w:rsidP="0097477D">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768" w:type="dxa"/>
          </w:tcPr>
          <w:p w14:paraId="6C4EE4D6"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t</w:t>
            </w:r>
          </w:p>
        </w:tc>
        <w:tc>
          <w:tcPr>
            <w:tcW w:w="749" w:type="dxa"/>
          </w:tcPr>
          <w:p w14:paraId="29ADD0E4"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p</w:t>
            </w:r>
          </w:p>
        </w:tc>
        <w:tc>
          <w:tcPr>
            <w:tcW w:w="913" w:type="dxa"/>
          </w:tcPr>
          <w:p w14:paraId="0C338B14"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Cohen’s d</w:t>
            </w:r>
          </w:p>
        </w:tc>
      </w:tr>
      <w:tr w:rsidR="007A48B9" w:rsidRPr="00CE7EDD" w14:paraId="4A09A3CC" w14:textId="77777777" w:rsidTr="0097477D">
        <w:tc>
          <w:tcPr>
            <w:tcW w:w="3240" w:type="dxa"/>
          </w:tcPr>
          <w:p w14:paraId="1E769422"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C framing: High Alt - Low Alt</w:t>
            </w:r>
          </w:p>
        </w:tc>
        <w:tc>
          <w:tcPr>
            <w:tcW w:w="900" w:type="dxa"/>
          </w:tcPr>
          <w:p w14:paraId="461DA0FC"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0.18</w:t>
            </w:r>
          </w:p>
        </w:tc>
        <w:tc>
          <w:tcPr>
            <w:tcW w:w="1440" w:type="dxa"/>
          </w:tcPr>
          <w:p w14:paraId="79B5CC12"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[-0.15, 0.51]</w:t>
            </w:r>
          </w:p>
        </w:tc>
        <w:tc>
          <w:tcPr>
            <w:tcW w:w="630" w:type="dxa"/>
          </w:tcPr>
          <w:p w14:paraId="4E62B74A"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0.17</w:t>
            </w:r>
          </w:p>
        </w:tc>
        <w:tc>
          <w:tcPr>
            <w:tcW w:w="720" w:type="dxa"/>
          </w:tcPr>
          <w:p w14:paraId="3C1E6953"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68" w:type="dxa"/>
          </w:tcPr>
          <w:p w14:paraId="75BB6E04"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1.07</w:t>
            </w:r>
          </w:p>
        </w:tc>
        <w:tc>
          <w:tcPr>
            <w:tcW w:w="749" w:type="dxa"/>
          </w:tcPr>
          <w:p w14:paraId="327879A1"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0.284</w:t>
            </w:r>
          </w:p>
        </w:tc>
        <w:tc>
          <w:tcPr>
            <w:tcW w:w="913" w:type="dxa"/>
          </w:tcPr>
          <w:p w14:paraId="52DED7CD"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0.17</w:t>
            </w:r>
          </w:p>
        </w:tc>
      </w:tr>
      <w:tr w:rsidR="007A48B9" w:rsidRPr="00CE7EDD" w14:paraId="019AD4E1" w14:textId="77777777" w:rsidTr="0097477D">
        <w:tc>
          <w:tcPr>
            <w:tcW w:w="3240" w:type="dxa"/>
          </w:tcPr>
          <w:p w14:paraId="6EDD9828"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PE framing: High Alt - Low Alt</w:t>
            </w:r>
          </w:p>
        </w:tc>
        <w:tc>
          <w:tcPr>
            <w:tcW w:w="900" w:type="dxa"/>
          </w:tcPr>
          <w:p w14:paraId="46232892"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-0.01</w:t>
            </w:r>
          </w:p>
        </w:tc>
        <w:tc>
          <w:tcPr>
            <w:tcW w:w="1440" w:type="dxa"/>
          </w:tcPr>
          <w:p w14:paraId="4DD85490"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[-0.33, 0.30]</w:t>
            </w:r>
          </w:p>
        </w:tc>
        <w:tc>
          <w:tcPr>
            <w:tcW w:w="630" w:type="dxa"/>
          </w:tcPr>
          <w:p w14:paraId="7F30E4E3"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0.16</w:t>
            </w:r>
          </w:p>
        </w:tc>
        <w:tc>
          <w:tcPr>
            <w:tcW w:w="720" w:type="dxa"/>
          </w:tcPr>
          <w:p w14:paraId="11C9CABC"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68" w:type="dxa"/>
          </w:tcPr>
          <w:p w14:paraId="057341ED"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-0.09</w:t>
            </w:r>
          </w:p>
        </w:tc>
        <w:tc>
          <w:tcPr>
            <w:tcW w:w="749" w:type="dxa"/>
          </w:tcPr>
          <w:p w14:paraId="31B4DA58"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0.928</w:t>
            </w:r>
          </w:p>
        </w:tc>
        <w:tc>
          <w:tcPr>
            <w:tcW w:w="913" w:type="dxa"/>
          </w:tcPr>
          <w:p w14:paraId="0229331F"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0.01</w:t>
            </w:r>
          </w:p>
        </w:tc>
      </w:tr>
      <w:tr w:rsidR="007A48B9" w:rsidRPr="00CE7EDD" w14:paraId="0A024215" w14:textId="77777777" w:rsidTr="0097477D">
        <w:tc>
          <w:tcPr>
            <w:tcW w:w="3240" w:type="dxa"/>
            <w:tcBorders>
              <w:bottom w:val="single" w:sz="4" w:space="0" w:color="auto"/>
            </w:tcBorders>
          </w:tcPr>
          <w:p w14:paraId="2BE55A17"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SE framing: High Alt - Low Alt</w:t>
            </w:r>
          </w:p>
        </w:tc>
        <w:tc>
          <w:tcPr>
            <w:tcW w:w="900" w:type="dxa"/>
            <w:tcBorders>
              <w:bottom w:val="single" w:sz="4" w:space="0" w:color="auto"/>
            </w:tcBorders>
          </w:tcPr>
          <w:p w14:paraId="18BDDE1F"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0.21</w:t>
            </w:r>
          </w:p>
        </w:tc>
        <w:tc>
          <w:tcPr>
            <w:tcW w:w="1440" w:type="dxa"/>
            <w:tcBorders>
              <w:bottom w:val="single" w:sz="4" w:space="0" w:color="auto"/>
            </w:tcBorders>
          </w:tcPr>
          <w:p w14:paraId="46FF13AE"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[-0.17, 0.59]</w:t>
            </w:r>
          </w:p>
        </w:tc>
        <w:tc>
          <w:tcPr>
            <w:tcW w:w="630" w:type="dxa"/>
            <w:tcBorders>
              <w:bottom w:val="single" w:sz="4" w:space="0" w:color="auto"/>
            </w:tcBorders>
          </w:tcPr>
          <w:p w14:paraId="42A2D630"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0.19</w:t>
            </w:r>
          </w:p>
        </w:tc>
        <w:tc>
          <w:tcPr>
            <w:tcW w:w="720" w:type="dxa"/>
            <w:tcBorders>
              <w:bottom w:val="single" w:sz="4" w:space="0" w:color="auto"/>
            </w:tcBorders>
          </w:tcPr>
          <w:p w14:paraId="7BFFB4AB"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68" w:type="dxa"/>
            <w:tcBorders>
              <w:bottom w:val="single" w:sz="4" w:space="0" w:color="auto"/>
            </w:tcBorders>
          </w:tcPr>
          <w:p w14:paraId="1BC2FE08"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1.10</w:t>
            </w:r>
          </w:p>
        </w:tc>
        <w:tc>
          <w:tcPr>
            <w:tcW w:w="749" w:type="dxa"/>
            <w:tcBorders>
              <w:bottom w:val="single" w:sz="4" w:space="0" w:color="auto"/>
            </w:tcBorders>
          </w:tcPr>
          <w:p w14:paraId="229840C4"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0.272</w:t>
            </w:r>
          </w:p>
        </w:tc>
        <w:tc>
          <w:tcPr>
            <w:tcW w:w="913" w:type="dxa"/>
            <w:tcBorders>
              <w:bottom w:val="single" w:sz="4" w:space="0" w:color="auto"/>
            </w:tcBorders>
          </w:tcPr>
          <w:p w14:paraId="45F95A19"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0.20</w:t>
            </w:r>
          </w:p>
        </w:tc>
      </w:tr>
    </w:tbl>
    <w:p w14:paraId="13ADE0AB" w14:textId="77777777" w:rsidR="007A48B9" w:rsidRPr="00CE7EDD" w:rsidRDefault="007A48B9" w:rsidP="007A48B9">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1090CD13" w14:textId="77777777" w:rsidR="007A48B9" w:rsidRPr="00CE7EDD" w:rsidRDefault="007A48B9" w:rsidP="007A48B9">
      <w:pPr>
        <w:spacing w:line="480" w:lineRule="auto"/>
        <w:contextualSpacing/>
        <w:rPr>
          <w:rFonts w:ascii="Cambria" w:hAnsi="Cambria"/>
        </w:rPr>
      </w:pPr>
      <w:r w:rsidRPr="00CE7EDD">
        <w:rPr>
          <w:rFonts w:ascii="Cambria" w:hAnsi="Cambria"/>
          <w:b/>
          <w:bCs/>
        </w:rPr>
        <w:tab/>
      </w:r>
      <w:r w:rsidRPr="00CE7EDD">
        <w:rPr>
          <w:rFonts w:ascii="Cambria" w:hAnsi="Cambria"/>
        </w:rPr>
        <w:t xml:space="preserve">As shown in Table #, participants high on altruistic values scored higher on pro-environmental consumer intentions compared to participants low on altruistic values in the control norm, social norm, and moral norm conditions. This difference was significant in the moral norm </w:t>
      </w:r>
      <w:r w:rsidRPr="00CE7EDD">
        <w:rPr>
          <w:rFonts w:ascii="Cambria" w:hAnsi="Cambria"/>
        </w:rPr>
        <w:lastRenderedPageBreak/>
        <w:t xml:space="preserve">condition,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2.67, </w:t>
      </w:r>
      <w:r w:rsidRPr="00CE7EDD">
        <w:rPr>
          <w:rFonts w:ascii="Cambria" w:hAnsi="Cambria"/>
          <w:i/>
          <w:iCs/>
        </w:rPr>
        <w:t xml:space="preserve">p </w:t>
      </w:r>
      <w:r w:rsidRPr="00CE7EDD">
        <w:rPr>
          <w:rFonts w:ascii="Cambria" w:hAnsi="Cambria"/>
        </w:rPr>
        <w:t xml:space="preserve">= .008, </w:t>
      </w:r>
      <w:r w:rsidRPr="00CE7EDD">
        <w:rPr>
          <w:rFonts w:ascii="Cambria" w:hAnsi="Cambria"/>
          <w:i/>
          <w:iCs/>
        </w:rPr>
        <w:t xml:space="preserve">d </w:t>
      </w:r>
      <w:r w:rsidRPr="00CE7EDD">
        <w:rPr>
          <w:rFonts w:ascii="Cambria" w:hAnsi="Cambria"/>
        </w:rPr>
        <w:t>= 0.52, and non-significant in the other two norm conditions. Participants high on altruistic values scored lower than participants low on altruistic values in the descriptive norm condition, though the difference was not significant. There was little difference between the two groups in the convention condition.</w:t>
      </w:r>
    </w:p>
    <w:p w14:paraId="1E181A49" w14:textId="77777777" w:rsidR="007A48B9" w:rsidRPr="00CE7EDD" w:rsidRDefault="007A48B9" w:rsidP="007A48B9">
      <w:pPr>
        <w:spacing w:line="480" w:lineRule="auto"/>
        <w:contextualSpacing/>
        <w:rPr>
          <w:rFonts w:ascii="Cambria" w:hAnsi="Cambria"/>
          <w:b/>
          <w:bCs/>
        </w:rPr>
      </w:pPr>
      <w:r w:rsidRPr="00CE7EDD">
        <w:rPr>
          <w:rFonts w:ascii="Cambria" w:hAnsi="Cambria"/>
          <w:b/>
          <w:bCs/>
        </w:rPr>
        <w:t>Table #</w:t>
      </w:r>
    </w:p>
    <w:p w14:paraId="1DB527D5" w14:textId="77777777" w:rsidR="007A48B9" w:rsidRPr="00CE7EDD" w:rsidRDefault="007A48B9" w:rsidP="007A48B9">
      <w:pPr>
        <w:spacing w:line="480" w:lineRule="auto"/>
        <w:contextualSpacing/>
        <w:rPr>
          <w:rFonts w:ascii="Cambria" w:hAnsi="Cambria"/>
          <w:i/>
          <w:iCs/>
        </w:rPr>
      </w:pPr>
      <w:r w:rsidRPr="00CE7EDD">
        <w:rPr>
          <w:rFonts w:ascii="Cambria" w:hAnsi="Cambria"/>
          <w:i/>
          <w:iCs/>
        </w:rPr>
        <w:t>Comparison of Pro-environmental Consumer Intentions Between People Low and High on Altruistic Values across Norm Conditions</w:t>
      </w:r>
    </w:p>
    <w:tbl>
      <w:tblPr>
        <w:tblStyle w:val="Table"/>
        <w:tblW w:w="9900" w:type="dxa"/>
        <w:tblBorders>
          <w:bottom w:val="single" w:sz="4" w:space="0" w:color="auto"/>
        </w:tblBorders>
        <w:tblLayout w:type="fixed"/>
        <w:tblLook w:val="0020" w:firstRow="1" w:lastRow="0" w:firstColumn="0" w:lastColumn="0" w:noHBand="0" w:noVBand="0"/>
      </w:tblPr>
      <w:tblGrid>
        <w:gridCol w:w="3330"/>
        <w:gridCol w:w="1260"/>
        <w:gridCol w:w="1440"/>
        <w:gridCol w:w="630"/>
        <w:gridCol w:w="720"/>
        <w:gridCol w:w="720"/>
        <w:gridCol w:w="810"/>
        <w:gridCol w:w="990"/>
      </w:tblGrid>
      <w:tr w:rsidR="007A48B9" w:rsidRPr="00CE7EDD" w14:paraId="253417B8" w14:textId="77777777" w:rsidTr="0097477D">
        <w:trPr>
          <w:cnfStyle w:val="100000000000" w:firstRow="1" w:lastRow="0" w:firstColumn="0" w:lastColumn="0" w:oddVBand="0" w:evenVBand="0" w:oddHBand="0" w:evenHBand="0" w:firstRowFirstColumn="0" w:firstRowLastColumn="0" w:lastRowFirstColumn="0" w:lastRowLastColumn="0"/>
          <w:tblHeader/>
        </w:trPr>
        <w:tc>
          <w:tcPr>
            <w:tcW w:w="3330" w:type="dxa"/>
            <w:tcBorders>
              <w:bottom w:val="single" w:sz="4" w:space="0" w:color="auto"/>
            </w:tcBorders>
          </w:tcPr>
          <w:p w14:paraId="49C5CA87"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Contrast</w:t>
            </w:r>
          </w:p>
        </w:tc>
        <w:tc>
          <w:tcPr>
            <w:tcW w:w="1260" w:type="dxa"/>
            <w:tcBorders>
              <w:bottom w:val="single" w:sz="4" w:space="0" w:color="auto"/>
            </w:tcBorders>
          </w:tcPr>
          <w:p w14:paraId="43F78711"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EMM</w:t>
            </w:r>
          </w:p>
          <w:p w14:paraId="0A0571D8"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Borders>
              <w:bottom w:val="single" w:sz="4" w:space="0" w:color="auto"/>
            </w:tcBorders>
          </w:tcPr>
          <w:p w14:paraId="0DED16B5"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95% EMM</w:t>
            </w:r>
          </w:p>
          <w:p w14:paraId="5B8CC9CF"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Borders>
              <w:bottom w:val="single" w:sz="4" w:space="0" w:color="auto"/>
            </w:tcBorders>
          </w:tcPr>
          <w:p w14:paraId="432702E9"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4AA77006" w14:textId="77777777" w:rsidR="007A48B9" w:rsidRPr="00CE7EDD" w:rsidRDefault="007A48B9" w:rsidP="0097477D">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720" w:type="dxa"/>
            <w:tcBorders>
              <w:bottom w:val="single" w:sz="4" w:space="0" w:color="auto"/>
            </w:tcBorders>
          </w:tcPr>
          <w:p w14:paraId="148165AE"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t</w:t>
            </w:r>
          </w:p>
        </w:tc>
        <w:tc>
          <w:tcPr>
            <w:tcW w:w="810" w:type="dxa"/>
            <w:tcBorders>
              <w:bottom w:val="single" w:sz="4" w:space="0" w:color="auto"/>
            </w:tcBorders>
          </w:tcPr>
          <w:p w14:paraId="43269356"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p</w:t>
            </w:r>
          </w:p>
        </w:tc>
        <w:tc>
          <w:tcPr>
            <w:tcW w:w="990" w:type="dxa"/>
            <w:tcBorders>
              <w:bottom w:val="single" w:sz="4" w:space="0" w:color="auto"/>
            </w:tcBorders>
          </w:tcPr>
          <w:p w14:paraId="39EF1CE4"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Cohen’s d</w:t>
            </w:r>
          </w:p>
        </w:tc>
      </w:tr>
      <w:tr w:rsidR="007A48B9" w:rsidRPr="00CE7EDD" w14:paraId="5B2FA5DC" w14:textId="77777777" w:rsidTr="0097477D">
        <w:tc>
          <w:tcPr>
            <w:tcW w:w="3330" w:type="dxa"/>
            <w:tcBorders>
              <w:top w:val="single" w:sz="4" w:space="0" w:color="auto"/>
            </w:tcBorders>
          </w:tcPr>
          <w:p w14:paraId="5A7EACDB"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Control norm: High Alt - Low Alt</w:t>
            </w:r>
          </w:p>
        </w:tc>
        <w:tc>
          <w:tcPr>
            <w:tcW w:w="1260" w:type="dxa"/>
            <w:tcBorders>
              <w:top w:val="single" w:sz="4" w:space="0" w:color="auto"/>
            </w:tcBorders>
          </w:tcPr>
          <w:p w14:paraId="48BA448B"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0.20</w:t>
            </w:r>
          </w:p>
        </w:tc>
        <w:tc>
          <w:tcPr>
            <w:tcW w:w="1440" w:type="dxa"/>
            <w:tcBorders>
              <w:top w:val="single" w:sz="4" w:space="0" w:color="auto"/>
            </w:tcBorders>
          </w:tcPr>
          <w:p w14:paraId="2CE4736C"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[-0.30, 0.69]</w:t>
            </w:r>
          </w:p>
        </w:tc>
        <w:tc>
          <w:tcPr>
            <w:tcW w:w="630" w:type="dxa"/>
            <w:tcBorders>
              <w:top w:val="single" w:sz="4" w:space="0" w:color="auto"/>
            </w:tcBorders>
          </w:tcPr>
          <w:p w14:paraId="532CB16D"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0.25</w:t>
            </w:r>
          </w:p>
        </w:tc>
        <w:tc>
          <w:tcPr>
            <w:tcW w:w="720" w:type="dxa"/>
            <w:tcBorders>
              <w:top w:val="single" w:sz="4" w:space="0" w:color="auto"/>
            </w:tcBorders>
          </w:tcPr>
          <w:p w14:paraId="749F8F77"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20" w:type="dxa"/>
            <w:tcBorders>
              <w:top w:val="single" w:sz="4" w:space="0" w:color="auto"/>
            </w:tcBorders>
          </w:tcPr>
          <w:p w14:paraId="284FC583"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0.79</w:t>
            </w:r>
          </w:p>
        </w:tc>
        <w:tc>
          <w:tcPr>
            <w:tcW w:w="810" w:type="dxa"/>
            <w:tcBorders>
              <w:top w:val="single" w:sz="4" w:space="0" w:color="auto"/>
            </w:tcBorders>
          </w:tcPr>
          <w:p w14:paraId="1759010B"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0.428</w:t>
            </w:r>
          </w:p>
        </w:tc>
        <w:tc>
          <w:tcPr>
            <w:tcW w:w="990" w:type="dxa"/>
            <w:tcBorders>
              <w:top w:val="single" w:sz="4" w:space="0" w:color="auto"/>
            </w:tcBorders>
          </w:tcPr>
          <w:p w14:paraId="4C89BD4A"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0.19</w:t>
            </w:r>
          </w:p>
        </w:tc>
      </w:tr>
      <w:tr w:rsidR="007A48B9" w:rsidRPr="00CE7EDD" w14:paraId="42E1F932" w14:textId="77777777" w:rsidTr="0097477D">
        <w:tc>
          <w:tcPr>
            <w:tcW w:w="3330" w:type="dxa"/>
          </w:tcPr>
          <w:p w14:paraId="4DFACAED"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Descriptive: High Alt - Low Alt</w:t>
            </w:r>
          </w:p>
        </w:tc>
        <w:tc>
          <w:tcPr>
            <w:tcW w:w="1260" w:type="dxa"/>
          </w:tcPr>
          <w:p w14:paraId="2947D66B"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-0.21</w:t>
            </w:r>
          </w:p>
        </w:tc>
        <w:tc>
          <w:tcPr>
            <w:tcW w:w="1440" w:type="dxa"/>
          </w:tcPr>
          <w:p w14:paraId="43F98510"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[-0.62, 0.21]</w:t>
            </w:r>
          </w:p>
        </w:tc>
        <w:tc>
          <w:tcPr>
            <w:tcW w:w="630" w:type="dxa"/>
          </w:tcPr>
          <w:p w14:paraId="56728782"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0.21</w:t>
            </w:r>
          </w:p>
        </w:tc>
        <w:tc>
          <w:tcPr>
            <w:tcW w:w="720" w:type="dxa"/>
          </w:tcPr>
          <w:p w14:paraId="02C5781F"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20" w:type="dxa"/>
          </w:tcPr>
          <w:p w14:paraId="6C9DF455"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-0.98</w:t>
            </w:r>
          </w:p>
        </w:tc>
        <w:tc>
          <w:tcPr>
            <w:tcW w:w="810" w:type="dxa"/>
          </w:tcPr>
          <w:p w14:paraId="02B34E21"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0.325</w:t>
            </w:r>
          </w:p>
        </w:tc>
        <w:tc>
          <w:tcPr>
            <w:tcW w:w="990" w:type="dxa"/>
          </w:tcPr>
          <w:p w14:paraId="33C90C19"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0.20</w:t>
            </w:r>
          </w:p>
        </w:tc>
      </w:tr>
      <w:tr w:rsidR="007A48B9" w:rsidRPr="00CE7EDD" w14:paraId="716FE718" w14:textId="77777777" w:rsidTr="0097477D">
        <w:tc>
          <w:tcPr>
            <w:tcW w:w="3330" w:type="dxa"/>
          </w:tcPr>
          <w:p w14:paraId="7221C309"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Convention: High Alt - Low Alt</w:t>
            </w:r>
          </w:p>
        </w:tc>
        <w:tc>
          <w:tcPr>
            <w:tcW w:w="1260" w:type="dxa"/>
          </w:tcPr>
          <w:p w14:paraId="1444223D"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-0.08</w:t>
            </w:r>
          </w:p>
        </w:tc>
        <w:tc>
          <w:tcPr>
            <w:tcW w:w="1440" w:type="dxa"/>
          </w:tcPr>
          <w:p w14:paraId="14E23C47"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[-0.50, 0.34]</w:t>
            </w:r>
          </w:p>
        </w:tc>
        <w:tc>
          <w:tcPr>
            <w:tcW w:w="630" w:type="dxa"/>
          </w:tcPr>
          <w:p w14:paraId="462F3986"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0.21</w:t>
            </w:r>
          </w:p>
        </w:tc>
        <w:tc>
          <w:tcPr>
            <w:tcW w:w="720" w:type="dxa"/>
          </w:tcPr>
          <w:p w14:paraId="1CBE9955"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20" w:type="dxa"/>
          </w:tcPr>
          <w:p w14:paraId="570D0893"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-0.38</w:t>
            </w:r>
          </w:p>
        </w:tc>
        <w:tc>
          <w:tcPr>
            <w:tcW w:w="810" w:type="dxa"/>
          </w:tcPr>
          <w:p w14:paraId="2A0EE02C"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0.705</w:t>
            </w:r>
          </w:p>
        </w:tc>
        <w:tc>
          <w:tcPr>
            <w:tcW w:w="990" w:type="dxa"/>
          </w:tcPr>
          <w:p w14:paraId="17BAB9A0"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0.08</w:t>
            </w:r>
          </w:p>
        </w:tc>
      </w:tr>
      <w:tr w:rsidR="007A48B9" w:rsidRPr="00CE7EDD" w14:paraId="3B87B34E" w14:textId="77777777" w:rsidTr="0097477D">
        <w:tc>
          <w:tcPr>
            <w:tcW w:w="3330" w:type="dxa"/>
          </w:tcPr>
          <w:p w14:paraId="6D0177DB"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Social norm: High Alt - Low Alt</w:t>
            </w:r>
          </w:p>
        </w:tc>
        <w:tc>
          <w:tcPr>
            <w:tcW w:w="1260" w:type="dxa"/>
          </w:tcPr>
          <w:p w14:paraId="6C5FFB60"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0.17</w:t>
            </w:r>
          </w:p>
        </w:tc>
        <w:tc>
          <w:tcPr>
            <w:tcW w:w="1440" w:type="dxa"/>
          </w:tcPr>
          <w:p w14:paraId="393B8497"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[-0.30, 0.63]</w:t>
            </w:r>
          </w:p>
        </w:tc>
        <w:tc>
          <w:tcPr>
            <w:tcW w:w="630" w:type="dxa"/>
          </w:tcPr>
          <w:p w14:paraId="3B5A724B"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0.24</w:t>
            </w:r>
          </w:p>
        </w:tc>
        <w:tc>
          <w:tcPr>
            <w:tcW w:w="720" w:type="dxa"/>
          </w:tcPr>
          <w:p w14:paraId="17DF6E22"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20" w:type="dxa"/>
          </w:tcPr>
          <w:p w14:paraId="7190BB61"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0.70</w:t>
            </w:r>
          </w:p>
        </w:tc>
        <w:tc>
          <w:tcPr>
            <w:tcW w:w="810" w:type="dxa"/>
          </w:tcPr>
          <w:p w14:paraId="58717ECF"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0.485</w:t>
            </w:r>
          </w:p>
        </w:tc>
        <w:tc>
          <w:tcPr>
            <w:tcW w:w="990" w:type="dxa"/>
          </w:tcPr>
          <w:p w14:paraId="151AADBC"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0.16</w:t>
            </w:r>
          </w:p>
        </w:tc>
      </w:tr>
      <w:tr w:rsidR="007A48B9" w:rsidRPr="00CE7EDD" w14:paraId="39BA1EDB" w14:textId="77777777" w:rsidTr="0097477D">
        <w:tc>
          <w:tcPr>
            <w:tcW w:w="3330" w:type="dxa"/>
          </w:tcPr>
          <w:p w14:paraId="5FF67F0A"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Moral norm: High Alt - Low Alt</w:t>
            </w:r>
          </w:p>
        </w:tc>
        <w:tc>
          <w:tcPr>
            <w:tcW w:w="1260" w:type="dxa"/>
          </w:tcPr>
          <w:p w14:paraId="0E749C52"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0.56</w:t>
            </w:r>
          </w:p>
        </w:tc>
        <w:tc>
          <w:tcPr>
            <w:tcW w:w="1440" w:type="dxa"/>
          </w:tcPr>
          <w:p w14:paraId="2A9DA8AB"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[0.15, 0.96]</w:t>
            </w:r>
          </w:p>
        </w:tc>
        <w:tc>
          <w:tcPr>
            <w:tcW w:w="630" w:type="dxa"/>
          </w:tcPr>
          <w:p w14:paraId="7D5C6868"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0.21</w:t>
            </w:r>
          </w:p>
        </w:tc>
        <w:tc>
          <w:tcPr>
            <w:tcW w:w="720" w:type="dxa"/>
          </w:tcPr>
          <w:p w14:paraId="5D1E5823"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20" w:type="dxa"/>
          </w:tcPr>
          <w:p w14:paraId="70282861"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2.67</w:t>
            </w:r>
          </w:p>
        </w:tc>
        <w:tc>
          <w:tcPr>
            <w:tcW w:w="810" w:type="dxa"/>
          </w:tcPr>
          <w:p w14:paraId="4FA20022"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0.008</w:t>
            </w:r>
          </w:p>
        </w:tc>
        <w:tc>
          <w:tcPr>
            <w:tcW w:w="990" w:type="dxa"/>
          </w:tcPr>
          <w:p w14:paraId="14EBEB9A"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0.52</w:t>
            </w:r>
          </w:p>
        </w:tc>
      </w:tr>
    </w:tbl>
    <w:p w14:paraId="2379CF52" w14:textId="77777777" w:rsidR="007A48B9" w:rsidRDefault="007A48B9" w:rsidP="00037155"/>
    <w:p w14:paraId="2CCE289A" w14:textId="7BF8716F" w:rsidR="007A48B9" w:rsidRDefault="007A48B9" w:rsidP="00037155">
      <w:pPr>
        <w:rPr>
          <w:rFonts w:ascii="Cambria" w:hAnsi="Cambria"/>
          <w:b/>
          <w:bCs/>
        </w:rPr>
      </w:pPr>
      <w:r w:rsidRPr="00CE7EDD">
        <w:rPr>
          <w:rFonts w:ascii="Cambria" w:hAnsi="Cambria"/>
          <w:b/>
          <w:bCs/>
        </w:rPr>
        <w:t>Egoistic values.</w:t>
      </w:r>
    </w:p>
    <w:p w14:paraId="49593341" w14:textId="7E1023B2" w:rsidR="007A48B9" w:rsidRDefault="007A48B9" w:rsidP="00037155">
      <w:pPr>
        <w:rPr>
          <w:rFonts w:ascii="Cambria" w:hAnsi="Cambria"/>
        </w:rPr>
      </w:pPr>
      <w:r w:rsidRPr="00CE7EDD">
        <w:rPr>
          <w:rFonts w:ascii="Cambria" w:hAnsi="Cambria"/>
        </w:rPr>
        <w:t xml:space="preserve">The two-way interaction effects between egoistic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15139.30) = 0.19, </w:t>
      </w:r>
      <w:r w:rsidRPr="00CE7EDD">
        <w:rPr>
          <w:rFonts w:ascii="Cambria" w:hAnsi="Cambria"/>
          <w:i/>
          <w:iCs/>
        </w:rPr>
        <w:t xml:space="preserve">p </w:t>
      </w:r>
      <w:r w:rsidRPr="00CE7EDD">
        <w:rPr>
          <w:rFonts w:ascii="Cambria" w:hAnsi="Cambria"/>
        </w:rPr>
        <w:t xml:space="preserve">= .831,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.000, and between egoistic values and norm condition, </w:t>
      </w:r>
      <w:r w:rsidRPr="00CE7EDD">
        <w:rPr>
          <w:rFonts w:ascii="Cambria" w:hAnsi="Cambria"/>
          <w:i/>
          <w:iCs/>
        </w:rPr>
        <w:t>F</w:t>
      </w:r>
      <w:r w:rsidRPr="00CE7EDD">
        <w:rPr>
          <w:rFonts w:ascii="Cambria" w:hAnsi="Cambria"/>
        </w:rPr>
        <w:t xml:space="preserve">(4, 8536.54) = 0.44, </w:t>
      </w:r>
      <w:r w:rsidRPr="00CE7EDD">
        <w:rPr>
          <w:rFonts w:ascii="Cambria" w:hAnsi="Cambria"/>
          <w:i/>
          <w:iCs/>
        </w:rPr>
        <w:t xml:space="preserve">p </w:t>
      </w:r>
      <w:r w:rsidRPr="00CE7EDD">
        <w:rPr>
          <w:rFonts w:ascii="Cambria" w:hAnsi="Cambria"/>
        </w:rPr>
        <w:t xml:space="preserve">= .776,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.002, were both non-significant.</w:t>
      </w:r>
    </w:p>
    <w:p w14:paraId="6CB94074" w14:textId="77777777" w:rsidR="007A48B9" w:rsidRPr="00CE7EDD" w:rsidRDefault="007A48B9" w:rsidP="007A48B9">
      <w:pPr>
        <w:spacing w:line="480" w:lineRule="auto"/>
        <w:contextualSpacing/>
        <w:rPr>
          <w:rFonts w:ascii="Cambria" w:hAnsi="Cambria"/>
        </w:rPr>
      </w:pPr>
      <w:r w:rsidRPr="00CE7EDD">
        <w:rPr>
          <w:rFonts w:ascii="Cambria" w:hAnsi="Cambria"/>
        </w:rPr>
        <w:t xml:space="preserve">Across all framing conditions, participants high on egoistic values expressed significantly lower pro-environmental consumer intentions compared to participants high on egoistic values, all </w:t>
      </w:r>
      <w:proofErr w:type="spellStart"/>
      <w:r w:rsidRPr="00CE7EDD">
        <w:rPr>
          <w:rFonts w:ascii="Cambria" w:hAnsi="Cambria"/>
          <w:i/>
          <w:iCs/>
        </w:rPr>
        <w:t>p</w:t>
      </w:r>
      <w:r w:rsidRPr="00CE7EDD">
        <w:rPr>
          <w:rFonts w:ascii="Cambria" w:hAnsi="Cambria"/>
        </w:rPr>
        <w:t>s</w:t>
      </w:r>
      <w:proofErr w:type="spellEnd"/>
      <w:r w:rsidRPr="00CE7EDD">
        <w:rPr>
          <w:rFonts w:ascii="Cambria" w:hAnsi="Cambria"/>
        </w:rPr>
        <w:t xml:space="preserve"> &lt; .001 (see Table #). Additionally, across all norm-intervention conditions, participants high on egoistic values scored significantly lower on pro-environmental consumer intentions compared to participants low on egoistic values, all </w:t>
      </w:r>
      <w:proofErr w:type="spellStart"/>
      <w:r w:rsidRPr="00CE7EDD">
        <w:rPr>
          <w:rFonts w:ascii="Cambria" w:hAnsi="Cambria"/>
          <w:i/>
          <w:iCs/>
        </w:rPr>
        <w:t>p</w:t>
      </w:r>
      <w:r w:rsidRPr="00CE7EDD">
        <w:rPr>
          <w:rFonts w:ascii="Cambria" w:hAnsi="Cambria"/>
        </w:rPr>
        <w:t>s</w:t>
      </w:r>
      <w:proofErr w:type="spellEnd"/>
      <w:r w:rsidRPr="00CE7EDD">
        <w:rPr>
          <w:rFonts w:ascii="Cambria" w:hAnsi="Cambria"/>
        </w:rPr>
        <w:t xml:space="preserve"> &lt; .013 (see Table #).</w:t>
      </w:r>
    </w:p>
    <w:p w14:paraId="19EA995B" w14:textId="77777777" w:rsidR="007A48B9" w:rsidRPr="00CE7EDD" w:rsidRDefault="007A48B9" w:rsidP="007A48B9">
      <w:pPr>
        <w:spacing w:line="480" w:lineRule="auto"/>
        <w:contextualSpacing/>
        <w:rPr>
          <w:rFonts w:ascii="Cambria" w:hAnsi="Cambria"/>
          <w:b/>
          <w:bCs/>
        </w:rPr>
      </w:pPr>
      <w:r w:rsidRPr="00CE7EDD">
        <w:rPr>
          <w:rFonts w:ascii="Cambria" w:hAnsi="Cambria"/>
          <w:b/>
          <w:bCs/>
        </w:rPr>
        <w:t>Table #</w:t>
      </w:r>
    </w:p>
    <w:p w14:paraId="5809EB3C" w14:textId="77777777" w:rsidR="007A48B9" w:rsidRPr="00CE7EDD" w:rsidRDefault="007A48B9" w:rsidP="007A48B9">
      <w:pPr>
        <w:spacing w:line="480" w:lineRule="auto"/>
        <w:contextualSpacing/>
        <w:rPr>
          <w:rFonts w:ascii="Cambria" w:hAnsi="Cambria"/>
          <w:i/>
          <w:iCs/>
        </w:rPr>
      </w:pPr>
      <w:r w:rsidRPr="00CE7EDD">
        <w:rPr>
          <w:rFonts w:ascii="Cambria" w:hAnsi="Cambria"/>
          <w:i/>
          <w:iCs/>
        </w:rPr>
        <w:t>Comparison of Pro-environmental Consumer Intentions Between People Low and High on Egoistic Values across Framing Conditions</w:t>
      </w:r>
    </w:p>
    <w:tbl>
      <w:tblPr>
        <w:tblStyle w:val="Table"/>
        <w:tblW w:w="9810" w:type="dxa"/>
        <w:tblLook w:val="0020" w:firstRow="1" w:lastRow="0" w:firstColumn="0" w:lastColumn="0" w:noHBand="0" w:noVBand="0"/>
      </w:tblPr>
      <w:tblGrid>
        <w:gridCol w:w="3240"/>
        <w:gridCol w:w="1170"/>
        <w:gridCol w:w="1440"/>
        <w:gridCol w:w="755"/>
        <w:gridCol w:w="704"/>
        <w:gridCol w:w="837"/>
        <w:gridCol w:w="751"/>
        <w:gridCol w:w="913"/>
      </w:tblGrid>
      <w:tr w:rsidR="007A48B9" w:rsidRPr="00CE7EDD" w14:paraId="55DD5A1A" w14:textId="77777777" w:rsidTr="0097477D">
        <w:trPr>
          <w:cnfStyle w:val="100000000000" w:firstRow="1" w:lastRow="0" w:firstColumn="0" w:lastColumn="0" w:oddVBand="0" w:evenVBand="0" w:oddHBand="0" w:evenHBand="0" w:firstRowFirstColumn="0" w:firstRowLastColumn="0" w:lastRowFirstColumn="0" w:lastRowLastColumn="0"/>
          <w:tblHeader/>
        </w:trPr>
        <w:tc>
          <w:tcPr>
            <w:tcW w:w="3240" w:type="dxa"/>
          </w:tcPr>
          <w:p w14:paraId="0F9238F6" w14:textId="77777777" w:rsidR="007A48B9" w:rsidRPr="00CE7EDD" w:rsidRDefault="007A48B9" w:rsidP="0097477D">
            <w:pPr>
              <w:pStyle w:val="Compact"/>
              <w:rPr>
                <w:rFonts w:ascii="Cambria" w:hAnsi="Cambria"/>
                <w:sz w:val="22"/>
                <w:szCs w:val="22"/>
              </w:rPr>
            </w:pPr>
            <w:r w:rsidRPr="00CE7EDD">
              <w:rPr>
                <w:rFonts w:ascii="Cambria" w:hAnsi="Cambria"/>
                <w:sz w:val="22"/>
                <w:szCs w:val="22"/>
              </w:rPr>
              <w:lastRenderedPageBreak/>
              <w:t>Contrast</w:t>
            </w:r>
          </w:p>
        </w:tc>
        <w:tc>
          <w:tcPr>
            <w:tcW w:w="1170" w:type="dxa"/>
          </w:tcPr>
          <w:p w14:paraId="779FF8E0"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EMM</w:t>
            </w:r>
          </w:p>
          <w:p w14:paraId="4F1B9C77"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Pr>
          <w:p w14:paraId="714E5B11"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95% EMM</w:t>
            </w:r>
          </w:p>
          <w:p w14:paraId="66089335"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Difference</w:t>
            </w:r>
          </w:p>
        </w:tc>
        <w:tc>
          <w:tcPr>
            <w:tcW w:w="755" w:type="dxa"/>
          </w:tcPr>
          <w:p w14:paraId="72045827"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SE</w:t>
            </w:r>
          </w:p>
        </w:tc>
        <w:tc>
          <w:tcPr>
            <w:tcW w:w="704" w:type="dxa"/>
          </w:tcPr>
          <w:p w14:paraId="2BB6D2B2" w14:textId="77777777" w:rsidR="007A48B9" w:rsidRPr="00CE7EDD" w:rsidRDefault="007A48B9" w:rsidP="0097477D">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837" w:type="dxa"/>
          </w:tcPr>
          <w:p w14:paraId="1FBDBA54"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t</w:t>
            </w:r>
          </w:p>
        </w:tc>
        <w:tc>
          <w:tcPr>
            <w:tcW w:w="751" w:type="dxa"/>
          </w:tcPr>
          <w:p w14:paraId="4CA1DCD1"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p</w:t>
            </w:r>
          </w:p>
        </w:tc>
        <w:tc>
          <w:tcPr>
            <w:tcW w:w="913" w:type="dxa"/>
          </w:tcPr>
          <w:p w14:paraId="78A10F85"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Cohen’s d</w:t>
            </w:r>
          </w:p>
        </w:tc>
      </w:tr>
      <w:tr w:rsidR="007A48B9" w:rsidRPr="00CE7EDD" w14:paraId="7D248B33" w14:textId="77777777" w:rsidTr="0097477D">
        <w:tc>
          <w:tcPr>
            <w:tcW w:w="3240" w:type="dxa"/>
          </w:tcPr>
          <w:p w14:paraId="27D669CB"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C framing: High Ego - Low Ego</w:t>
            </w:r>
          </w:p>
        </w:tc>
        <w:tc>
          <w:tcPr>
            <w:tcW w:w="1170" w:type="dxa"/>
          </w:tcPr>
          <w:p w14:paraId="67A55C1F"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-0.54</w:t>
            </w:r>
          </w:p>
        </w:tc>
        <w:tc>
          <w:tcPr>
            <w:tcW w:w="1440" w:type="dxa"/>
          </w:tcPr>
          <w:p w14:paraId="4DCC0720"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[-0.81, -0.28]</w:t>
            </w:r>
          </w:p>
        </w:tc>
        <w:tc>
          <w:tcPr>
            <w:tcW w:w="755" w:type="dxa"/>
          </w:tcPr>
          <w:p w14:paraId="273A25C0"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0.13</w:t>
            </w:r>
          </w:p>
        </w:tc>
        <w:tc>
          <w:tcPr>
            <w:tcW w:w="704" w:type="dxa"/>
          </w:tcPr>
          <w:p w14:paraId="7CC70964"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837" w:type="dxa"/>
          </w:tcPr>
          <w:p w14:paraId="7AC04EF0"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-4.03</w:t>
            </w:r>
          </w:p>
        </w:tc>
        <w:tc>
          <w:tcPr>
            <w:tcW w:w="751" w:type="dxa"/>
          </w:tcPr>
          <w:p w14:paraId="3EA15914"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&lt;.001</w:t>
            </w:r>
          </w:p>
        </w:tc>
        <w:tc>
          <w:tcPr>
            <w:tcW w:w="913" w:type="dxa"/>
          </w:tcPr>
          <w:p w14:paraId="4EE332E6"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0.51</w:t>
            </w:r>
          </w:p>
        </w:tc>
      </w:tr>
      <w:tr w:rsidR="007A48B9" w:rsidRPr="00CE7EDD" w14:paraId="6EEAECDB" w14:textId="77777777" w:rsidTr="0097477D">
        <w:tc>
          <w:tcPr>
            <w:tcW w:w="3240" w:type="dxa"/>
          </w:tcPr>
          <w:p w14:paraId="7DFD2812"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PE framing: High Ego - Low Ego</w:t>
            </w:r>
          </w:p>
        </w:tc>
        <w:tc>
          <w:tcPr>
            <w:tcW w:w="1170" w:type="dxa"/>
          </w:tcPr>
          <w:p w14:paraId="73F7472D"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-0.49</w:t>
            </w:r>
          </w:p>
        </w:tc>
        <w:tc>
          <w:tcPr>
            <w:tcW w:w="1440" w:type="dxa"/>
          </w:tcPr>
          <w:p w14:paraId="7072874D"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[-0.74, -0.24]</w:t>
            </w:r>
          </w:p>
        </w:tc>
        <w:tc>
          <w:tcPr>
            <w:tcW w:w="755" w:type="dxa"/>
          </w:tcPr>
          <w:p w14:paraId="74BD7BD9"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0.13</w:t>
            </w:r>
          </w:p>
        </w:tc>
        <w:tc>
          <w:tcPr>
            <w:tcW w:w="704" w:type="dxa"/>
          </w:tcPr>
          <w:p w14:paraId="24451CCF"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837" w:type="dxa"/>
          </w:tcPr>
          <w:p w14:paraId="0A6EF71C"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-3.84</w:t>
            </w:r>
          </w:p>
        </w:tc>
        <w:tc>
          <w:tcPr>
            <w:tcW w:w="751" w:type="dxa"/>
          </w:tcPr>
          <w:p w14:paraId="5E0AB2B4"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&lt;.001</w:t>
            </w:r>
          </w:p>
        </w:tc>
        <w:tc>
          <w:tcPr>
            <w:tcW w:w="913" w:type="dxa"/>
          </w:tcPr>
          <w:p w14:paraId="5B7692CF"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0.46</w:t>
            </w:r>
          </w:p>
        </w:tc>
      </w:tr>
      <w:tr w:rsidR="007A48B9" w:rsidRPr="00CE7EDD" w14:paraId="3440C17D" w14:textId="77777777" w:rsidTr="0097477D">
        <w:tc>
          <w:tcPr>
            <w:tcW w:w="3240" w:type="dxa"/>
            <w:tcBorders>
              <w:bottom w:val="single" w:sz="4" w:space="0" w:color="auto"/>
            </w:tcBorders>
          </w:tcPr>
          <w:p w14:paraId="458D8FB6"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SE framing: High Ego - Low Ego</w:t>
            </w:r>
          </w:p>
        </w:tc>
        <w:tc>
          <w:tcPr>
            <w:tcW w:w="1170" w:type="dxa"/>
            <w:tcBorders>
              <w:bottom w:val="single" w:sz="4" w:space="0" w:color="auto"/>
            </w:tcBorders>
          </w:tcPr>
          <w:p w14:paraId="62CF0039"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-0.60</w:t>
            </w:r>
          </w:p>
        </w:tc>
        <w:tc>
          <w:tcPr>
            <w:tcW w:w="1440" w:type="dxa"/>
            <w:tcBorders>
              <w:bottom w:val="single" w:sz="4" w:space="0" w:color="auto"/>
            </w:tcBorders>
          </w:tcPr>
          <w:p w14:paraId="3A487302"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[-0.87, -0.34]</w:t>
            </w:r>
          </w:p>
        </w:tc>
        <w:tc>
          <w:tcPr>
            <w:tcW w:w="755" w:type="dxa"/>
            <w:tcBorders>
              <w:bottom w:val="single" w:sz="4" w:space="0" w:color="auto"/>
            </w:tcBorders>
          </w:tcPr>
          <w:p w14:paraId="0870E793"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0.14</w:t>
            </w:r>
          </w:p>
        </w:tc>
        <w:tc>
          <w:tcPr>
            <w:tcW w:w="704" w:type="dxa"/>
            <w:tcBorders>
              <w:bottom w:val="single" w:sz="4" w:space="0" w:color="auto"/>
            </w:tcBorders>
          </w:tcPr>
          <w:p w14:paraId="6E70AFB1"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837" w:type="dxa"/>
            <w:tcBorders>
              <w:bottom w:val="single" w:sz="4" w:space="0" w:color="auto"/>
            </w:tcBorders>
          </w:tcPr>
          <w:p w14:paraId="74110977"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-4.43</w:t>
            </w:r>
          </w:p>
        </w:tc>
        <w:tc>
          <w:tcPr>
            <w:tcW w:w="751" w:type="dxa"/>
            <w:tcBorders>
              <w:bottom w:val="single" w:sz="4" w:space="0" w:color="auto"/>
            </w:tcBorders>
          </w:tcPr>
          <w:p w14:paraId="4CA51749"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&lt;.001</w:t>
            </w:r>
          </w:p>
        </w:tc>
        <w:tc>
          <w:tcPr>
            <w:tcW w:w="913" w:type="dxa"/>
            <w:tcBorders>
              <w:bottom w:val="single" w:sz="4" w:space="0" w:color="auto"/>
            </w:tcBorders>
          </w:tcPr>
          <w:p w14:paraId="747B2B80"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0.56</w:t>
            </w:r>
          </w:p>
        </w:tc>
      </w:tr>
    </w:tbl>
    <w:p w14:paraId="334BB925" w14:textId="77777777" w:rsidR="007A48B9" w:rsidRPr="00CE7EDD" w:rsidRDefault="007A48B9" w:rsidP="007A48B9">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7B0A8705" w14:textId="77777777" w:rsidR="007A48B9" w:rsidRPr="00CE7EDD" w:rsidRDefault="007A48B9" w:rsidP="007A48B9">
      <w:pPr>
        <w:spacing w:line="480" w:lineRule="auto"/>
        <w:contextualSpacing/>
        <w:rPr>
          <w:rFonts w:ascii="Cambria" w:hAnsi="Cambria"/>
          <w:b/>
          <w:bCs/>
        </w:rPr>
      </w:pPr>
      <w:r w:rsidRPr="00CE7EDD">
        <w:rPr>
          <w:rFonts w:ascii="Cambria" w:hAnsi="Cambria"/>
          <w:b/>
          <w:bCs/>
        </w:rPr>
        <w:t>Table #</w:t>
      </w:r>
    </w:p>
    <w:p w14:paraId="5DEACF10" w14:textId="77777777" w:rsidR="007A48B9" w:rsidRPr="00CE7EDD" w:rsidRDefault="007A48B9" w:rsidP="007A48B9">
      <w:pPr>
        <w:spacing w:line="480" w:lineRule="auto"/>
        <w:contextualSpacing/>
        <w:rPr>
          <w:rFonts w:ascii="Cambria" w:hAnsi="Cambria"/>
          <w:i/>
          <w:iCs/>
        </w:rPr>
      </w:pPr>
      <w:r w:rsidRPr="00CE7EDD">
        <w:rPr>
          <w:rFonts w:ascii="Cambria" w:hAnsi="Cambria"/>
          <w:i/>
          <w:iCs/>
        </w:rPr>
        <w:t>Comparison of Pro-environmental Consumer Intentions Between People Low and High on Egoistic Values across Norm Conditions</w:t>
      </w:r>
    </w:p>
    <w:tbl>
      <w:tblPr>
        <w:tblStyle w:val="Table"/>
        <w:tblW w:w="10260" w:type="dxa"/>
        <w:tblBorders>
          <w:bottom w:val="single" w:sz="4" w:space="0" w:color="auto"/>
        </w:tblBorders>
        <w:tblLayout w:type="fixed"/>
        <w:tblLook w:val="0020" w:firstRow="1" w:lastRow="0" w:firstColumn="0" w:lastColumn="0" w:noHBand="0" w:noVBand="0"/>
      </w:tblPr>
      <w:tblGrid>
        <w:gridCol w:w="3420"/>
        <w:gridCol w:w="1170"/>
        <w:gridCol w:w="1530"/>
        <w:gridCol w:w="720"/>
        <w:gridCol w:w="900"/>
        <w:gridCol w:w="720"/>
        <w:gridCol w:w="810"/>
        <w:gridCol w:w="990"/>
      </w:tblGrid>
      <w:tr w:rsidR="007A48B9" w:rsidRPr="00CE7EDD" w14:paraId="38353A36" w14:textId="77777777" w:rsidTr="0097477D">
        <w:trPr>
          <w:cnfStyle w:val="100000000000" w:firstRow="1" w:lastRow="0" w:firstColumn="0" w:lastColumn="0" w:oddVBand="0" w:evenVBand="0" w:oddHBand="0" w:evenHBand="0" w:firstRowFirstColumn="0" w:firstRowLastColumn="0" w:lastRowFirstColumn="0" w:lastRowLastColumn="0"/>
          <w:tblHeader/>
        </w:trPr>
        <w:tc>
          <w:tcPr>
            <w:tcW w:w="3420" w:type="dxa"/>
            <w:tcBorders>
              <w:bottom w:val="single" w:sz="4" w:space="0" w:color="auto"/>
            </w:tcBorders>
          </w:tcPr>
          <w:p w14:paraId="14168995"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Contrast</w:t>
            </w:r>
          </w:p>
        </w:tc>
        <w:tc>
          <w:tcPr>
            <w:tcW w:w="1170" w:type="dxa"/>
            <w:tcBorders>
              <w:bottom w:val="single" w:sz="4" w:space="0" w:color="auto"/>
            </w:tcBorders>
          </w:tcPr>
          <w:p w14:paraId="3FA8DAC4"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EMM</w:t>
            </w:r>
          </w:p>
          <w:p w14:paraId="4BDD6F8A"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Difference</w:t>
            </w:r>
          </w:p>
        </w:tc>
        <w:tc>
          <w:tcPr>
            <w:tcW w:w="1530" w:type="dxa"/>
            <w:tcBorders>
              <w:bottom w:val="single" w:sz="4" w:space="0" w:color="auto"/>
            </w:tcBorders>
          </w:tcPr>
          <w:p w14:paraId="090CCEE9"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95% EMM</w:t>
            </w:r>
          </w:p>
          <w:p w14:paraId="4B6A88F3"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Difference</w:t>
            </w:r>
          </w:p>
        </w:tc>
        <w:tc>
          <w:tcPr>
            <w:tcW w:w="720" w:type="dxa"/>
            <w:tcBorders>
              <w:bottom w:val="single" w:sz="4" w:space="0" w:color="auto"/>
            </w:tcBorders>
          </w:tcPr>
          <w:p w14:paraId="5114B6FB"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SE</w:t>
            </w:r>
          </w:p>
        </w:tc>
        <w:tc>
          <w:tcPr>
            <w:tcW w:w="900" w:type="dxa"/>
            <w:tcBorders>
              <w:bottom w:val="single" w:sz="4" w:space="0" w:color="auto"/>
            </w:tcBorders>
          </w:tcPr>
          <w:p w14:paraId="22BC99D2" w14:textId="77777777" w:rsidR="007A48B9" w:rsidRPr="00CE7EDD" w:rsidRDefault="007A48B9" w:rsidP="0097477D">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720" w:type="dxa"/>
            <w:tcBorders>
              <w:bottom w:val="single" w:sz="4" w:space="0" w:color="auto"/>
            </w:tcBorders>
          </w:tcPr>
          <w:p w14:paraId="3865D093"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t</w:t>
            </w:r>
          </w:p>
        </w:tc>
        <w:tc>
          <w:tcPr>
            <w:tcW w:w="810" w:type="dxa"/>
            <w:tcBorders>
              <w:bottom w:val="single" w:sz="4" w:space="0" w:color="auto"/>
            </w:tcBorders>
          </w:tcPr>
          <w:p w14:paraId="34FF7597"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p</w:t>
            </w:r>
          </w:p>
        </w:tc>
        <w:tc>
          <w:tcPr>
            <w:tcW w:w="990" w:type="dxa"/>
            <w:tcBorders>
              <w:bottom w:val="single" w:sz="4" w:space="0" w:color="auto"/>
            </w:tcBorders>
          </w:tcPr>
          <w:p w14:paraId="474EE1B2"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Cohen’s d</w:t>
            </w:r>
          </w:p>
        </w:tc>
      </w:tr>
      <w:tr w:rsidR="007A48B9" w:rsidRPr="00CE7EDD" w14:paraId="1D1D97DF" w14:textId="77777777" w:rsidTr="0097477D">
        <w:tc>
          <w:tcPr>
            <w:tcW w:w="3420" w:type="dxa"/>
            <w:tcBorders>
              <w:top w:val="single" w:sz="4" w:space="0" w:color="auto"/>
            </w:tcBorders>
          </w:tcPr>
          <w:p w14:paraId="6D070D92"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Control norm: High Ego - Low Ego</w:t>
            </w:r>
          </w:p>
        </w:tc>
        <w:tc>
          <w:tcPr>
            <w:tcW w:w="1170" w:type="dxa"/>
            <w:tcBorders>
              <w:top w:val="single" w:sz="4" w:space="0" w:color="auto"/>
            </w:tcBorders>
          </w:tcPr>
          <w:p w14:paraId="42A07FB8"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-0.67</w:t>
            </w:r>
          </w:p>
        </w:tc>
        <w:tc>
          <w:tcPr>
            <w:tcW w:w="1530" w:type="dxa"/>
            <w:tcBorders>
              <w:top w:val="single" w:sz="4" w:space="0" w:color="auto"/>
            </w:tcBorders>
          </w:tcPr>
          <w:p w14:paraId="22507C0E"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[-0.99, -0.34]</w:t>
            </w:r>
          </w:p>
        </w:tc>
        <w:tc>
          <w:tcPr>
            <w:tcW w:w="720" w:type="dxa"/>
            <w:tcBorders>
              <w:top w:val="single" w:sz="4" w:space="0" w:color="auto"/>
            </w:tcBorders>
          </w:tcPr>
          <w:p w14:paraId="04B3E022"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0.16</w:t>
            </w:r>
          </w:p>
        </w:tc>
        <w:tc>
          <w:tcPr>
            <w:tcW w:w="900" w:type="dxa"/>
            <w:tcBorders>
              <w:top w:val="single" w:sz="4" w:space="0" w:color="auto"/>
            </w:tcBorders>
          </w:tcPr>
          <w:p w14:paraId="03AA30ED"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20" w:type="dxa"/>
            <w:tcBorders>
              <w:top w:val="single" w:sz="4" w:space="0" w:color="auto"/>
            </w:tcBorders>
          </w:tcPr>
          <w:p w14:paraId="3323ACE5"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-4.04</w:t>
            </w:r>
          </w:p>
        </w:tc>
        <w:tc>
          <w:tcPr>
            <w:tcW w:w="810" w:type="dxa"/>
            <w:tcBorders>
              <w:top w:val="single" w:sz="4" w:space="0" w:color="auto"/>
            </w:tcBorders>
          </w:tcPr>
          <w:p w14:paraId="7AAC9AE4"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&lt;.001</w:t>
            </w:r>
          </w:p>
        </w:tc>
        <w:tc>
          <w:tcPr>
            <w:tcW w:w="990" w:type="dxa"/>
            <w:tcBorders>
              <w:top w:val="single" w:sz="4" w:space="0" w:color="auto"/>
            </w:tcBorders>
          </w:tcPr>
          <w:p w14:paraId="4ABF0487"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0.62</w:t>
            </w:r>
          </w:p>
        </w:tc>
      </w:tr>
      <w:tr w:rsidR="007A48B9" w:rsidRPr="00CE7EDD" w14:paraId="32EBC543" w14:textId="77777777" w:rsidTr="0097477D">
        <w:tc>
          <w:tcPr>
            <w:tcW w:w="3420" w:type="dxa"/>
          </w:tcPr>
          <w:p w14:paraId="1357FDE9"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Descriptive: High Ego - Low Ego</w:t>
            </w:r>
          </w:p>
        </w:tc>
        <w:tc>
          <w:tcPr>
            <w:tcW w:w="1170" w:type="dxa"/>
          </w:tcPr>
          <w:p w14:paraId="31B49A74"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-0.48</w:t>
            </w:r>
          </w:p>
        </w:tc>
        <w:tc>
          <w:tcPr>
            <w:tcW w:w="1530" w:type="dxa"/>
          </w:tcPr>
          <w:p w14:paraId="78962090"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[-0.86, -0.10]</w:t>
            </w:r>
          </w:p>
        </w:tc>
        <w:tc>
          <w:tcPr>
            <w:tcW w:w="720" w:type="dxa"/>
          </w:tcPr>
          <w:p w14:paraId="326C3F02"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0.19</w:t>
            </w:r>
          </w:p>
        </w:tc>
        <w:tc>
          <w:tcPr>
            <w:tcW w:w="900" w:type="dxa"/>
          </w:tcPr>
          <w:p w14:paraId="7DB9EB97"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20" w:type="dxa"/>
          </w:tcPr>
          <w:p w14:paraId="60900514"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-2.49</w:t>
            </w:r>
          </w:p>
        </w:tc>
        <w:tc>
          <w:tcPr>
            <w:tcW w:w="810" w:type="dxa"/>
          </w:tcPr>
          <w:p w14:paraId="101FA89C"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0.013</w:t>
            </w:r>
          </w:p>
        </w:tc>
        <w:tc>
          <w:tcPr>
            <w:tcW w:w="990" w:type="dxa"/>
          </w:tcPr>
          <w:p w14:paraId="29942212"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0.45</w:t>
            </w:r>
          </w:p>
        </w:tc>
      </w:tr>
      <w:tr w:rsidR="007A48B9" w:rsidRPr="00CE7EDD" w14:paraId="68C9C9F2" w14:textId="77777777" w:rsidTr="0097477D">
        <w:tc>
          <w:tcPr>
            <w:tcW w:w="3420" w:type="dxa"/>
          </w:tcPr>
          <w:p w14:paraId="19FB6213"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Convention: High Ego - Low Ego</w:t>
            </w:r>
          </w:p>
        </w:tc>
        <w:tc>
          <w:tcPr>
            <w:tcW w:w="1170" w:type="dxa"/>
          </w:tcPr>
          <w:p w14:paraId="5BEE385C"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-0.66</w:t>
            </w:r>
          </w:p>
        </w:tc>
        <w:tc>
          <w:tcPr>
            <w:tcW w:w="1530" w:type="dxa"/>
          </w:tcPr>
          <w:p w14:paraId="5CF509DF"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[-0.97, -0.36]</w:t>
            </w:r>
          </w:p>
        </w:tc>
        <w:tc>
          <w:tcPr>
            <w:tcW w:w="720" w:type="dxa"/>
          </w:tcPr>
          <w:p w14:paraId="3F8891CB"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0.16</w:t>
            </w:r>
          </w:p>
        </w:tc>
        <w:tc>
          <w:tcPr>
            <w:tcW w:w="900" w:type="dxa"/>
          </w:tcPr>
          <w:p w14:paraId="754DF428"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20" w:type="dxa"/>
          </w:tcPr>
          <w:p w14:paraId="4A9C9373"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-4.23</w:t>
            </w:r>
          </w:p>
        </w:tc>
        <w:tc>
          <w:tcPr>
            <w:tcW w:w="810" w:type="dxa"/>
          </w:tcPr>
          <w:p w14:paraId="73D1726C"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&lt;.001</w:t>
            </w:r>
          </w:p>
        </w:tc>
        <w:tc>
          <w:tcPr>
            <w:tcW w:w="990" w:type="dxa"/>
          </w:tcPr>
          <w:p w14:paraId="451F9CA9"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0.62</w:t>
            </w:r>
          </w:p>
        </w:tc>
      </w:tr>
      <w:tr w:rsidR="007A48B9" w:rsidRPr="00CE7EDD" w14:paraId="1B4C2239" w14:textId="77777777" w:rsidTr="0097477D">
        <w:tc>
          <w:tcPr>
            <w:tcW w:w="3420" w:type="dxa"/>
          </w:tcPr>
          <w:p w14:paraId="20553EDA"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Social norm: High Ego - Low Ego</w:t>
            </w:r>
          </w:p>
        </w:tc>
        <w:tc>
          <w:tcPr>
            <w:tcW w:w="1170" w:type="dxa"/>
          </w:tcPr>
          <w:p w14:paraId="0159074B"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-0.48</w:t>
            </w:r>
          </w:p>
        </w:tc>
        <w:tc>
          <w:tcPr>
            <w:tcW w:w="1530" w:type="dxa"/>
          </w:tcPr>
          <w:p w14:paraId="4F797068"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[-0.80, -0.15]</w:t>
            </w:r>
          </w:p>
        </w:tc>
        <w:tc>
          <w:tcPr>
            <w:tcW w:w="720" w:type="dxa"/>
          </w:tcPr>
          <w:p w14:paraId="00DA2D6A"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0.17</w:t>
            </w:r>
          </w:p>
        </w:tc>
        <w:tc>
          <w:tcPr>
            <w:tcW w:w="900" w:type="dxa"/>
          </w:tcPr>
          <w:p w14:paraId="4D0CDC1A"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20" w:type="dxa"/>
          </w:tcPr>
          <w:p w14:paraId="0164ABD0"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-2.90</w:t>
            </w:r>
          </w:p>
        </w:tc>
        <w:tc>
          <w:tcPr>
            <w:tcW w:w="810" w:type="dxa"/>
          </w:tcPr>
          <w:p w14:paraId="0E200BC1"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0.004</w:t>
            </w:r>
          </w:p>
        </w:tc>
        <w:tc>
          <w:tcPr>
            <w:tcW w:w="990" w:type="dxa"/>
          </w:tcPr>
          <w:p w14:paraId="7E6F9FA3"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0.45</w:t>
            </w:r>
          </w:p>
        </w:tc>
      </w:tr>
      <w:tr w:rsidR="007A48B9" w:rsidRPr="00CE7EDD" w14:paraId="37E517BB" w14:textId="77777777" w:rsidTr="0097477D">
        <w:tc>
          <w:tcPr>
            <w:tcW w:w="3420" w:type="dxa"/>
          </w:tcPr>
          <w:p w14:paraId="52C99316"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Moral norm: High Ego - Low Ego</w:t>
            </w:r>
          </w:p>
        </w:tc>
        <w:tc>
          <w:tcPr>
            <w:tcW w:w="1170" w:type="dxa"/>
          </w:tcPr>
          <w:p w14:paraId="1A1C9D8B"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-0.43</w:t>
            </w:r>
          </w:p>
        </w:tc>
        <w:tc>
          <w:tcPr>
            <w:tcW w:w="1530" w:type="dxa"/>
          </w:tcPr>
          <w:p w14:paraId="56D49C36"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[-0.77, -0.09]</w:t>
            </w:r>
          </w:p>
        </w:tc>
        <w:tc>
          <w:tcPr>
            <w:tcW w:w="720" w:type="dxa"/>
          </w:tcPr>
          <w:p w14:paraId="35799EBB"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0.17</w:t>
            </w:r>
          </w:p>
        </w:tc>
        <w:tc>
          <w:tcPr>
            <w:tcW w:w="900" w:type="dxa"/>
          </w:tcPr>
          <w:p w14:paraId="15CB40FB"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20" w:type="dxa"/>
          </w:tcPr>
          <w:p w14:paraId="318896E1"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-2.49</w:t>
            </w:r>
          </w:p>
        </w:tc>
        <w:tc>
          <w:tcPr>
            <w:tcW w:w="810" w:type="dxa"/>
          </w:tcPr>
          <w:p w14:paraId="60110A55"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0.013</w:t>
            </w:r>
          </w:p>
        </w:tc>
        <w:tc>
          <w:tcPr>
            <w:tcW w:w="990" w:type="dxa"/>
          </w:tcPr>
          <w:p w14:paraId="08C63B7E"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0.40</w:t>
            </w:r>
          </w:p>
        </w:tc>
      </w:tr>
    </w:tbl>
    <w:p w14:paraId="66A540F1" w14:textId="77777777" w:rsidR="007A48B9" w:rsidRDefault="007A48B9" w:rsidP="00037155"/>
    <w:p w14:paraId="3E94A564" w14:textId="77777777" w:rsidR="007A48B9" w:rsidRDefault="007A48B9" w:rsidP="00037155">
      <w:pPr>
        <w:rPr>
          <w:b/>
          <w:bCs/>
        </w:rPr>
      </w:pPr>
    </w:p>
    <w:p w14:paraId="4A6022C2" w14:textId="0D66DF64" w:rsidR="007A48B9" w:rsidRDefault="007A48B9" w:rsidP="00037155">
      <w:pPr>
        <w:rPr>
          <w:b/>
          <w:bCs/>
        </w:rPr>
      </w:pPr>
      <w:r>
        <w:rPr>
          <w:b/>
          <w:bCs/>
        </w:rPr>
        <w:t>Hedonic values</w:t>
      </w:r>
    </w:p>
    <w:p w14:paraId="2D686BA4" w14:textId="4D8549A3" w:rsidR="007A48B9" w:rsidRDefault="007A48B9" w:rsidP="00037155">
      <w:pPr>
        <w:rPr>
          <w:rFonts w:ascii="Cambria" w:hAnsi="Cambria"/>
        </w:rPr>
      </w:pPr>
      <w:r w:rsidRPr="00CE7EDD">
        <w:rPr>
          <w:rFonts w:ascii="Cambria" w:hAnsi="Cambria"/>
        </w:rPr>
        <w:t xml:space="preserve">The two-way interaction effects between hedonic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21454.97) = 0.93, </w:t>
      </w:r>
      <w:r w:rsidRPr="00CE7EDD">
        <w:rPr>
          <w:rFonts w:ascii="Cambria" w:hAnsi="Cambria"/>
          <w:i/>
          <w:iCs/>
        </w:rPr>
        <w:t xml:space="preserve">p </w:t>
      </w:r>
      <w:r w:rsidRPr="00CE7EDD">
        <w:rPr>
          <w:rFonts w:ascii="Cambria" w:hAnsi="Cambria"/>
        </w:rPr>
        <w:t xml:space="preserve">= .396,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.002, and between hedonic values and norm condition, </w:t>
      </w:r>
      <w:r w:rsidRPr="00CE7EDD">
        <w:rPr>
          <w:rFonts w:ascii="Cambria" w:hAnsi="Cambria"/>
          <w:i/>
          <w:iCs/>
        </w:rPr>
        <w:t>F</w:t>
      </w:r>
      <w:r w:rsidRPr="00CE7EDD">
        <w:rPr>
          <w:rFonts w:ascii="Cambria" w:hAnsi="Cambria"/>
        </w:rPr>
        <w:t xml:space="preserve">(4, 22945.86) = 1.76, </w:t>
      </w:r>
      <w:r w:rsidRPr="00CE7EDD">
        <w:rPr>
          <w:rFonts w:ascii="Cambria" w:hAnsi="Cambria"/>
          <w:i/>
          <w:iCs/>
        </w:rPr>
        <w:t xml:space="preserve">p </w:t>
      </w:r>
      <w:r w:rsidRPr="00CE7EDD">
        <w:rPr>
          <w:rFonts w:ascii="Cambria" w:hAnsi="Cambria"/>
        </w:rPr>
        <w:t xml:space="preserve">= .133,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.007, were both non-significant.</w:t>
      </w:r>
    </w:p>
    <w:p w14:paraId="37D8564D" w14:textId="77777777" w:rsidR="007A48B9" w:rsidRPr="00CE7EDD" w:rsidRDefault="007A48B9" w:rsidP="007A48B9">
      <w:pPr>
        <w:spacing w:line="480" w:lineRule="auto"/>
        <w:ind w:firstLine="720"/>
        <w:contextualSpacing/>
        <w:rPr>
          <w:rFonts w:ascii="Cambria" w:hAnsi="Cambria"/>
        </w:rPr>
      </w:pPr>
      <w:r w:rsidRPr="00CE7EDD">
        <w:rPr>
          <w:rFonts w:ascii="Cambria" w:hAnsi="Cambria"/>
        </w:rPr>
        <w:t>As shown in Table #, in the control framing and self-enhancing framing conditions, participants high on hedonic values scored non-significantly lower on pro-environmental consumer intentions compared to participants low on hedonic values. In the pro-environmental framing condition, there was almost no difference between the two groups in pro-environmental consumer intentions.</w:t>
      </w:r>
    </w:p>
    <w:p w14:paraId="0173953A" w14:textId="77777777" w:rsidR="007A48B9" w:rsidRPr="00CE7EDD" w:rsidRDefault="007A48B9" w:rsidP="007A48B9">
      <w:pPr>
        <w:spacing w:line="480" w:lineRule="auto"/>
        <w:contextualSpacing/>
        <w:rPr>
          <w:rFonts w:ascii="Cambria" w:hAnsi="Cambria"/>
          <w:b/>
          <w:bCs/>
        </w:rPr>
      </w:pPr>
      <w:r w:rsidRPr="00CE7EDD">
        <w:rPr>
          <w:rFonts w:ascii="Cambria" w:hAnsi="Cambria"/>
          <w:b/>
          <w:bCs/>
        </w:rPr>
        <w:t>Table #</w:t>
      </w:r>
    </w:p>
    <w:p w14:paraId="4A308FF6" w14:textId="77777777" w:rsidR="007A48B9" w:rsidRPr="00CE7EDD" w:rsidRDefault="007A48B9" w:rsidP="007A48B9">
      <w:pPr>
        <w:spacing w:line="480" w:lineRule="auto"/>
        <w:contextualSpacing/>
        <w:rPr>
          <w:rFonts w:ascii="Cambria" w:hAnsi="Cambria"/>
          <w:i/>
          <w:iCs/>
        </w:rPr>
      </w:pPr>
      <w:r w:rsidRPr="00CE7EDD">
        <w:rPr>
          <w:rFonts w:ascii="Cambria" w:hAnsi="Cambria"/>
          <w:i/>
          <w:iCs/>
        </w:rPr>
        <w:t>Comparison of Pro-environmental Consumer Intentions Between People Low and High on Hedonic Values across Framing Conditions</w:t>
      </w:r>
    </w:p>
    <w:tbl>
      <w:tblPr>
        <w:tblStyle w:val="Table"/>
        <w:tblW w:w="10080" w:type="dxa"/>
        <w:tblLayout w:type="fixed"/>
        <w:tblLook w:val="0020" w:firstRow="1" w:lastRow="0" w:firstColumn="0" w:lastColumn="0" w:noHBand="0" w:noVBand="0"/>
      </w:tblPr>
      <w:tblGrid>
        <w:gridCol w:w="3240"/>
        <w:gridCol w:w="1170"/>
        <w:gridCol w:w="1440"/>
        <w:gridCol w:w="630"/>
        <w:gridCol w:w="900"/>
        <w:gridCol w:w="810"/>
        <w:gridCol w:w="900"/>
        <w:gridCol w:w="990"/>
      </w:tblGrid>
      <w:tr w:rsidR="007A48B9" w:rsidRPr="00CE7EDD" w14:paraId="4811E06C" w14:textId="77777777" w:rsidTr="0097477D">
        <w:trPr>
          <w:cnfStyle w:val="100000000000" w:firstRow="1" w:lastRow="0" w:firstColumn="0" w:lastColumn="0" w:oddVBand="0" w:evenVBand="0" w:oddHBand="0" w:evenHBand="0" w:firstRowFirstColumn="0" w:firstRowLastColumn="0" w:lastRowFirstColumn="0" w:lastRowLastColumn="0"/>
          <w:tblHeader/>
        </w:trPr>
        <w:tc>
          <w:tcPr>
            <w:tcW w:w="3240" w:type="dxa"/>
          </w:tcPr>
          <w:p w14:paraId="440FAB8E" w14:textId="77777777" w:rsidR="007A48B9" w:rsidRPr="00CE7EDD" w:rsidRDefault="007A48B9" w:rsidP="0097477D">
            <w:pPr>
              <w:pStyle w:val="Compact"/>
              <w:rPr>
                <w:rFonts w:ascii="Cambria" w:hAnsi="Cambria"/>
                <w:sz w:val="22"/>
                <w:szCs w:val="22"/>
              </w:rPr>
            </w:pPr>
            <w:r w:rsidRPr="00CE7EDD">
              <w:rPr>
                <w:rFonts w:ascii="Cambria" w:hAnsi="Cambria"/>
                <w:sz w:val="22"/>
                <w:szCs w:val="22"/>
              </w:rPr>
              <w:lastRenderedPageBreak/>
              <w:t>Contrast</w:t>
            </w:r>
          </w:p>
        </w:tc>
        <w:tc>
          <w:tcPr>
            <w:tcW w:w="1170" w:type="dxa"/>
          </w:tcPr>
          <w:p w14:paraId="28354E10"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EMM</w:t>
            </w:r>
          </w:p>
          <w:p w14:paraId="20008FBC"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Pr>
          <w:p w14:paraId="5096E38E"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95% EMM</w:t>
            </w:r>
          </w:p>
          <w:p w14:paraId="47A4AAA2"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Pr>
          <w:p w14:paraId="1332DFD9"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SE</w:t>
            </w:r>
          </w:p>
        </w:tc>
        <w:tc>
          <w:tcPr>
            <w:tcW w:w="900" w:type="dxa"/>
          </w:tcPr>
          <w:p w14:paraId="21C236E4" w14:textId="77777777" w:rsidR="007A48B9" w:rsidRPr="00CE7EDD" w:rsidRDefault="007A48B9" w:rsidP="0097477D">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810" w:type="dxa"/>
          </w:tcPr>
          <w:p w14:paraId="32C07F01"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t</w:t>
            </w:r>
          </w:p>
        </w:tc>
        <w:tc>
          <w:tcPr>
            <w:tcW w:w="900" w:type="dxa"/>
          </w:tcPr>
          <w:p w14:paraId="1DD5095B"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p</w:t>
            </w:r>
          </w:p>
        </w:tc>
        <w:tc>
          <w:tcPr>
            <w:tcW w:w="990" w:type="dxa"/>
          </w:tcPr>
          <w:p w14:paraId="10D4A02F"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Cohen’s d</w:t>
            </w:r>
          </w:p>
        </w:tc>
      </w:tr>
      <w:tr w:rsidR="007A48B9" w:rsidRPr="00CE7EDD" w14:paraId="506B2FB8" w14:textId="77777777" w:rsidTr="0097477D">
        <w:tc>
          <w:tcPr>
            <w:tcW w:w="3240" w:type="dxa"/>
          </w:tcPr>
          <w:p w14:paraId="70DB75A9"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 xml:space="preserve">C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2E3DB9D9"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-0.23</w:t>
            </w:r>
          </w:p>
        </w:tc>
        <w:tc>
          <w:tcPr>
            <w:tcW w:w="1440" w:type="dxa"/>
          </w:tcPr>
          <w:p w14:paraId="110F9194"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[-0.52, 0.05]</w:t>
            </w:r>
          </w:p>
        </w:tc>
        <w:tc>
          <w:tcPr>
            <w:tcW w:w="630" w:type="dxa"/>
          </w:tcPr>
          <w:p w14:paraId="1D5082C8"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0.14</w:t>
            </w:r>
          </w:p>
        </w:tc>
        <w:tc>
          <w:tcPr>
            <w:tcW w:w="900" w:type="dxa"/>
          </w:tcPr>
          <w:p w14:paraId="34B5E5FC"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810" w:type="dxa"/>
          </w:tcPr>
          <w:p w14:paraId="4144B848"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-1.62</w:t>
            </w:r>
          </w:p>
        </w:tc>
        <w:tc>
          <w:tcPr>
            <w:tcW w:w="900" w:type="dxa"/>
          </w:tcPr>
          <w:p w14:paraId="045E83CB"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0.106</w:t>
            </w:r>
          </w:p>
        </w:tc>
        <w:tc>
          <w:tcPr>
            <w:tcW w:w="990" w:type="dxa"/>
          </w:tcPr>
          <w:p w14:paraId="38F2A9DC"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0.22</w:t>
            </w:r>
          </w:p>
        </w:tc>
      </w:tr>
      <w:tr w:rsidR="007A48B9" w:rsidRPr="00CE7EDD" w14:paraId="47E7C534" w14:textId="77777777" w:rsidTr="0097477D">
        <w:tc>
          <w:tcPr>
            <w:tcW w:w="3240" w:type="dxa"/>
          </w:tcPr>
          <w:p w14:paraId="3B1274AB"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 xml:space="preserve">PE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4E12A142"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0.02</w:t>
            </w:r>
          </w:p>
        </w:tc>
        <w:tc>
          <w:tcPr>
            <w:tcW w:w="1440" w:type="dxa"/>
          </w:tcPr>
          <w:p w14:paraId="3BC13259"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[-0.27, 0.30]</w:t>
            </w:r>
          </w:p>
        </w:tc>
        <w:tc>
          <w:tcPr>
            <w:tcW w:w="630" w:type="dxa"/>
          </w:tcPr>
          <w:p w14:paraId="7DB56435"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0.14</w:t>
            </w:r>
          </w:p>
        </w:tc>
        <w:tc>
          <w:tcPr>
            <w:tcW w:w="900" w:type="dxa"/>
          </w:tcPr>
          <w:p w14:paraId="32D24A54"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810" w:type="dxa"/>
          </w:tcPr>
          <w:p w14:paraId="487A42C5"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0.10</w:t>
            </w:r>
          </w:p>
        </w:tc>
        <w:tc>
          <w:tcPr>
            <w:tcW w:w="900" w:type="dxa"/>
          </w:tcPr>
          <w:p w14:paraId="156059A2"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0.917</w:t>
            </w:r>
          </w:p>
        </w:tc>
        <w:tc>
          <w:tcPr>
            <w:tcW w:w="990" w:type="dxa"/>
          </w:tcPr>
          <w:p w14:paraId="2C5B5C11"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0.01</w:t>
            </w:r>
          </w:p>
        </w:tc>
      </w:tr>
      <w:tr w:rsidR="007A48B9" w:rsidRPr="00CE7EDD" w14:paraId="685CAB55" w14:textId="77777777" w:rsidTr="0097477D">
        <w:tc>
          <w:tcPr>
            <w:tcW w:w="3240" w:type="dxa"/>
            <w:tcBorders>
              <w:bottom w:val="single" w:sz="4" w:space="0" w:color="auto"/>
            </w:tcBorders>
          </w:tcPr>
          <w:p w14:paraId="21852B3E"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 xml:space="preserve">SE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Borders>
              <w:bottom w:val="single" w:sz="4" w:space="0" w:color="auto"/>
            </w:tcBorders>
          </w:tcPr>
          <w:p w14:paraId="0CD8AAB7"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-0.22</w:t>
            </w:r>
          </w:p>
        </w:tc>
        <w:tc>
          <w:tcPr>
            <w:tcW w:w="1440" w:type="dxa"/>
            <w:tcBorders>
              <w:bottom w:val="single" w:sz="4" w:space="0" w:color="auto"/>
            </w:tcBorders>
          </w:tcPr>
          <w:p w14:paraId="6F19E301"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[-0.53, 0.08]</w:t>
            </w:r>
          </w:p>
        </w:tc>
        <w:tc>
          <w:tcPr>
            <w:tcW w:w="630" w:type="dxa"/>
            <w:tcBorders>
              <w:bottom w:val="single" w:sz="4" w:space="0" w:color="auto"/>
            </w:tcBorders>
          </w:tcPr>
          <w:p w14:paraId="4F2683DD"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0.16</w:t>
            </w:r>
          </w:p>
        </w:tc>
        <w:tc>
          <w:tcPr>
            <w:tcW w:w="900" w:type="dxa"/>
            <w:tcBorders>
              <w:bottom w:val="single" w:sz="4" w:space="0" w:color="auto"/>
            </w:tcBorders>
          </w:tcPr>
          <w:p w14:paraId="139DA1B6"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810" w:type="dxa"/>
            <w:tcBorders>
              <w:bottom w:val="single" w:sz="4" w:space="0" w:color="auto"/>
            </w:tcBorders>
          </w:tcPr>
          <w:p w14:paraId="2151703A"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-1.42</w:t>
            </w:r>
          </w:p>
        </w:tc>
        <w:tc>
          <w:tcPr>
            <w:tcW w:w="900" w:type="dxa"/>
            <w:tcBorders>
              <w:bottom w:val="single" w:sz="4" w:space="0" w:color="auto"/>
            </w:tcBorders>
          </w:tcPr>
          <w:p w14:paraId="4C4B21E2"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0.156</w:t>
            </w:r>
          </w:p>
        </w:tc>
        <w:tc>
          <w:tcPr>
            <w:tcW w:w="990" w:type="dxa"/>
            <w:tcBorders>
              <w:bottom w:val="single" w:sz="4" w:space="0" w:color="auto"/>
            </w:tcBorders>
          </w:tcPr>
          <w:p w14:paraId="795FB982"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0.21</w:t>
            </w:r>
          </w:p>
        </w:tc>
      </w:tr>
    </w:tbl>
    <w:p w14:paraId="4625C680" w14:textId="77777777" w:rsidR="007A48B9" w:rsidRPr="00CE7EDD" w:rsidRDefault="007A48B9" w:rsidP="007A48B9">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323D088C" w14:textId="77777777" w:rsidR="007A48B9" w:rsidRPr="00CE7EDD" w:rsidRDefault="007A48B9" w:rsidP="007A48B9">
      <w:pPr>
        <w:spacing w:line="480" w:lineRule="auto"/>
        <w:contextualSpacing/>
        <w:rPr>
          <w:rFonts w:ascii="Cambria" w:hAnsi="Cambria"/>
        </w:rPr>
      </w:pPr>
      <w:r w:rsidRPr="00CE7EDD">
        <w:rPr>
          <w:rFonts w:ascii="Cambria" w:hAnsi="Cambria"/>
          <w:b/>
          <w:bCs/>
        </w:rPr>
        <w:tab/>
      </w:r>
      <w:r w:rsidRPr="00CE7EDD">
        <w:rPr>
          <w:rFonts w:ascii="Cambria" w:hAnsi="Cambria"/>
        </w:rPr>
        <w:t xml:space="preserve">As shown in Table #, participants high on hedonic values scored lower on pro-environmental consumer intentions than participants low on hedonic values in the control norm, descriptive norm, social norm, and moral norm conditions. This difference was significant in the moral norm condition,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-2.52, </w:t>
      </w:r>
      <w:r w:rsidRPr="00CE7EDD">
        <w:rPr>
          <w:rFonts w:ascii="Cambria" w:hAnsi="Cambria"/>
          <w:i/>
          <w:iCs/>
        </w:rPr>
        <w:t xml:space="preserve">p </w:t>
      </w:r>
      <w:r w:rsidRPr="00CE7EDD">
        <w:rPr>
          <w:rFonts w:ascii="Cambria" w:hAnsi="Cambria"/>
        </w:rPr>
        <w:t xml:space="preserve">= .012, </w:t>
      </w:r>
      <w:r w:rsidRPr="00CE7EDD">
        <w:rPr>
          <w:rFonts w:ascii="Cambria" w:hAnsi="Cambria"/>
          <w:i/>
          <w:iCs/>
        </w:rPr>
        <w:t xml:space="preserve">d </w:t>
      </w:r>
      <w:r w:rsidRPr="00CE7EDD">
        <w:rPr>
          <w:rFonts w:ascii="Cambria" w:hAnsi="Cambria"/>
        </w:rPr>
        <w:t xml:space="preserve">= 0.41, and non-significant in the other three conditions. In the convention condition, participants high on hedonic values scored non-significantly higher on pro-environmental consumer intentions than participants low on hedonic values,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1.09, </w:t>
      </w:r>
      <w:r w:rsidRPr="00CE7EDD">
        <w:rPr>
          <w:rFonts w:ascii="Cambria" w:hAnsi="Cambria"/>
          <w:i/>
          <w:iCs/>
        </w:rPr>
        <w:t xml:space="preserve">p </w:t>
      </w:r>
      <w:r w:rsidRPr="00CE7EDD">
        <w:rPr>
          <w:rFonts w:ascii="Cambria" w:hAnsi="Cambria"/>
        </w:rPr>
        <w:t xml:space="preserve">= .275, </w:t>
      </w:r>
      <w:r w:rsidRPr="00CE7EDD">
        <w:rPr>
          <w:rFonts w:ascii="Cambria" w:hAnsi="Cambria"/>
          <w:i/>
          <w:iCs/>
        </w:rPr>
        <w:t xml:space="preserve">d </w:t>
      </w:r>
      <w:r w:rsidRPr="00CE7EDD">
        <w:rPr>
          <w:rFonts w:ascii="Cambria" w:hAnsi="Cambria"/>
        </w:rPr>
        <w:t>= 0.18.</w:t>
      </w:r>
    </w:p>
    <w:p w14:paraId="6A7DB9D9" w14:textId="77777777" w:rsidR="007A48B9" w:rsidRPr="00CE7EDD" w:rsidRDefault="007A48B9" w:rsidP="007A48B9">
      <w:pPr>
        <w:spacing w:line="480" w:lineRule="auto"/>
        <w:contextualSpacing/>
        <w:rPr>
          <w:rFonts w:ascii="Cambria" w:hAnsi="Cambria"/>
          <w:b/>
          <w:bCs/>
        </w:rPr>
      </w:pPr>
      <w:r w:rsidRPr="00CE7EDD">
        <w:rPr>
          <w:rFonts w:ascii="Cambria" w:hAnsi="Cambria"/>
          <w:b/>
          <w:bCs/>
        </w:rPr>
        <w:t>Table #</w:t>
      </w:r>
    </w:p>
    <w:p w14:paraId="744FB59C" w14:textId="77777777" w:rsidR="007A48B9" w:rsidRPr="00CE7EDD" w:rsidRDefault="007A48B9" w:rsidP="007A48B9">
      <w:pPr>
        <w:spacing w:line="480" w:lineRule="auto"/>
        <w:contextualSpacing/>
        <w:rPr>
          <w:rFonts w:ascii="Cambria" w:hAnsi="Cambria"/>
          <w:i/>
          <w:iCs/>
        </w:rPr>
      </w:pPr>
      <w:r w:rsidRPr="00CE7EDD">
        <w:rPr>
          <w:rFonts w:ascii="Cambria" w:hAnsi="Cambria"/>
          <w:i/>
          <w:iCs/>
        </w:rPr>
        <w:t>Comparison of Pro-environmental Consumer Intentions Between People Low and High on Hedonic Values across Norm Conditions</w:t>
      </w:r>
    </w:p>
    <w:tbl>
      <w:tblPr>
        <w:tblStyle w:val="Table"/>
        <w:tblW w:w="10170" w:type="dxa"/>
        <w:tblBorders>
          <w:bottom w:val="single" w:sz="4" w:space="0" w:color="auto"/>
        </w:tblBorders>
        <w:tblLayout w:type="fixed"/>
        <w:tblLook w:val="0020" w:firstRow="1" w:lastRow="0" w:firstColumn="0" w:lastColumn="0" w:noHBand="0" w:noVBand="0"/>
      </w:tblPr>
      <w:tblGrid>
        <w:gridCol w:w="3510"/>
        <w:gridCol w:w="1170"/>
        <w:gridCol w:w="1440"/>
        <w:gridCol w:w="810"/>
        <w:gridCol w:w="720"/>
        <w:gridCol w:w="720"/>
        <w:gridCol w:w="810"/>
        <w:gridCol w:w="990"/>
      </w:tblGrid>
      <w:tr w:rsidR="007A48B9" w:rsidRPr="00CE7EDD" w14:paraId="59856A2B" w14:textId="77777777" w:rsidTr="0097477D">
        <w:trPr>
          <w:cnfStyle w:val="100000000000" w:firstRow="1" w:lastRow="0" w:firstColumn="0" w:lastColumn="0" w:oddVBand="0" w:evenVBand="0" w:oddHBand="0" w:evenHBand="0" w:firstRowFirstColumn="0" w:firstRowLastColumn="0" w:lastRowFirstColumn="0" w:lastRowLastColumn="0"/>
          <w:tblHeader/>
        </w:trPr>
        <w:tc>
          <w:tcPr>
            <w:tcW w:w="3510" w:type="dxa"/>
            <w:tcBorders>
              <w:bottom w:val="single" w:sz="4" w:space="0" w:color="auto"/>
            </w:tcBorders>
          </w:tcPr>
          <w:p w14:paraId="30F72493"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Contrast</w:t>
            </w:r>
          </w:p>
        </w:tc>
        <w:tc>
          <w:tcPr>
            <w:tcW w:w="1170" w:type="dxa"/>
            <w:tcBorders>
              <w:bottom w:val="single" w:sz="4" w:space="0" w:color="auto"/>
            </w:tcBorders>
          </w:tcPr>
          <w:p w14:paraId="1442DB78"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EMM</w:t>
            </w:r>
          </w:p>
          <w:p w14:paraId="63EA49AE"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Borders>
              <w:bottom w:val="single" w:sz="4" w:space="0" w:color="auto"/>
            </w:tcBorders>
          </w:tcPr>
          <w:p w14:paraId="2E19962B"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95% EMM</w:t>
            </w:r>
          </w:p>
          <w:p w14:paraId="26A2B010"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Difference</w:t>
            </w:r>
          </w:p>
        </w:tc>
        <w:tc>
          <w:tcPr>
            <w:tcW w:w="810" w:type="dxa"/>
            <w:tcBorders>
              <w:bottom w:val="single" w:sz="4" w:space="0" w:color="auto"/>
            </w:tcBorders>
          </w:tcPr>
          <w:p w14:paraId="4A491161"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702C9F96" w14:textId="77777777" w:rsidR="007A48B9" w:rsidRPr="00CE7EDD" w:rsidRDefault="007A48B9" w:rsidP="0097477D">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720" w:type="dxa"/>
            <w:tcBorders>
              <w:bottom w:val="single" w:sz="4" w:space="0" w:color="auto"/>
            </w:tcBorders>
          </w:tcPr>
          <w:p w14:paraId="7AF3262A"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t</w:t>
            </w:r>
          </w:p>
        </w:tc>
        <w:tc>
          <w:tcPr>
            <w:tcW w:w="810" w:type="dxa"/>
            <w:tcBorders>
              <w:bottom w:val="single" w:sz="4" w:space="0" w:color="auto"/>
            </w:tcBorders>
          </w:tcPr>
          <w:p w14:paraId="5D0C1005"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p</w:t>
            </w:r>
          </w:p>
        </w:tc>
        <w:tc>
          <w:tcPr>
            <w:tcW w:w="990" w:type="dxa"/>
            <w:tcBorders>
              <w:bottom w:val="single" w:sz="4" w:space="0" w:color="auto"/>
            </w:tcBorders>
          </w:tcPr>
          <w:p w14:paraId="32CF65E9" w14:textId="77777777" w:rsidR="007A48B9" w:rsidRPr="00CE7EDD" w:rsidRDefault="007A48B9" w:rsidP="0097477D">
            <w:pPr>
              <w:pStyle w:val="Compact"/>
              <w:jc w:val="center"/>
              <w:rPr>
                <w:rFonts w:ascii="Cambria" w:hAnsi="Cambria"/>
                <w:i/>
                <w:iCs/>
                <w:sz w:val="22"/>
                <w:szCs w:val="22"/>
              </w:rPr>
            </w:pPr>
            <w:r w:rsidRPr="00CE7EDD">
              <w:rPr>
                <w:rFonts w:ascii="Cambria" w:hAnsi="Cambria"/>
                <w:i/>
                <w:iCs/>
                <w:sz w:val="22"/>
                <w:szCs w:val="22"/>
              </w:rPr>
              <w:t>Cohen’s d</w:t>
            </w:r>
          </w:p>
        </w:tc>
      </w:tr>
      <w:tr w:rsidR="007A48B9" w:rsidRPr="00CE7EDD" w14:paraId="36E236BF" w14:textId="77777777" w:rsidTr="0097477D">
        <w:tc>
          <w:tcPr>
            <w:tcW w:w="3510" w:type="dxa"/>
            <w:tcBorders>
              <w:top w:val="single" w:sz="4" w:space="0" w:color="auto"/>
            </w:tcBorders>
          </w:tcPr>
          <w:p w14:paraId="6E46DB3F"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 xml:space="preserve">Control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Borders>
              <w:top w:val="single" w:sz="4" w:space="0" w:color="auto"/>
            </w:tcBorders>
          </w:tcPr>
          <w:p w14:paraId="2F55E1BF"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-0.13</w:t>
            </w:r>
          </w:p>
        </w:tc>
        <w:tc>
          <w:tcPr>
            <w:tcW w:w="1440" w:type="dxa"/>
            <w:tcBorders>
              <w:top w:val="single" w:sz="4" w:space="0" w:color="auto"/>
            </w:tcBorders>
          </w:tcPr>
          <w:p w14:paraId="0CC2188F"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[-0.52, 0.26]</w:t>
            </w:r>
          </w:p>
        </w:tc>
        <w:tc>
          <w:tcPr>
            <w:tcW w:w="810" w:type="dxa"/>
            <w:tcBorders>
              <w:top w:val="single" w:sz="4" w:space="0" w:color="auto"/>
            </w:tcBorders>
          </w:tcPr>
          <w:p w14:paraId="0D34D3F5"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0.20</w:t>
            </w:r>
          </w:p>
        </w:tc>
        <w:tc>
          <w:tcPr>
            <w:tcW w:w="720" w:type="dxa"/>
            <w:tcBorders>
              <w:top w:val="single" w:sz="4" w:space="0" w:color="auto"/>
            </w:tcBorders>
          </w:tcPr>
          <w:p w14:paraId="3EB425B6"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20" w:type="dxa"/>
            <w:tcBorders>
              <w:top w:val="single" w:sz="4" w:space="0" w:color="auto"/>
            </w:tcBorders>
          </w:tcPr>
          <w:p w14:paraId="20178A71"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-0.66</w:t>
            </w:r>
          </w:p>
        </w:tc>
        <w:tc>
          <w:tcPr>
            <w:tcW w:w="810" w:type="dxa"/>
            <w:tcBorders>
              <w:top w:val="single" w:sz="4" w:space="0" w:color="auto"/>
            </w:tcBorders>
          </w:tcPr>
          <w:p w14:paraId="4226C3ED"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0.512</w:t>
            </w:r>
          </w:p>
        </w:tc>
        <w:tc>
          <w:tcPr>
            <w:tcW w:w="990" w:type="dxa"/>
            <w:tcBorders>
              <w:top w:val="single" w:sz="4" w:space="0" w:color="auto"/>
            </w:tcBorders>
          </w:tcPr>
          <w:p w14:paraId="643741BF"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0.12</w:t>
            </w:r>
          </w:p>
        </w:tc>
      </w:tr>
      <w:tr w:rsidR="007A48B9" w:rsidRPr="00CE7EDD" w14:paraId="0282DBD0" w14:textId="77777777" w:rsidTr="0097477D">
        <w:tc>
          <w:tcPr>
            <w:tcW w:w="3510" w:type="dxa"/>
          </w:tcPr>
          <w:p w14:paraId="1F5B089E"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 xml:space="preserve">Descriptive: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026656F7"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-0.08</w:t>
            </w:r>
          </w:p>
        </w:tc>
        <w:tc>
          <w:tcPr>
            <w:tcW w:w="1440" w:type="dxa"/>
          </w:tcPr>
          <w:p w14:paraId="2B22F2BC"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[-0.48, 0.33]</w:t>
            </w:r>
          </w:p>
        </w:tc>
        <w:tc>
          <w:tcPr>
            <w:tcW w:w="810" w:type="dxa"/>
          </w:tcPr>
          <w:p w14:paraId="76C6E831"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0.21</w:t>
            </w:r>
          </w:p>
        </w:tc>
        <w:tc>
          <w:tcPr>
            <w:tcW w:w="720" w:type="dxa"/>
          </w:tcPr>
          <w:p w14:paraId="47C6A519"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20" w:type="dxa"/>
          </w:tcPr>
          <w:p w14:paraId="2AB88F51"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-0.37</w:t>
            </w:r>
          </w:p>
        </w:tc>
        <w:tc>
          <w:tcPr>
            <w:tcW w:w="810" w:type="dxa"/>
          </w:tcPr>
          <w:p w14:paraId="055EEB19"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0.715</w:t>
            </w:r>
          </w:p>
        </w:tc>
        <w:tc>
          <w:tcPr>
            <w:tcW w:w="990" w:type="dxa"/>
          </w:tcPr>
          <w:p w14:paraId="256DDB4D"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0.07</w:t>
            </w:r>
          </w:p>
        </w:tc>
      </w:tr>
      <w:tr w:rsidR="007A48B9" w:rsidRPr="00CE7EDD" w14:paraId="5FF1B7C5" w14:textId="77777777" w:rsidTr="0097477D">
        <w:tc>
          <w:tcPr>
            <w:tcW w:w="3510" w:type="dxa"/>
          </w:tcPr>
          <w:p w14:paraId="71376EEF"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 xml:space="preserve">Convention: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76A7C5C1"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0.20</w:t>
            </w:r>
          </w:p>
        </w:tc>
        <w:tc>
          <w:tcPr>
            <w:tcW w:w="1440" w:type="dxa"/>
          </w:tcPr>
          <w:p w14:paraId="1D5A627E"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[-0.16, 0.55]</w:t>
            </w:r>
          </w:p>
        </w:tc>
        <w:tc>
          <w:tcPr>
            <w:tcW w:w="810" w:type="dxa"/>
          </w:tcPr>
          <w:p w14:paraId="2F814C79"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0.18</w:t>
            </w:r>
          </w:p>
        </w:tc>
        <w:tc>
          <w:tcPr>
            <w:tcW w:w="720" w:type="dxa"/>
          </w:tcPr>
          <w:p w14:paraId="0E5F897D"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20" w:type="dxa"/>
          </w:tcPr>
          <w:p w14:paraId="022A377D"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1.09</w:t>
            </w:r>
          </w:p>
        </w:tc>
        <w:tc>
          <w:tcPr>
            <w:tcW w:w="810" w:type="dxa"/>
          </w:tcPr>
          <w:p w14:paraId="289F56EE"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0.275</w:t>
            </w:r>
          </w:p>
        </w:tc>
        <w:tc>
          <w:tcPr>
            <w:tcW w:w="990" w:type="dxa"/>
          </w:tcPr>
          <w:p w14:paraId="03D6BBDD"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0.18</w:t>
            </w:r>
          </w:p>
        </w:tc>
      </w:tr>
      <w:tr w:rsidR="007A48B9" w:rsidRPr="00CE7EDD" w14:paraId="083662D8" w14:textId="77777777" w:rsidTr="0097477D">
        <w:tc>
          <w:tcPr>
            <w:tcW w:w="3510" w:type="dxa"/>
          </w:tcPr>
          <w:p w14:paraId="5723DA08"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 xml:space="preserve">Social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15703A1A"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-0.28</w:t>
            </w:r>
          </w:p>
        </w:tc>
        <w:tc>
          <w:tcPr>
            <w:tcW w:w="1440" w:type="dxa"/>
          </w:tcPr>
          <w:p w14:paraId="0D71BF15"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[-0.66, 0.10]</w:t>
            </w:r>
          </w:p>
        </w:tc>
        <w:tc>
          <w:tcPr>
            <w:tcW w:w="810" w:type="dxa"/>
          </w:tcPr>
          <w:p w14:paraId="5FBC2E9E"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0.19</w:t>
            </w:r>
          </w:p>
        </w:tc>
        <w:tc>
          <w:tcPr>
            <w:tcW w:w="720" w:type="dxa"/>
          </w:tcPr>
          <w:p w14:paraId="515540C2"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20" w:type="dxa"/>
          </w:tcPr>
          <w:p w14:paraId="4EA238C1"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-1.46</w:t>
            </w:r>
          </w:p>
        </w:tc>
        <w:tc>
          <w:tcPr>
            <w:tcW w:w="810" w:type="dxa"/>
          </w:tcPr>
          <w:p w14:paraId="40681BA1"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0.145</w:t>
            </w:r>
          </w:p>
        </w:tc>
        <w:tc>
          <w:tcPr>
            <w:tcW w:w="990" w:type="dxa"/>
          </w:tcPr>
          <w:p w14:paraId="74F8CF52"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0.26</w:t>
            </w:r>
          </w:p>
        </w:tc>
      </w:tr>
      <w:tr w:rsidR="007A48B9" w:rsidRPr="00CE7EDD" w14:paraId="046E3661" w14:textId="77777777" w:rsidTr="0097477D">
        <w:tc>
          <w:tcPr>
            <w:tcW w:w="3510" w:type="dxa"/>
          </w:tcPr>
          <w:p w14:paraId="297ABB3B" w14:textId="77777777" w:rsidR="007A48B9" w:rsidRPr="00CE7EDD" w:rsidRDefault="007A48B9" w:rsidP="0097477D">
            <w:pPr>
              <w:pStyle w:val="Compact"/>
              <w:rPr>
                <w:rFonts w:ascii="Cambria" w:hAnsi="Cambria"/>
                <w:sz w:val="22"/>
                <w:szCs w:val="22"/>
              </w:rPr>
            </w:pPr>
            <w:r w:rsidRPr="00CE7EDD">
              <w:rPr>
                <w:rFonts w:ascii="Cambria" w:hAnsi="Cambria"/>
                <w:sz w:val="22"/>
                <w:szCs w:val="22"/>
              </w:rPr>
              <w:t xml:space="preserve">Moral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646D9A34"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-0.44</w:t>
            </w:r>
          </w:p>
        </w:tc>
        <w:tc>
          <w:tcPr>
            <w:tcW w:w="1440" w:type="dxa"/>
          </w:tcPr>
          <w:p w14:paraId="5BC19993"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[-0.78, -0.10]</w:t>
            </w:r>
          </w:p>
        </w:tc>
        <w:tc>
          <w:tcPr>
            <w:tcW w:w="810" w:type="dxa"/>
          </w:tcPr>
          <w:p w14:paraId="2D2D90B1"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0.17</w:t>
            </w:r>
          </w:p>
        </w:tc>
        <w:tc>
          <w:tcPr>
            <w:tcW w:w="720" w:type="dxa"/>
          </w:tcPr>
          <w:p w14:paraId="4814AC8B"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1038</w:t>
            </w:r>
          </w:p>
        </w:tc>
        <w:tc>
          <w:tcPr>
            <w:tcW w:w="720" w:type="dxa"/>
          </w:tcPr>
          <w:p w14:paraId="5C2C2CF5"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-2.52</w:t>
            </w:r>
          </w:p>
        </w:tc>
        <w:tc>
          <w:tcPr>
            <w:tcW w:w="810" w:type="dxa"/>
          </w:tcPr>
          <w:p w14:paraId="25C59264"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0.012</w:t>
            </w:r>
          </w:p>
        </w:tc>
        <w:tc>
          <w:tcPr>
            <w:tcW w:w="990" w:type="dxa"/>
          </w:tcPr>
          <w:p w14:paraId="278DC293" w14:textId="77777777" w:rsidR="007A48B9" w:rsidRPr="00CE7EDD" w:rsidRDefault="007A48B9" w:rsidP="0097477D">
            <w:pPr>
              <w:pStyle w:val="Compact"/>
              <w:jc w:val="center"/>
              <w:rPr>
                <w:rFonts w:ascii="Cambria" w:hAnsi="Cambria"/>
                <w:sz w:val="22"/>
                <w:szCs w:val="22"/>
              </w:rPr>
            </w:pPr>
            <w:r w:rsidRPr="00CE7EDD">
              <w:rPr>
                <w:rFonts w:ascii="Cambria" w:hAnsi="Cambria"/>
                <w:sz w:val="22"/>
                <w:szCs w:val="22"/>
              </w:rPr>
              <w:t>0.41</w:t>
            </w:r>
          </w:p>
        </w:tc>
      </w:tr>
    </w:tbl>
    <w:p w14:paraId="1328EAD4" w14:textId="77777777" w:rsidR="007A48B9" w:rsidRPr="00CE7EDD" w:rsidRDefault="007A48B9" w:rsidP="007A48B9">
      <w:pPr>
        <w:spacing w:line="480" w:lineRule="auto"/>
        <w:ind w:firstLine="720"/>
        <w:contextualSpacing/>
        <w:rPr>
          <w:rFonts w:ascii="Cambria" w:hAnsi="Cambria"/>
        </w:rPr>
      </w:pPr>
    </w:p>
    <w:p w14:paraId="443B73DA" w14:textId="77777777" w:rsidR="007A48B9" w:rsidRDefault="007A48B9" w:rsidP="00037155">
      <w:pPr>
        <w:rPr>
          <w:b/>
          <w:bCs/>
        </w:rPr>
      </w:pPr>
    </w:p>
    <w:p w14:paraId="5BDB702C" w14:textId="71AA88BB" w:rsidR="007A48B9" w:rsidRDefault="007A48B9" w:rsidP="00037155">
      <w:pPr>
        <w:rPr>
          <w:b/>
          <w:bCs/>
        </w:rPr>
      </w:pPr>
      <w:r>
        <w:rPr>
          <w:b/>
          <w:bCs/>
        </w:rPr>
        <w:t>In-group Identification</w:t>
      </w:r>
    </w:p>
    <w:p w14:paraId="2CB9EB6F" w14:textId="2C794B48" w:rsidR="007A48B9" w:rsidRDefault="00DD7015" w:rsidP="00037155">
      <w:pPr>
        <w:rPr>
          <w:rFonts w:ascii="Cambria" w:hAnsi="Cambria"/>
        </w:rPr>
      </w:pPr>
      <w:r w:rsidRPr="00CE7EDD">
        <w:rPr>
          <w:rFonts w:ascii="Cambria" w:hAnsi="Cambria"/>
        </w:rPr>
        <w:t xml:space="preserve">The two-way interaction effects between in-group identification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493256.84) = 0.38, </w:t>
      </w:r>
      <w:r w:rsidRPr="00CE7EDD">
        <w:rPr>
          <w:rFonts w:ascii="Cambria" w:hAnsi="Cambria"/>
          <w:i/>
          <w:iCs/>
        </w:rPr>
        <w:t xml:space="preserve">p </w:t>
      </w:r>
      <w:r w:rsidRPr="00CE7EDD">
        <w:rPr>
          <w:rFonts w:ascii="Cambria" w:hAnsi="Cambria"/>
        </w:rPr>
        <w:t xml:space="preserve">= .685,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.001, and between in-group identification and norm condition, </w:t>
      </w:r>
      <w:r w:rsidRPr="00CE7EDD">
        <w:rPr>
          <w:rFonts w:ascii="Cambria" w:hAnsi="Cambria"/>
          <w:i/>
          <w:iCs/>
        </w:rPr>
        <w:t>F</w:t>
      </w:r>
      <w:r w:rsidRPr="00CE7EDD">
        <w:rPr>
          <w:rFonts w:ascii="Cambria" w:hAnsi="Cambria"/>
        </w:rPr>
        <w:t xml:space="preserve">(4, 363457.46) = 0.23, </w:t>
      </w:r>
      <w:r w:rsidRPr="00CE7EDD">
        <w:rPr>
          <w:rFonts w:ascii="Cambria" w:hAnsi="Cambria"/>
          <w:i/>
          <w:iCs/>
        </w:rPr>
        <w:t xml:space="preserve">p </w:t>
      </w:r>
      <w:r w:rsidRPr="00CE7EDD">
        <w:rPr>
          <w:rFonts w:ascii="Cambria" w:hAnsi="Cambria"/>
        </w:rPr>
        <w:t xml:space="preserve">= .920,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.001, were both non-significant.</w:t>
      </w:r>
    </w:p>
    <w:p w14:paraId="22D71DDE" w14:textId="77777777" w:rsidR="00DD7015" w:rsidRDefault="00DD7015" w:rsidP="00037155">
      <w:pPr>
        <w:rPr>
          <w:rFonts w:ascii="Cambria" w:hAnsi="Cambria"/>
        </w:rPr>
      </w:pPr>
    </w:p>
    <w:p w14:paraId="64C1B8D2" w14:textId="77777777" w:rsidR="00DD7015" w:rsidRPr="00CE7EDD" w:rsidRDefault="00DD7015" w:rsidP="00DD7015">
      <w:pPr>
        <w:spacing w:line="480" w:lineRule="auto"/>
        <w:contextualSpacing/>
        <w:rPr>
          <w:rFonts w:ascii="Cambria" w:hAnsi="Cambria"/>
        </w:rPr>
      </w:pPr>
      <w:r w:rsidRPr="00CE7EDD">
        <w:rPr>
          <w:rFonts w:ascii="Cambria" w:hAnsi="Cambria"/>
        </w:rPr>
        <w:lastRenderedPageBreak/>
        <w:t>As shown in Table #, the effects of each framing condition were similar for people both low and high on in-group identification. Pro-environmental consumer intentions were highest for both groups in the pro-environmental framing condition, though its differences from the control framing and self-enhancing framing conditions were non-significant. The self-enhancing framing condition was not significantly different, and had a near zero effect size difference, from the control framing condition for both groups, as well.</w:t>
      </w:r>
    </w:p>
    <w:p w14:paraId="76DC3930" w14:textId="77777777" w:rsidR="00DD7015" w:rsidRPr="00CE7EDD" w:rsidRDefault="00DD7015" w:rsidP="00DD7015">
      <w:pPr>
        <w:spacing w:line="480" w:lineRule="auto"/>
        <w:contextualSpacing/>
        <w:rPr>
          <w:rFonts w:ascii="Cambria" w:hAnsi="Cambria"/>
          <w:b/>
          <w:bCs/>
        </w:rPr>
      </w:pPr>
      <w:r w:rsidRPr="00CE7EDD">
        <w:rPr>
          <w:rFonts w:ascii="Cambria" w:hAnsi="Cambria"/>
          <w:b/>
          <w:bCs/>
        </w:rPr>
        <w:t>Table #</w:t>
      </w:r>
    </w:p>
    <w:p w14:paraId="798ACBAA" w14:textId="77777777" w:rsidR="00DD7015" w:rsidRPr="00CE7EDD" w:rsidRDefault="00DD7015" w:rsidP="00DD7015">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Framing Condition</w:t>
      </w:r>
      <w:r>
        <w:rPr>
          <w:rFonts w:ascii="Cambria" w:eastAsia="Cambria" w:hAnsi="Cambria" w:cs="Times New Roman"/>
          <w:i/>
          <w:iCs/>
          <w:kern w:val="0"/>
          <w14:ligatures w14:val="none"/>
        </w:rPr>
        <w:t xml:space="preserve"> on Pro-environmental Consumer Intentions</w:t>
      </w:r>
      <w:r w:rsidRPr="00CE7EDD">
        <w:rPr>
          <w:rFonts w:ascii="Cambria" w:eastAsia="Cambria" w:hAnsi="Cambria" w:cs="Times New Roman"/>
          <w:i/>
          <w:iCs/>
          <w:kern w:val="0"/>
          <w14:ligatures w14:val="none"/>
        </w:rPr>
        <w:t xml:space="preserve"> at Low and High In-group Identification </w:t>
      </w:r>
    </w:p>
    <w:tbl>
      <w:tblPr>
        <w:tblStyle w:val="Table"/>
        <w:tblW w:w="1025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810"/>
        <w:gridCol w:w="990"/>
        <w:gridCol w:w="720"/>
        <w:gridCol w:w="900"/>
      </w:tblGrid>
      <w:tr w:rsidR="00DD7015" w:rsidRPr="00CE7EDD" w14:paraId="112AC466" w14:textId="77777777" w:rsidTr="0097477D">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5CB421E1" w14:textId="77777777" w:rsidR="00DD7015" w:rsidRPr="00CE7EDD" w:rsidRDefault="00DD7015" w:rsidP="0097477D">
            <w:pPr>
              <w:pStyle w:val="Compact"/>
              <w:rPr>
                <w:rFonts w:ascii="Cambria" w:hAnsi="Cambria"/>
                <w:sz w:val="20"/>
                <w:szCs w:val="20"/>
              </w:rPr>
            </w:pPr>
            <w:r w:rsidRPr="00CE7EDD">
              <w:rPr>
                <w:rFonts w:ascii="Cambria" w:hAnsi="Cambria"/>
                <w:sz w:val="20"/>
                <w:szCs w:val="20"/>
              </w:rPr>
              <w:t xml:space="preserve">Level of </w:t>
            </w:r>
            <w:r w:rsidRPr="00CE7EDD">
              <w:rPr>
                <w:rFonts w:ascii="Cambria" w:hAnsi="Cambria"/>
                <w:sz w:val="20"/>
                <w:szCs w:val="20"/>
              </w:rPr>
              <w:br/>
              <w:t>In-group Identification</w:t>
            </w:r>
          </w:p>
        </w:tc>
        <w:tc>
          <w:tcPr>
            <w:tcW w:w="2160" w:type="dxa"/>
            <w:tcBorders>
              <w:bottom w:val="single" w:sz="4" w:space="0" w:color="auto"/>
            </w:tcBorders>
          </w:tcPr>
          <w:p w14:paraId="0584AEF3" w14:textId="77777777" w:rsidR="00DD7015" w:rsidRPr="00CE7EDD" w:rsidRDefault="00DD7015" w:rsidP="0097477D">
            <w:pPr>
              <w:pStyle w:val="Compact"/>
              <w:rPr>
                <w:rFonts w:ascii="Cambria" w:hAnsi="Cambria"/>
                <w:sz w:val="20"/>
                <w:szCs w:val="20"/>
              </w:rPr>
            </w:pPr>
            <w:r w:rsidRPr="00CE7EDD">
              <w:rPr>
                <w:rFonts w:ascii="Cambria" w:hAnsi="Cambria"/>
                <w:sz w:val="20"/>
                <w:szCs w:val="20"/>
              </w:rPr>
              <w:t>Contrast</w:t>
            </w:r>
          </w:p>
        </w:tc>
        <w:tc>
          <w:tcPr>
            <w:tcW w:w="1080" w:type="dxa"/>
            <w:tcBorders>
              <w:bottom w:val="single" w:sz="4" w:space="0" w:color="auto"/>
            </w:tcBorders>
          </w:tcPr>
          <w:p w14:paraId="4E385D91" w14:textId="77777777" w:rsidR="00DD7015" w:rsidRPr="00CE7EDD" w:rsidRDefault="00DD7015" w:rsidP="0097477D">
            <w:pPr>
              <w:pStyle w:val="Compact"/>
              <w:jc w:val="center"/>
              <w:rPr>
                <w:rFonts w:ascii="Cambria" w:hAnsi="Cambria"/>
                <w:i/>
                <w:iCs/>
                <w:sz w:val="20"/>
                <w:szCs w:val="20"/>
              </w:rPr>
            </w:pPr>
            <w:r w:rsidRPr="00CE7EDD">
              <w:rPr>
                <w:rFonts w:ascii="Cambria" w:hAnsi="Cambria"/>
                <w:i/>
                <w:iCs/>
                <w:sz w:val="20"/>
                <w:szCs w:val="20"/>
              </w:rPr>
              <w:t>EMM</w:t>
            </w:r>
          </w:p>
          <w:p w14:paraId="636A73D7" w14:textId="77777777" w:rsidR="00DD7015" w:rsidRPr="00CE7EDD" w:rsidRDefault="00DD7015" w:rsidP="0097477D">
            <w:pPr>
              <w:pStyle w:val="Compact"/>
              <w:jc w:val="center"/>
              <w:rPr>
                <w:rFonts w:ascii="Cambria" w:hAnsi="Cambria"/>
                <w:i/>
                <w:iCs/>
                <w:sz w:val="20"/>
                <w:szCs w:val="20"/>
              </w:rPr>
            </w:pPr>
            <w:r w:rsidRPr="00CE7EDD">
              <w:rPr>
                <w:rFonts w:ascii="Cambria" w:hAnsi="Cambria"/>
                <w:i/>
                <w:iCs/>
                <w:sz w:val="20"/>
                <w:szCs w:val="20"/>
              </w:rPr>
              <w:t>Difference</w:t>
            </w:r>
          </w:p>
        </w:tc>
        <w:tc>
          <w:tcPr>
            <w:tcW w:w="1260" w:type="dxa"/>
            <w:tcBorders>
              <w:bottom w:val="single" w:sz="4" w:space="0" w:color="auto"/>
            </w:tcBorders>
          </w:tcPr>
          <w:p w14:paraId="05EAFC17" w14:textId="77777777" w:rsidR="00DD7015" w:rsidRPr="00CE7EDD" w:rsidRDefault="00DD7015" w:rsidP="0097477D">
            <w:pPr>
              <w:pStyle w:val="Compact"/>
              <w:jc w:val="center"/>
              <w:rPr>
                <w:rFonts w:ascii="Cambria" w:hAnsi="Cambria"/>
                <w:i/>
                <w:iCs/>
                <w:sz w:val="20"/>
                <w:szCs w:val="20"/>
              </w:rPr>
            </w:pPr>
            <w:r w:rsidRPr="00CE7EDD">
              <w:rPr>
                <w:rFonts w:ascii="Cambria" w:hAnsi="Cambria"/>
                <w:i/>
                <w:iCs/>
                <w:sz w:val="20"/>
                <w:szCs w:val="20"/>
              </w:rPr>
              <w:t>95% EMM</w:t>
            </w:r>
          </w:p>
          <w:p w14:paraId="22D5B0EF" w14:textId="77777777" w:rsidR="00DD7015" w:rsidRPr="00CE7EDD" w:rsidRDefault="00DD7015" w:rsidP="0097477D">
            <w:pPr>
              <w:pStyle w:val="Compact"/>
              <w:jc w:val="center"/>
              <w:rPr>
                <w:rFonts w:ascii="Cambria" w:hAnsi="Cambria"/>
                <w:i/>
                <w:iCs/>
                <w:sz w:val="20"/>
                <w:szCs w:val="20"/>
              </w:rPr>
            </w:pPr>
            <w:r w:rsidRPr="00CE7EDD">
              <w:rPr>
                <w:rFonts w:ascii="Cambria" w:hAnsi="Cambria"/>
                <w:i/>
                <w:iCs/>
                <w:sz w:val="20"/>
                <w:szCs w:val="20"/>
              </w:rPr>
              <w:t>Difference</w:t>
            </w:r>
          </w:p>
        </w:tc>
        <w:tc>
          <w:tcPr>
            <w:tcW w:w="810" w:type="dxa"/>
            <w:tcBorders>
              <w:bottom w:val="single" w:sz="4" w:space="0" w:color="auto"/>
            </w:tcBorders>
          </w:tcPr>
          <w:p w14:paraId="7AF18B99" w14:textId="77777777" w:rsidR="00DD7015" w:rsidRPr="00CE7EDD" w:rsidRDefault="00DD7015" w:rsidP="0097477D">
            <w:pPr>
              <w:pStyle w:val="Compact"/>
              <w:jc w:val="center"/>
              <w:rPr>
                <w:rFonts w:ascii="Cambria" w:hAnsi="Cambria"/>
                <w:i/>
                <w:iCs/>
                <w:sz w:val="20"/>
                <w:szCs w:val="20"/>
              </w:rPr>
            </w:pPr>
            <w:r w:rsidRPr="00CE7EDD">
              <w:rPr>
                <w:rFonts w:ascii="Cambria" w:hAnsi="Cambria"/>
                <w:i/>
                <w:iCs/>
                <w:sz w:val="20"/>
                <w:szCs w:val="20"/>
              </w:rPr>
              <w:t>SE</w:t>
            </w:r>
          </w:p>
        </w:tc>
        <w:tc>
          <w:tcPr>
            <w:tcW w:w="810" w:type="dxa"/>
            <w:tcBorders>
              <w:bottom w:val="single" w:sz="4" w:space="0" w:color="auto"/>
            </w:tcBorders>
          </w:tcPr>
          <w:p w14:paraId="1F85776D" w14:textId="77777777" w:rsidR="00DD7015" w:rsidRPr="00CE7EDD" w:rsidRDefault="00DD7015" w:rsidP="0097477D">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990" w:type="dxa"/>
            <w:tcBorders>
              <w:bottom w:val="single" w:sz="4" w:space="0" w:color="auto"/>
            </w:tcBorders>
          </w:tcPr>
          <w:p w14:paraId="5E435A67" w14:textId="77777777" w:rsidR="00DD7015" w:rsidRPr="00CE7EDD" w:rsidRDefault="00DD7015" w:rsidP="0097477D">
            <w:pPr>
              <w:pStyle w:val="Compact"/>
              <w:jc w:val="center"/>
              <w:rPr>
                <w:rFonts w:ascii="Cambria" w:hAnsi="Cambria"/>
                <w:i/>
                <w:iCs/>
                <w:sz w:val="20"/>
                <w:szCs w:val="20"/>
              </w:rPr>
            </w:pPr>
            <w:r w:rsidRPr="00CE7EDD">
              <w:rPr>
                <w:rFonts w:ascii="Cambria" w:hAnsi="Cambria"/>
                <w:i/>
                <w:iCs/>
                <w:sz w:val="20"/>
                <w:szCs w:val="20"/>
              </w:rPr>
              <w:t>t</w:t>
            </w:r>
          </w:p>
        </w:tc>
        <w:tc>
          <w:tcPr>
            <w:tcW w:w="720" w:type="dxa"/>
            <w:tcBorders>
              <w:bottom w:val="single" w:sz="4" w:space="0" w:color="auto"/>
            </w:tcBorders>
          </w:tcPr>
          <w:p w14:paraId="58EFF809" w14:textId="77777777" w:rsidR="00DD7015" w:rsidRPr="00CE7EDD" w:rsidRDefault="00DD7015" w:rsidP="0097477D">
            <w:pPr>
              <w:pStyle w:val="Compact"/>
              <w:jc w:val="center"/>
              <w:rPr>
                <w:rFonts w:ascii="Cambria" w:hAnsi="Cambria"/>
                <w:i/>
                <w:iCs/>
                <w:sz w:val="20"/>
                <w:szCs w:val="20"/>
              </w:rPr>
            </w:pPr>
            <w:r w:rsidRPr="00CE7EDD">
              <w:rPr>
                <w:rFonts w:ascii="Cambria" w:hAnsi="Cambria"/>
                <w:i/>
                <w:iCs/>
                <w:sz w:val="20"/>
                <w:szCs w:val="20"/>
              </w:rPr>
              <w:t>p</w:t>
            </w:r>
          </w:p>
        </w:tc>
        <w:tc>
          <w:tcPr>
            <w:tcW w:w="900" w:type="dxa"/>
            <w:tcBorders>
              <w:bottom w:val="single" w:sz="4" w:space="0" w:color="auto"/>
            </w:tcBorders>
          </w:tcPr>
          <w:p w14:paraId="090B4A37" w14:textId="77777777" w:rsidR="00DD7015" w:rsidRPr="00CE7EDD" w:rsidRDefault="00DD7015" w:rsidP="0097477D">
            <w:pPr>
              <w:pStyle w:val="Compact"/>
              <w:jc w:val="center"/>
              <w:rPr>
                <w:rFonts w:ascii="Cambria" w:hAnsi="Cambria"/>
                <w:i/>
                <w:iCs/>
                <w:sz w:val="20"/>
                <w:szCs w:val="20"/>
              </w:rPr>
            </w:pPr>
            <w:r w:rsidRPr="00CE7EDD">
              <w:rPr>
                <w:rFonts w:ascii="Cambria" w:hAnsi="Cambria"/>
                <w:i/>
                <w:iCs/>
                <w:sz w:val="20"/>
                <w:szCs w:val="20"/>
              </w:rPr>
              <w:t>Cohen’s d</w:t>
            </w:r>
          </w:p>
        </w:tc>
      </w:tr>
      <w:tr w:rsidR="00DD7015" w:rsidRPr="00CE7EDD" w14:paraId="77134997" w14:textId="77777777" w:rsidTr="0097477D">
        <w:tc>
          <w:tcPr>
            <w:tcW w:w="1525" w:type="dxa"/>
            <w:vMerge w:val="restart"/>
            <w:tcBorders>
              <w:top w:val="single" w:sz="4" w:space="0" w:color="auto"/>
              <w:bottom w:val="nil"/>
            </w:tcBorders>
            <w:vAlign w:val="center"/>
          </w:tcPr>
          <w:p w14:paraId="30BD3B2C" w14:textId="77777777" w:rsidR="00DD7015" w:rsidRPr="00CE7EDD" w:rsidRDefault="00DD7015" w:rsidP="0097477D">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bottom w:val="nil"/>
            </w:tcBorders>
            <w:vAlign w:val="center"/>
          </w:tcPr>
          <w:p w14:paraId="6693D0B6" w14:textId="77777777" w:rsidR="00DD7015" w:rsidRPr="00CE7EDD" w:rsidRDefault="00DD7015" w:rsidP="0097477D">
            <w:pPr>
              <w:pStyle w:val="Compact"/>
              <w:rPr>
                <w:rFonts w:ascii="Cambria" w:hAnsi="Cambria"/>
                <w:sz w:val="20"/>
                <w:szCs w:val="20"/>
              </w:rPr>
            </w:pPr>
            <w:r w:rsidRPr="00CE7EDD">
              <w:rPr>
                <w:rFonts w:ascii="Cambria" w:hAnsi="Cambria"/>
                <w:sz w:val="20"/>
                <w:szCs w:val="20"/>
              </w:rPr>
              <w:t>PE vs Control</w:t>
            </w:r>
          </w:p>
        </w:tc>
        <w:tc>
          <w:tcPr>
            <w:tcW w:w="1080" w:type="dxa"/>
            <w:tcBorders>
              <w:top w:val="single" w:sz="4" w:space="0" w:color="auto"/>
              <w:bottom w:val="nil"/>
            </w:tcBorders>
          </w:tcPr>
          <w:p w14:paraId="4FBACC21"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0.20</w:t>
            </w:r>
          </w:p>
        </w:tc>
        <w:tc>
          <w:tcPr>
            <w:tcW w:w="1260" w:type="dxa"/>
            <w:tcBorders>
              <w:top w:val="single" w:sz="4" w:space="0" w:color="auto"/>
              <w:bottom w:val="nil"/>
            </w:tcBorders>
          </w:tcPr>
          <w:p w14:paraId="4C35EB0C"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[-0.03, 0.43]</w:t>
            </w:r>
          </w:p>
        </w:tc>
        <w:tc>
          <w:tcPr>
            <w:tcW w:w="810" w:type="dxa"/>
            <w:tcBorders>
              <w:top w:val="single" w:sz="4" w:space="0" w:color="auto"/>
              <w:bottom w:val="nil"/>
            </w:tcBorders>
          </w:tcPr>
          <w:p w14:paraId="4B871C20"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0.12</w:t>
            </w:r>
          </w:p>
        </w:tc>
        <w:tc>
          <w:tcPr>
            <w:tcW w:w="810" w:type="dxa"/>
            <w:tcBorders>
              <w:top w:val="single" w:sz="4" w:space="0" w:color="auto"/>
              <w:bottom w:val="nil"/>
            </w:tcBorders>
          </w:tcPr>
          <w:p w14:paraId="194EDFA1"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bottom w:val="nil"/>
            </w:tcBorders>
          </w:tcPr>
          <w:p w14:paraId="01E5DB77"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1.71</w:t>
            </w:r>
          </w:p>
        </w:tc>
        <w:tc>
          <w:tcPr>
            <w:tcW w:w="720" w:type="dxa"/>
            <w:tcBorders>
              <w:top w:val="single" w:sz="4" w:space="0" w:color="auto"/>
              <w:bottom w:val="nil"/>
            </w:tcBorders>
          </w:tcPr>
          <w:p w14:paraId="6A210BA4"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0.087</w:t>
            </w:r>
          </w:p>
        </w:tc>
        <w:tc>
          <w:tcPr>
            <w:tcW w:w="900" w:type="dxa"/>
            <w:tcBorders>
              <w:top w:val="single" w:sz="4" w:space="0" w:color="auto"/>
              <w:bottom w:val="nil"/>
            </w:tcBorders>
          </w:tcPr>
          <w:p w14:paraId="10C88141"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0.19</w:t>
            </w:r>
          </w:p>
        </w:tc>
      </w:tr>
      <w:tr w:rsidR="00DD7015" w:rsidRPr="00CE7EDD" w14:paraId="4C3096CE" w14:textId="77777777" w:rsidTr="0097477D">
        <w:tc>
          <w:tcPr>
            <w:tcW w:w="1525" w:type="dxa"/>
            <w:vMerge/>
            <w:tcBorders>
              <w:bottom w:val="nil"/>
            </w:tcBorders>
            <w:vAlign w:val="center"/>
          </w:tcPr>
          <w:p w14:paraId="39FB21CA" w14:textId="77777777" w:rsidR="00DD7015" w:rsidRPr="00CE7EDD" w:rsidRDefault="00DD7015" w:rsidP="0097477D">
            <w:pPr>
              <w:pStyle w:val="Compact"/>
              <w:rPr>
                <w:rFonts w:ascii="Cambria" w:hAnsi="Cambria"/>
                <w:sz w:val="20"/>
                <w:szCs w:val="20"/>
              </w:rPr>
            </w:pPr>
          </w:p>
        </w:tc>
        <w:tc>
          <w:tcPr>
            <w:tcW w:w="2160" w:type="dxa"/>
            <w:tcBorders>
              <w:bottom w:val="nil"/>
            </w:tcBorders>
            <w:vAlign w:val="center"/>
          </w:tcPr>
          <w:p w14:paraId="724C06A4" w14:textId="77777777" w:rsidR="00DD7015" w:rsidRPr="00CE7EDD" w:rsidRDefault="00DD7015" w:rsidP="0097477D">
            <w:pPr>
              <w:pStyle w:val="Compact"/>
              <w:rPr>
                <w:rFonts w:ascii="Cambria" w:hAnsi="Cambria"/>
                <w:sz w:val="20"/>
                <w:szCs w:val="20"/>
              </w:rPr>
            </w:pPr>
            <w:r w:rsidRPr="00CE7EDD">
              <w:rPr>
                <w:rFonts w:ascii="Cambria" w:hAnsi="Cambria"/>
                <w:sz w:val="20"/>
                <w:szCs w:val="20"/>
              </w:rPr>
              <w:t>SE vs Control</w:t>
            </w:r>
          </w:p>
        </w:tc>
        <w:tc>
          <w:tcPr>
            <w:tcW w:w="1080" w:type="dxa"/>
            <w:tcBorders>
              <w:bottom w:val="nil"/>
            </w:tcBorders>
          </w:tcPr>
          <w:p w14:paraId="69A7AD9F"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0.01</w:t>
            </w:r>
          </w:p>
        </w:tc>
        <w:tc>
          <w:tcPr>
            <w:tcW w:w="1260" w:type="dxa"/>
            <w:tcBorders>
              <w:bottom w:val="nil"/>
            </w:tcBorders>
          </w:tcPr>
          <w:p w14:paraId="60BCAA44"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[-0.22, 0.24]</w:t>
            </w:r>
          </w:p>
        </w:tc>
        <w:tc>
          <w:tcPr>
            <w:tcW w:w="810" w:type="dxa"/>
            <w:tcBorders>
              <w:bottom w:val="nil"/>
            </w:tcBorders>
          </w:tcPr>
          <w:p w14:paraId="40DCD60F"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0.12</w:t>
            </w:r>
          </w:p>
        </w:tc>
        <w:tc>
          <w:tcPr>
            <w:tcW w:w="810" w:type="dxa"/>
            <w:tcBorders>
              <w:bottom w:val="nil"/>
            </w:tcBorders>
          </w:tcPr>
          <w:p w14:paraId="730CD1BE"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4DD74D20"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0.08</w:t>
            </w:r>
          </w:p>
        </w:tc>
        <w:tc>
          <w:tcPr>
            <w:tcW w:w="720" w:type="dxa"/>
            <w:tcBorders>
              <w:bottom w:val="nil"/>
            </w:tcBorders>
          </w:tcPr>
          <w:p w14:paraId="57B69C11"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0.936</w:t>
            </w:r>
          </w:p>
        </w:tc>
        <w:tc>
          <w:tcPr>
            <w:tcW w:w="900" w:type="dxa"/>
            <w:tcBorders>
              <w:bottom w:val="nil"/>
            </w:tcBorders>
          </w:tcPr>
          <w:p w14:paraId="138E110B"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0.01</w:t>
            </w:r>
          </w:p>
        </w:tc>
      </w:tr>
      <w:tr w:rsidR="00DD7015" w:rsidRPr="00CE7EDD" w14:paraId="2FD0C5BB" w14:textId="77777777" w:rsidTr="0097477D">
        <w:tc>
          <w:tcPr>
            <w:tcW w:w="1525" w:type="dxa"/>
            <w:vMerge/>
            <w:tcBorders>
              <w:bottom w:val="nil"/>
            </w:tcBorders>
            <w:vAlign w:val="center"/>
          </w:tcPr>
          <w:p w14:paraId="7F16456F" w14:textId="77777777" w:rsidR="00DD7015" w:rsidRPr="00CE7EDD" w:rsidRDefault="00DD7015" w:rsidP="0097477D">
            <w:pPr>
              <w:pStyle w:val="Compact"/>
              <w:rPr>
                <w:rFonts w:ascii="Cambria" w:hAnsi="Cambria"/>
                <w:sz w:val="20"/>
                <w:szCs w:val="20"/>
              </w:rPr>
            </w:pPr>
          </w:p>
        </w:tc>
        <w:tc>
          <w:tcPr>
            <w:tcW w:w="2160" w:type="dxa"/>
            <w:tcBorders>
              <w:bottom w:val="nil"/>
            </w:tcBorders>
            <w:vAlign w:val="center"/>
          </w:tcPr>
          <w:p w14:paraId="1472A30C" w14:textId="77777777" w:rsidR="00DD7015" w:rsidRPr="00CE7EDD" w:rsidRDefault="00DD7015" w:rsidP="0097477D">
            <w:pPr>
              <w:pStyle w:val="Compact"/>
              <w:rPr>
                <w:rFonts w:ascii="Cambria" w:hAnsi="Cambria"/>
                <w:sz w:val="20"/>
                <w:szCs w:val="20"/>
              </w:rPr>
            </w:pPr>
            <w:r w:rsidRPr="00CE7EDD">
              <w:rPr>
                <w:rFonts w:ascii="Cambria" w:hAnsi="Cambria"/>
                <w:sz w:val="20"/>
                <w:szCs w:val="20"/>
              </w:rPr>
              <w:t>PE vs SE</w:t>
            </w:r>
          </w:p>
        </w:tc>
        <w:tc>
          <w:tcPr>
            <w:tcW w:w="1080" w:type="dxa"/>
            <w:tcBorders>
              <w:bottom w:val="nil"/>
            </w:tcBorders>
          </w:tcPr>
          <w:p w14:paraId="0CE5B03F"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0.19</w:t>
            </w:r>
          </w:p>
        </w:tc>
        <w:tc>
          <w:tcPr>
            <w:tcW w:w="1260" w:type="dxa"/>
            <w:tcBorders>
              <w:bottom w:val="nil"/>
            </w:tcBorders>
          </w:tcPr>
          <w:p w14:paraId="62A70CCB"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[-0.04, 0.42]</w:t>
            </w:r>
          </w:p>
        </w:tc>
        <w:tc>
          <w:tcPr>
            <w:tcW w:w="810" w:type="dxa"/>
            <w:tcBorders>
              <w:bottom w:val="nil"/>
            </w:tcBorders>
          </w:tcPr>
          <w:p w14:paraId="3DA2B285"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0.12</w:t>
            </w:r>
          </w:p>
        </w:tc>
        <w:tc>
          <w:tcPr>
            <w:tcW w:w="810" w:type="dxa"/>
            <w:tcBorders>
              <w:bottom w:val="nil"/>
            </w:tcBorders>
          </w:tcPr>
          <w:p w14:paraId="25A76BF0"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22E4A4F0"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1.64</w:t>
            </w:r>
          </w:p>
        </w:tc>
        <w:tc>
          <w:tcPr>
            <w:tcW w:w="720" w:type="dxa"/>
            <w:tcBorders>
              <w:bottom w:val="nil"/>
            </w:tcBorders>
          </w:tcPr>
          <w:p w14:paraId="3898615B"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0.102</w:t>
            </w:r>
          </w:p>
        </w:tc>
        <w:tc>
          <w:tcPr>
            <w:tcW w:w="900" w:type="dxa"/>
            <w:tcBorders>
              <w:bottom w:val="nil"/>
            </w:tcBorders>
          </w:tcPr>
          <w:p w14:paraId="48DBB58D"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0.18</w:t>
            </w:r>
          </w:p>
        </w:tc>
      </w:tr>
      <w:tr w:rsidR="00DD7015" w:rsidRPr="00CE7EDD" w14:paraId="7A893AED" w14:textId="77777777" w:rsidTr="0097477D">
        <w:tc>
          <w:tcPr>
            <w:tcW w:w="1525" w:type="dxa"/>
            <w:vMerge w:val="restart"/>
            <w:tcBorders>
              <w:top w:val="single" w:sz="4" w:space="0" w:color="auto"/>
            </w:tcBorders>
            <w:vAlign w:val="center"/>
          </w:tcPr>
          <w:p w14:paraId="773E52CC" w14:textId="77777777" w:rsidR="00DD7015" w:rsidRPr="00CE7EDD" w:rsidRDefault="00DD7015" w:rsidP="0097477D">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tcBorders>
            <w:vAlign w:val="center"/>
          </w:tcPr>
          <w:p w14:paraId="2CFB6155" w14:textId="77777777" w:rsidR="00DD7015" w:rsidRPr="00CE7EDD" w:rsidRDefault="00DD7015" w:rsidP="0097477D">
            <w:pPr>
              <w:pStyle w:val="Compact"/>
              <w:rPr>
                <w:rFonts w:ascii="Cambria" w:hAnsi="Cambria"/>
                <w:sz w:val="20"/>
                <w:szCs w:val="20"/>
              </w:rPr>
            </w:pPr>
            <w:r w:rsidRPr="00CE7EDD">
              <w:rPr>
                <w:rFonts w:ascii="Cambria" w:hAnsi="Cambria"/>
                <w:sz w:val="20"/>
                <w:szCs w:val="20"/>
              </w:rPr>
              <w:t>PE vs Control</w:t>
            </w:r>
          </w:p>
        </w:tc>
        <w:tc>
          <w:tcPr>
            <w:tcW w:w="1080" w:type="dxa"/>
            <w:tcBorders>
              <w:top w:val="single" w:sz="4" w:space="0" w:color="auto"/>
            </w:tcBorders>
          </w:tcPr>
          <w:p w14:paraId="42D1D238"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0.10</w:t>
            </w:r>
          </w:p>
        </w:tc>
        <w:tc>
          <w:tcPr>
            <w:tcW w:w="1260" w:type="dxa"/>
            <w:tcBorders>
              <w:top w:val="single" w:sz="4" w:space="0" w:color="auto"/>
            </w:tcBorders>
          </w:tcPr>
          <w:p w14:paraId="067A8E1B"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[-0.12, 0.33]</w:t>
            </w:r>
          </w:p>
        </w:tc>
        <w:tc>
          <w:tcPr>
            <w:tcW w:w="810" w:type="dxa"/>
            <w:tcBorders>
              <w:top w:val="single" w:sz="4" w:space="0" w:color="auto"/>
            </w:tcBorders>
          </w:tcPr>
          <w:p w14:paraId="26AA5A88"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0.11</w:t>
            </w:r>
          </w:p>
        </w:tc>
        <w:tc>
          <w:tcPr>
            <w:tcW w:w="810" w:type="dxa"/>
            <w:tcBorders>
              <w:top w:val="single" w:sz="4" w:space="0" w:color="auto"/>
            </w:tcBorders>
          </w:tcPr>
          <w:p w14:paraId="705FDA23"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tcBorders>
          </w:tcPr>
          <w:p w14:paraId="28405C8A"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0.91</w:t>
            </w:r>
          </w:p>
        </w:tc>
        <w:tc>
          <w:tcPr>
            <w:tcW w:w="720" w:type="dxa"/>
            <w:tcBorders>
              <w:top w:val="single" w:sz="4" w:space="0" w:color="auto"/>
            </w:tcBorders>
          </w:tcPr>
          <w:p w14:paraId="482ADC4B"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0.363</w:t>
            </w:r>
          </w:p>
        </w:tc>
        <w:tc>
          <w:tcPr>
            <w:tcW w:w="900" w:type="dxa"/>
            <w:tcBorders>
              <w:top w:val="single" w:sz="4" w:space="0" w:color="auto"/>
            </w:tcBorders>
          </w:tcPr>
          <w:p w14:paraId="2F5211FF"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0.10</w:t>
            </w:r>
          </w:p>
        </w:tc>
      </w:tr>
      <w:tr w:rsidR="00DD7015" w:rsidRPr="00CE7EDD" w14:paraId="2C0AEAC0" w14:textId="77777777" w:rsidTr="0097477D">
        <w:tc>
          <w:tcPr>
            <w:tcW w:w="1525" w:type="dxa"/>
            <w:vMerge/>
            <w:vAlign w:val="center"/>
          </w:tcPr>
          <w:p w14:paraId="7DA68763" w14:textId="77777777" w:rsidR="00DD7015" w:rsidRPr="00CE7EDD" w:rsidRDefault="00DD7015" w:rsidP="0097477D">
            <w:pPr>
              <w:pStyle w:val="Compact"/>
              <w:rPr>
                <w:rFonts w:ascii="Cambria" w:hAnsi="Cambria"/>
                <w:sz w:val="20"/>
                <w:szCs w:val="20"/>
              </w:rPr>
            </w:pPr>
          </w:p>
        </w:tc>
        <w:tc>
          <w:tcPr>
            <w:tcW w:w="2160" w:type="dxa"/>
            <w:vAlign w:val="center"/>
          </w:tcPr>
          <w:p w14:paraId="78A4D361" w14:textId="77777777" w:rsidR="00DD7015" w:rsidRPr="00CE7EDD" w:rsidRDefault="00DD7015" w:rsidP="0097477D">
            <w:pPr>
              <w:pStyle w:val="Compact"/>
              <w:rPr>
                <w:rFonts w:ascii="Cambria" w:hAnsi="Cambria"/>
                <w:sz w:val="20"/>
                <w:szCs w:val="20"/>
              </w:rPr>
            </w:pPr>
            <w:r w:rsidRPr="00CE7EDD">
              <w:rPr>
                <w:rFonts w:ascii="Cambria" w:hAnsi="Cambria"/>
                <w:sz w:val="20"/>
                <w:szCs w:val="20"/>
              </w:rPr>
              <w:t>SE vs Control</w:t>
            </w:r>
          </w:p>
        </w:tc>
        <w:tc>
          <w:tcPr>
            <w:tcW w:w="1080" w:type="dxa"/>
          </w:tcPr>
          <w:p w14:paraId="664E1829"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0.06</w:t>
            </w:r>
          </w:p>
        </w:tc>
        <w:tc>
          <w:tcPr>
            <w:tcW w:w="1260" w:type="dxa"/>
          </w:tcPr>
          <w:p w14:paraId="5D01DAB3"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[-0.17, 0.29]</w:t>
            </w:r>
          </w:p>
        </w:tc>
        <w:tc>
          <w:tcPr>
            <w:tcW w:w="810" w:type="dxa"/>
          </w:tcPr>
          <w:p w14:paraId="2B2FDDE5"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0.12</w:t>
            </w:r>
          </w:p>
        </w:tc>
        <w:tc>
          <w:tcPr>
            <w:tcW w:w="810" w:type="dxa"/>
          </w:tcPr>
          <w:p w14:paraId="66605E00"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1038</w:t>
            </w:r>
          </w:p>
        </w:tc>
        <w:tc>
          <w:tcPr>
            <w:tcW w:w="990" w:type="dxa"/>
          </w:tcPr>
          <w:p w14:paraId="1A030E9A"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0.51</w:t>
            </w:r>
          </w:p>
        </w:tc>
        <w:tc>
          <w:tcPr>
            <w:tcW w:w="720" w:type="dxa"/>
          </w:tcPr>
          <w:p w14:paraId="0253F34E"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0.614</w:t>
            </w:r>
          </w:p>
        </w:tc>
        <w:tc>
          <w:tcPr>
            <w:tcW w:w="900" w:type="dxa"/>
          </w:tcPr>
          <w:p w14:paraId="69A9A424"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0.05</w:t>
            </w:r>
          </w:p>
        </w:tc>
      </w:tr>
      <w:tr w:rsidR="00DD7015" w:rsidRPr="00CE7EDD" w14:paraId="281CCBB3" w14:textId="77777777" w:rsidTr="0097477D">
        <w:tc>
          <w:tcPr>
            <w:tcW w:w="1525" w:type="dxa"/>
            <w:vMerge/>
            <w:vAlign w:val="center"/>
          </w:tcPr>
          <w:p w14:paraId="39DC80EC" w14:textId="77777777" w:rsidR="00DD7015" w:rsidRPr="00CE7EDD" w:rsidRDefault="00DD7015" w:rsidP="0097477D">
            <w:pPr>
              <w:pStyle w:val="Compact"/>
              <w:rPr>
                <w:rFonts w:ascii="Cambria" w:hAnsi="Cambria"/>
                <w:sz w:val="20"/>
                <w:szCs w:val="20"/>
              </w:rPr>
            </w:pPr>
          </w:p>
        </w:tc>
        <w:tc>
          <w:tcPr>
            <w:tcW w:w="2160" w:type="dxa"/>
            <w:vAlign w:val="center"/>
          </w:tcPr>
          <w:p w14:paraId="5B4AA7E9" w14:textId="77777777" w:rsidR="00DD7015" w:rsidRPr="00CE7EDD" w:rsidRDefault="00DD7015" w:rsidP="0097477D">
            <w:pPr>
              <w:pStyle w:val="Compact"/>
              <w:rPr>
                <w:rFonts w:ascii="Cambria" w:hAnsi="Cambria"/>
                <w:sz w:val="20"/>
                <w:szCs w:val="20"/>
              </w:rPr>
            </w:pPr>
            <w:r w:rsidRPr="00CE7EDD">
              <w:rPr>
                <w:rFonts w:ascii="Cambria" w:hAnsi="Cambria"/>
                <w:sz w:val="20"/>
                <w:szCs w:val="20"/>
              </w:rPr>
              <w:t>PE vs SE</w:t>
            </w:r>
          </w:p>
        </w:tc>
        <w:tc>
          <w:tcPr>
            <w:tcW w:w="1080" w:type="dxa"/>
          </w:tcPr>
          <w:p w14:paraId="5A188F1A"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0.05</w:t>
            </w:r>
          </w:p>
        </w:tc>
        <w:tc>
          <w:tcPr>
            <w:tcW w:w="1260" w:type="dxa"/>
          </w:tcPr>
          <w:p w14:paraId="7B36C324"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[-0.18, 0.28]</w:t>
            </w:r>
          </w:p>
        </w:tc>
        <w:tc>
          <w:tcPr>
            <w:tcW w:w="810" w:type="dxa"/>
          </w:tcPr>
          <w:p w14:paraId="7EE92F17"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0.12</w:t>
            </w:r>
          </w:p>
        </w:tc>
        <w:tc>
          <w:tcPr>
            <w:tcW w:w="810" w:type="dxa"/>
          </w:tcPr>
          <w:p w14:paraId="52C07EAA"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1038</w:t>
            </w:r>
          </w:p>
        </w:tc>
        <w:tc>
          <w:tcPr>
            <w:tcW w:w="990" w:type="dxa"/>
          </w:tcPr>
          <w:p w14:paraId="3DC81C98"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0.39</w:t>
            </w:r>
          </w:p>
        </w:tc>
        <w:tc>
          <w:tcPr>
            <w:tcW w:w="720" w:type="dxa"/>
          </w:tcPr>
          <w:p w14:paraId="40FDCF15"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0.696</w:t>
            </w:r>
          </w:p>
        </w:tc>
        <w:tc>
          <w:tcPr>
            <w:tcW w:w="900" w:type="dxa"/>
          </w:tcPr>
          <w:p w14:paraId="63FE26A1" w14:textId="77777777" w:rsidR="00DD7015" w:rsidRPr="00CE7EDD" w:rsidRDefault="00DD7015" w:rsidP="0097477D">
            <w:pPr>
              <w:pStyle w:val="Compact"/>
              <w:jc w:val="center"/>
              <w:rPr>
                <w:rFonts w:ascii="Cambria" w:hAnsi="Cambria"/>
                <w:sz w:val="20"/>
                <w:szCs w:val="20"/>
              </w:rPr>
            </w:pPr>
            <w:r w:rsidRPr="00CE7EDD">
              <w:rPr>
                <w:rFonts w:ascii="Cambria" w:hAnsi="Cambria"/>
                <w:sz w:val="20"/>
                <w:szCs w:val="20"/>
              </w:rPr>
              <w:t>0.04</w:t>
            </w:r>
          </w:p>
        </w:tc>
      </w:tr>
    </w:tbl>
    <w:p w14:paraId="73BF6A5D" w14:textId="77777777" w:rsidR="00DD7015" w:rsidRPr="00CE7EDD" w:rsidRDefault="00DD7015" w:rsidP="00DD7015">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116077E9" w14:textId="77777777" w:rsidR="00DD7015" w:rsidRPr="00CE7EDD" w:rsidRDefault="00DD7015" w:rsidP="00DD7015">
      <w:pPr>
        <w:spacing w:line="480" w:lineRule="auto"/>
        <w:contextualSpacing/>
        <w:rPr>
          <w:rFonts w:ascii="Cambria" w:hAnsi="Cambria"/>
          <w:b/>
          <w:bCs/>
          <w:noProof/>
        </w:rPr>
      </w:pPr>
      <w:r w:rsidRPr="00CE7EDD">
        <w:rPr>
          <w:rFonts w:ascii="Cambria" w:hAnsi="Cambria"/>
          <w:b/>
          <w:bCs/>
          <w:noProof/>
        </w:rPr>
        <w:t>Figure #</w:t>
      </w:r>
    </w:p>
    <w:p w14:paraId="3CE4DE84" w14:textId="77777777" w:rsidR="00DD7015" w:rsidRPr="00CE7EDD" w:rsidRDefault="00DD7015" w:rsidP="00DD7015">
      <w:pPr>
        <w:spacing w:line="480" w:lineRule="auto"/>
        <w:contextualSpacing/>
        <w:rPr>
          <w:rFonts w:ascii="Cambria" w:hAnsi="Cambria"/>
          <w:i/>
          <w:iCs/>
        </w:rPr>
      </w:pPr>
      <w:r w:rsidRPr="00CE7EDD">
        <w:rPr>
          <w:rFonts w:ascii="Cambria" w:hAnsi="Cambria"/>
          <w:i/>
          <w:iCs/>
        </w:rPr>
        <w:t>Visualization of the EMMs at Low and High In-group Identification Across Framing Conditions</w:t>
      </w:r>
    </w:p>
    <w:p w14:paraId="333942A0" w14:textId="77777777" w:rsidR="00DD7015" w:rsidRDefault="00DD7015" w:rsidP="00DD7015">
      <w:pPr>
        <w:spacing w:line="480" w:lineRule="auto"/>
        <w:contextualSpacing/>
        <w:rPr>
          <w:rFonts w:ascii="Cambria" w:hAnsi="Cambria"/>
          <w:b/>
          <w:bCs/>
        </w:rPr>
      </w:pPr>
      <w:r w:rsidRPr="00CE7EDD">
        <w:rPr>
          <w:rFonts w:ascii="Cambria" w:hAnsi="Cambria"/>
          <w:b/>
          <w:bCs/>
          <w:noProof/>
        </w:rPr>
        <w:lastRenderedPageBreak/>
        <w:drawing>
          <wp:inline distT="0" distB="0" distL="0" distR="0" wp14:anchorId="36BDB158" wp14:editId="26493FCF">
            <wp:extent cx="5385816" cy="2898648"/>
            <wp:effectExtent l="0" t="0" r="5715" b="0"/>
            <wp:docPr id="1783668838" name="Picture 10"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68838" name="Picture 10" descr="A diagram of a graph&#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5816" cy="2898648"/>
                    </a:xfrm>
                    <a:prstGeom prst="rect">
                      <a:avLst/>
                    </a:prstGeom>
                    <a:noFill/>
                  </pic:spPr>
                </pic:pic>
              </a:graphicData>
            </a:graphic>
          </wp:inline>
        </w:drawing>
      </w:r>
    </w:p>
    <w:p w14:paraId="004A66BD" w14:textId="77777777" w:rsidR="00DD7015" w:rsidRDefault="00DD7015" w:rsidP="00DD7015">
      <w:pPr>
        <w:spacing w:line="480" w:lineRule="auto"/>
        <w:contextualSpacing/>
        <w:rPr>
          <w:rFonts w:ascii="Cambria" w:hAnsi="Cambria"/>
          <w:b/>
          <w:bCs/>
        </w:rPr>
      </w:pPr>
    </w:p>
    <w:p w14:paraId="51B4F2F7" w14:textId="77777777" w:rsidR="00DD7015" w:rsidRDefault="00DD7015" w:rsidP="00DD7015">
      <w:pPr>
        <w:spacing w:line="480" w:lineRule="auto"/>
        <w:contextualSpacing/>
        <w:rPr>
          <w:rFonts w:ascii="Cambria" w:hAnsi="Cambria"/>
          <w:b/>
          <w:bCs/>
        </w:rPr>
      </w:pPr>
    </w:p>
    <w:p w14:paraId="2FD551AF" w14:textId="77777777" w:rsidR="00DD7015" w:rsidRDefault="00DD7015" w:rsidP="00DD7015">
      <w:pPr>
        <w:spacing w:line="480" w:lineRule="auto"/>
        <w:contextualSpacing/>
        <w:rPr>
          <w:rFonts w:ascii="Cambria" w:hAnsi="Cambria"/>
          <w:b/>
          <w:bCs/>
        </w:rPr>
      </w:pPr>
    </w:p>
    <w:p w14:paraId="3F67544F" w14:textId="0D4BA177" w:rsidR="00DD7015" w:rsidRDefault="00DD7015" w:rsidP="00DD7015">
      <w:pPr>
        <w:spacing w:line="480" w:lineRule="auto"/>
        <w:contextualSpacing/>
        <w:rPr>
          <w:rFonts w:ascii="Cambria" w:hAnsi="Cambria"/>
          <w:b/>
          <w:bCs/>
        </w:rPr>
      </w:pPr>
      <w:r>
        <w:rPr>
          <w:rFonts w:ascii="Cambria" w:hAnsi="Cambria"/>
          <w:b/>
          <w:bCs/>
        </w:rPr>
        <w:t>The Logistic Regression Analysis</w:t>
      </w:r>
    </w:p>
    <w:p w14:paraId="62569DE9" w14:textId="77777777" w:rsidR="00553E3A" w:rsidRDefault="00553E3A" w:rsidP="00DD7015">
      <w:pPr>
        <w:spacing w:line="480" w:lineRule="auto"/>
        <w:contextualSpacing/>
        <w:rPr>
          <w:rFonts w:ascii="Cambria" w:hAnsi="Cambria"/>
          <w:b/>
          <w:bCs/>
        </w:rPr>
      </w:pPr>
    </w:p>
    <w:p w14:paraId="2C2CE108" w14:textId="24CB5CB4" w:rsidR="00553E3A" w:rsidRDefault="00553E3A" w:rsidP="00DD7015">
      <w:pPr>
        <w:spacing w:line="480" w:lineRule="auto"/>
        <w:contextualSpacing/>
        <w:rPr>
          <w:rFonts w:ascii="Cambria" w:hAnsi="Cambria"/>
          <w:b/>
          <w:bCs/>
        </w:rPr>
      </w:pPr>
      <w:r>
        <w:rPr>
          <w:rFonts w:ascii="Cambria" w:hAnsi="Cambria"/>
          <w:b/>
          <w:bCs/>
        </w:rPr>
        <w:t>Two-way values interactions</w:t>
      </w:r>
    </w:p>
    <w:p w14:paraId="3085EE30" w14:textId="69A80AA2" w:rsidR="00553E3A" w:rsidRDefault="00553E3A" w:rsidP="00DD7015">
      <w:pPr>
        <w:spacing w:line="480" w:lineRule="auto"/>
        <w:contextualSpacing/>
        <w:rPr>
          <w:rFonts w:ascii="Cambria" w:hAnsi="Cambria"/>
          <w:b/>
          <w:bCs/>
        </w:rPr>
      </w:pPr>
      <w:r>
        <w:rPr>
          <w:rFonts w:ascii="Cambria" w:hAnsi="Cambria"/>
          <w:b/>
          <w:bCs/>
        </w:rPr>
        <w:t>Biospheric Values</w:t>
      </w:r>
    </w:p>
    <w:p w14:paraId="6748DABC" w14:textId="77777777" w:rsidR="00553E3A" w:rsidRPr="00CE7EDD" w:rsidRDefault="00553E3A" w:rsidP="00553E3A">
      <w:pPr>
        <w:spacing w:line="480" w:lineRule="auto"/>
        <w:ind w:firstLine="720"/>
        <w:contextualSpacing/>
        <w:rPr>
          <w:rFonts w:ascii="Cambria" w:hAnsi="Cambria"/>
        </w:rPr>
      </w:pPr>
      <w:r w:rsidRPr="00CE7EDD">
        <w:rPr>
          <w:rFonts w:ascii="Cambria" w:hAnsi="Cambria"/>
        </w:rPr>
        <w:t xml:space="preserve">Unlike the analysis with consumer intentions, there was no significant two-way interaction between biospheric values and norm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2157.91) = 0.87, </w:t>
      </w:r>
      <w:r w:rsidRPr="00CE7EDD">
        <w:rPr>
          <w:rFonts w:ascii="Cambria" w:hAnsi="Cambria"/>
          <w:i/>
          <w:iCs/>
        </w:rPr>
        <w:t xml:space="preserve">p </w:t>
      </w:r>
      <w:r w:rsidRPr="00CE7EDD">
        <w:rPr>
          <w:rFonts w:ascii="Cambria" w:hAnsi="Cambria"/>
        </w:rPr>
        <w:t xml:space="preserve">= .478. There was also still no significant interaction between biospheric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31941.74) = 1.95, </w:t>
      </w:r>
      <w:r w:rsidRPr="00CE7EDD">
        <w:rPr>
          <w:rFonts w:ascii="Cambria" w:hAnsi="Cambria"/>
          <w:i/>
          <w:iCs/>
        </w:rPr>
        <w:t xml:space="preserve">p </w:t>
      </w:r>
      <w:r w:rsidRPr="00CE7EDD">
        <w:rPr>
          <w:rFonts w:ascii="Cambria" w:hAnsi="Cambria"/>
        </w:rPr>
        <w:t xml:space="preserve">= .142, or three-way interaction between biospheric values, framing condition, and norm condition, </w:t>
      </w:r>
      <w:r w:rsidRPr="00CE7EDD">
        <w:rPr>
          <w:rFonts w:ascii="Cambria" w:hAnsi="Cambria"/>
          <w:i/>
          <w:iCs/>
        </w:rPr>
        <w:t>F</w:t>
      </w:r>
      <w:r w:rsidRPr="00CE7EDD">
        <w:rPr>
          <w:rFonts w:ascii="Cambria" w:hAnsi="Cambria"/>
        </w:rPr>
        <w:t xml:space="preserve">(8, 1981.71) = 0.80, </w:t>
      </w:r>
      <w:r w:rsidRPr="00CE7EDD">
        <w:rPr>
          <w:rFonts w:ascii="Cambria" w:hAnsi="Cambria"/>
          <w:i/>
          <w:iCs/>
        </w:rPr>
        <w:t xml:space="preserve">p </w:t>
      </w:r>
      <w:r w:rsidRPr="00CE7EDD">
        <w:rPr>
          <w:rFonts w:ascii="Cambria" w:hAnsi="Cambria"/>
        </w:rPr>
        <w:t>= .604. Simple effects analyses were performed to examine the nature of these interaction effects further. EMPs for these contrasts are shown in Table # and are also visually depicted in Figure #.</w:t>
      </w:r>
    </w:p>
    <w:p w14:paraId="2909140F" w14:textId="77777777" w:rsidR="00553E3A" w:rsidRPr="00CE7EDD" w:rsidRDefault="00553E3A" w:rsidP="00553E3A">
      <w:pPr>
        <w:spacing w:line="480" w:lineRule="auto"/>
        <w:contextualSpacing/>
        <w:rPr>
          <w:rFonts w:ascii="Cambria" w:hAnsi="Cambria"/>
        </w:rPr>
      </w:pPr>
      <w:proofErr w:type="gramStart"/>
      <w:r w:rsidRPr="00CE7EDD">
        <w:rPr>
          <w:rFonts w:ascii="Cambria" w:hAnsi="Cambria"/>
        </w:rPr>
        <w:t>Similarly</w:t>
      </w:r>
      <w:proofErr w:type="gramEnd"/>
      <w:r w:rsidRPr="00CE7EDD">
        <w:rPr>
          <w:rFonts w:ascii="Cambria" w:hAnsi="Cambria"/>
        </w:rPr>
        <w:t xml:space="preserve"> to the consumer intentions analysis, participants high on biospheric values had significantly higher odds of choosing the pro-environmental consumer behavior option compared to </w:t>
      </w:r>
      <w:r w:rsidRPr="00CE7EDD">
        <w:rPr>
          <w:rFonts w:ascii="Cambria" w:hAnsi="Cambria"/>
        </w:rPr>
        <w:lastRenderedPageBreak/>
        <w:t xml:space="preserve">participants low on biospheric values in the control and pro-environmental framing conditions, </w:t>
      </w:r>
      <w:proofErr w:type="spellStart"/>
      <w:r w:rsidRPr="00CE7EDD">
        <w:rPr>
          <w:rFonts w:ascii="Cambria" w:hAnsi="Cambria"/>
          <w:i/>
          <w:iCs/>
        </w:rPr>
        <w:t>p</w:t>
      </w:r>
      <w:r w:rsidRPr="00CE7EDD">
        <w:rPr>
          <w:rFonts w:ascii="Cambria" w:hAnsi="Cambria"/>
        </w:rPr>
        <w:t>s</w:t>
      </w:r>
      <w:proofErr w:type="spellEnd"/>
      <w:r w:rsidRPr="00CE7EDD">
        <w:rPr>
          <w:rFonts w:ascii="Cambria" w:hAnsi="Cambria"/>
        </w:rPr>
        <w:t xml:space="preserve"> &lt; .015, but non-significantly higher in the self-enhancing framing condition (see Table #). </w:t>
      </w:r>
    </w:p>
    <w:p w14:paraId="5C534276" w14:textId="77777777" w:rsidR="00553E3A" w:rsidRPr="00CE7EDD" w:rsidRDefault="00553E3A" w:rsidP="00553E3A">
      <w:pPr>
        <w:spacing w:line="480" w:lineRule="auto"/>
        <w:contextualSpacing/>
        <w:rPr>
          <w:rFonts w:ascii="Cambria" w:hAnsi="Cambria"/>
          <w:b/>
          <w:bCs/>
        </w:rPr>
      </w:pPr>
      <w:r w:rsidRPr="00CE7EDD">
        <w:rPr>
          <w:rFonts w:ascii="Cambria" w:hAnsi="Cambria"/>
          <w:b/>
          <w:bCs/>
        </w:rPr>
        <w:t>Table #</w:t>
      </w:r>
    </w:p>
    <w:p w14:paraId="01299FDC" w14:textId="77777777" w:rsidR="00553E3A" w:rsidRPr="00CE7EDD" w:rsidRDefault="00553E3A" w:rsidP="00553E3A">
      <w:pPr>
        <w:spacing w:line="480" w:lineRule="auto"/>
        <w:contextualSpacing/>
        <w:rPr>
          <w:rFonts w:ascii="Cambria" w:hAnsi="Cambria"/>
          <w:i/>
          <w:iCs/>
        </w:rPr>
      </w:pPr>
      <w:r w:rsidRPr="00CE7EDD">
        <w:rPr>
          <w:rFonts w:ascii="Cambria" w:hAnsi="Cambria"/>
          <w:i/>
          <w:iCs/>
        </w:rPr>
        <w:t>Comparison of Consumer Behaviors Between People Low and High on Biospheric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553E3A" w:rsidRPr="00CE7EDD" w14:paraId="79D48DD0" w14:textId="77777777" w:rsidTr="0097477D">
        <w:trPr>
          <w:cnfStyle w:val="100000000000" w:firstRow="1" w:lastRow="0" w:firstColumn="0" w:lastColumn="0" w:oddVBand="0" w:evenVBand="0" w:oddHBand="0" w:evenHBand="0" w:firstRowFirstColumn="0" w:firstRowLastColumn="0" w:lastRowFirstColumn="0" w:lastRowLastColumn="0"/>
          <w:tblHeader/>
        </w:trPr>
        <w:tc>
          <w:tcPr>
            <w:tcW w:w="3240" w:type="dxa"/>
          </w:tcPr>
          <w:p w14:paraId="34E6591E"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Contrast</w:t>
            </w:r>
          </w:p>
        </w:tc>
        <w:tc>
          <w:tcPr>
            <w:tcW w:w="1170" w:type="dxa"/>
          </w:tcPr>
          <w:p w14:paraId="03F5B576"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Pr>
          <w:p w14:paraId="043F1B84"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 xml:space="preserve">95%CI </w:t>
            </w:r>
          </w:p>
          <w:p w14:paraId="040F5629"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Odds Ratio</w:t>
            </w:r>
          </w:p>
        </w:tc>
        <w:tc>
          <w:tcPr>
            <w:tcW w:w="630" w:type="dxa"/>
          </w:tcPr>
          <w:p w14:paraId="5B690B64"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SE</w:t>
            </w:r>
          </w:p>
        </w:tc>
        <w:tc>
          <w:tcPr>
            <w:tcW w:w="810" w:type="dxa"/>
          </w:tcPr>
          <w:p w14:paraId="67E6EF21"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z</w:t>
            </w:r>
          </w:p>
        </w:tc>
        <w:tc>
          <w:tcPr>
            <w:tcW w:w="900" w:type="dxa"/>
          </w:tcPr>
          <w:p w14:paraId="2170A772"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p</w:t>
            </w:r>
          </w:p>
        </w:tc>
      </w:tr>
      <w:tr w:rsidR="00553E3A" w:rsidRPr="00CE7EDD" w14:paraId="5150C281" w14:textId="77777777" w:rsidTr="0097477D">
        <w:tc>
          <w:tcPr>
            <w:tcW w:w="3240" w:type="dxa"/>
          </w:tcPr>
          <w:p w14:paraId="6A5156C0"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C framing: High Bio - Low Bio</w:t>
            </w:r>
          </w:p>
        </w:tc>
        <w:tc>
          <w:tcPr>
            <w:tcW w:w="1170" w:type="dxa"/>
          </w:tcPr>
          <w:p w14:paraId="4D79FD0F"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2.55</w:t>
            </w:r>
          </w:p>
        </w:tc>
        <w:tc>
          <w:tcPr>
            <w:tcW w:w="1440" w:type="dxa"/>
          </w:tcPr>
          <w:p w14:paraId="5BEE0536"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[1.20, 5.40]</w:t>
            </w:r>
          </w:p>
        </w:tc>
        <w:tc>
          <w:tcPr>
            <w:tcW w:w="630" w:type="dxa"/>
          </w:tcPr>
          <w:p w14:paraId="554ABD83"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0.98</w:t>
            </w:r>
          </w:p>
        </w:tc>
        <w:tc>
          <w:tcPr>
            <w:tcW w:w="810" w:type="dxa"/>
          </w:tcPr>
          <w:p w14:paraId="2F551CB6"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2.44</w:t>
            </w:r>
          </w:p>
        </w:tc>
        <w:tc>
          <w:tcPr>
            <w:tcW w:w="900" w:type="dxa"/>
          </w:tcPr>
          <w:p w14:paraId="6F3B4EF3"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0.015</w:t>
            </w:r>
          </w:p>
        </w:tc>
      </w:tr>
      <w:tr w:rsidR="00553E3A" w:rsidRPr="00CE7EDD" w14:paraId="4592F9EE" w14:textId="77777777" w:rsidTr="0097477D">
        <w:tc>
          <w:tcPr>
            <w:tcW w:w="3240" w:type="dxa"/>
          </w:tcPr>
          <w:p w14:paraId="22429D04"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PE framing: High Bio - Low Bio</w:t>
            </w:r>
          </w:p>
        </w:tc>
        <w:tc>
          <w:tcPr>
            <w:tcW w:w="1170" w:type="dxa"/>
          </w:tcPr>
          <w:p w14:paraId="708E673C"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4.60</w:t>
            </w:r>
          </w:p>
        </w:tc>
        <w:tc>
          <w:tcPr>
            <w:tcW w:w="1440" w:type="dxa"/>
          </w:tcPr>
          <w:p w14:paraId="221B5F43"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[2.42, 8.72]</w:t>
            </w:r>
          </w:p>
        </w:tc>
        <w:tc>
          <w:tcPr>
            <w:tcW w:w="630" w:type="dxa"/>
          </w:tcPr>
          <w:p w14:paraId="0F224790"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1.50</w:t>
            </w:r>
          </w:p>
        </w:tc>
        <w:tc>
          <w:tcPr>
            <w:tcW w:w="810" w:type="dxa"/>
          </w:tcPr>
          <w:p w14:paraId="312017F6"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4.67</w:t>
            </w:r>
          </w:p>
        </w:tc>
        <w:tc>
          <w:tcPr>
            <w:tcW w:w="900" w:type="dxa"/>
          </w:tcPr>
          <w:p w14:paraId="3743F822"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&lt;.001</w:t>
            </w:r>
          </w:p>
        </w:tc>
      </w:tr>
      <w:tr w:rsidR="00553E3A" w:rsidRPr="00CE7EDD" w14:paraId="1CEB41C4" w14:textId="77777777" w:rsidTr="0097477D">
        <w:tc>
          <w:tcPr>
            <w:tcW w:w="3240" w:type="dxa"/>
            <w:tcBorders>
              <w:bottom w:val="single" w:sz="4" w:space="0" w:color="auto"/>
            </w:tcBorders>
          </w:tcPr>
          <w:p w14:paraId="328B078A"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SE framing: High Bio - Low Bio</w:t>
            </w:r>
          </w:p>
        </w:tc>
        <w:tc>
          <w:tcPr>
            <w:tcW w:w="1170" w:type="dxa"/>
            <w:tcBorders>
              <w:bottom w:val="single" w:sz="4" w:space="0" w:color="auto"/>
            </w:tcBorders>
          </w:tcPr>
          <w:p w14:paraId="1AACF813"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1.76</w:t>
            </w:r>
          </w:p>
        </w:tc>
        <w:tc>
          <w:tcPr>
            <w:tcW w:w="1440" w:type="dxa"/>
            <w:tcBorders>
              <w:bottom w:val="single" w:sz="4" w:space="0" w:color="auto"/>
            </w:tcBorders>
          </w:tcPr>
          <w:p w14:paraId="78B5BA8E"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[0.84, 3.68]</w:t>
            </w:r>
          </w:p>
        </w:tc>
        <w:tc>
          <w:tcPr>
            <w:tcW w:w="630" w:type="dxa"/>
            <w:tcBorders>
              <w:bottom w:val="single" w:sz="4" w:space="0" w:color="auto"/>
            </w:tcBorders>
          </w:tcPr>
          <w:p w14:paraId="6EC2C8A1"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0.66</w:t>
            </w:r>
          </w:p>
        </w:tc>
        <w:tc>
          <w:tcPr>
            <w:tcW w:w="810" w:type="dxa"/>
            <w:tcBorders>
              <w:bottom w:val="single" w:sz="4" w:space="0" w:color="auto"/>
            </w:tcBorders>
          </w:tcPr>
          <w:p w14:paraId="4197A9D2"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1.50</w:t>
            </w:r>
          </w:p>
        </w:tc>
        <w:tc>
          <w:tcPr>
            <w:tcW w:w="900" w:type="dxa"/>
            <w:tcBorders>
              <w:bottom w:val="single" w:sz="4" w:space="0" w:color="auto"/>
            </w:tcBorders>
          </w:tcPr>
          <w:p w14:paraId="725AB554"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0.133</w:t>
            </w:r>
          </w:p>
        </w:tc>
      </w:tr>
    </w:tbl>
    <w:p w14:paraId="0846C590" w14:textId="77777777" w:rsidR="00553E3A" w:rsidRPr="00CE7EDD" w:rsidRDefault="00553E3A" w:rsidP="00553E3A">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1E15D21F" w14:textId="77777777" w:rsidR="00553E3A" w:rsidRPr="00CE7EDD" w:rsidRDefault="00553E3A" w:rsidP="00553E3A">
      <w:pPr>
        <w:spacing w:line="480" w:lineRule="auto"/>
        <w:contextualSpacing/>
        <w:rPr>
          <w:rFonts w:ascii="Cambria" w:hAnsi="Cambria"/>
          <w:i/>
          <w:iCs/>
        </w:rPr>
      </w:pPr>
      <w:r w:rsidRPr="00CE7EDD">
        <w:rPr>
          <w:rFonts w:ascii="Cambria" w:hAnsi="Cambria"/>
          <w:b/>
          <w:bCs/>
        </w:rPr>
        <w:tab/>
      </w:r>
      <w:proofErr w:type="gramStart"/>
      <w:r w:rsidRPr="00CE7EDD">
        <w:rPr>
          <w:rFonts w:ascii="Cambria" w:hAnsi="Cambria"/>
        </w:rPr>
        <w:t>Similarly</w:t>
      </w:r>
      <w:proofErr w:type="gramEnd"/>
      <w:r w:rsidRPr="00CE7EDD">
        <w:rPr>
          <w:rFonts w:ascii="Cambria" w:hAnsi="Cambria"/>
        </w:rPr>
        <w:t xml:space="preserve"> to the consumer intentions analysis, participants high on biospheric values also had significantly higher odds of choosing the pro-environmental consumer behavior option in the descriptive, convention, and social norm conditions, all </w:t>
      </w:r>
      <w:proofErr w:type="spellStart"/>
      <w:r w:rsidRPr="00CE7EDD">
        <w:rPr>
          <w:rFonts w:ascii="Cambria" w:hAnsi="Cambria"/>
          <w:i/>
          <w:iCs/>
        </w:rPr>
        <w:t>p</w:t>
      </w:r>
      <w:r w:rsidRPr="00CE7EDD">
        <w:rPr>
          <w:rFonts w:ascii="Cambria" w:hAnsi="Cambria"/>
        </w:rPr>
        <w:t>s</w:t>
      </w:r>
      <w:proofErr w:type="spellEnd"/>
      <w:r w:rsidRPr="00CE7EDD">
        <w:rPr>
          <w:rFonts w:ascii="Cambria" w:hAnsi="Cambria"/>
        </w:rPr>
        <w:t xml:space="preserve"> &lt; .021 (see Table #). Unlike the analysis with consumer intentions, though, participants high on biospheric values also had significantly higher odds of choosing the pro-environmental consumer behavior option in the moral norm condition, </w:t>
      </w:r>
      <w:r w:rsidRPr="00CE7EDD">
        <w:rPr>
          <w:rFonts w:ascii="Cambria" w:hAnsi="Cambria"/>
          <w:i/>
          <w:iCs/>
        </w:rPr>
        <w:t xml:space="preserve">p </w:t>
      </w:r>
      <w:r w:rsidRPr="00CE7EDD">
        <w:rPr>
          <w:rFonts w:ascii="Cambria" w:hAnsi="Cambria"/>
        </w:rPr>
        <w:t>= .040, and the two groups did not differ significantly in the control norm condition.</w:t>
      </w:r>
    </w:p>
    <w:p w14:paraId="462ABA91" w14:textId="77777777" w:rsidR="00553E3A" w:rsidRPr="00CE7EDD" w:rsidRDefault="00553E3A" w:rsidP="00553E3A">
      <w:pPr>
        <w:spacing w:line="480" w:lineRule="auto"/>
        <w:contextualSpacing/>
        <w:rPr>
          <w:rFonts w:ascii="Cambria" w:hAnsi="Cambria"/>
          <w:b/>
          <w:bCs/>
        </w:rPr>
      </w:pPr>
      <w:r w:rsidRPr="00CE7EDD">
        <w:rPr>
          <w:rFonts w:ascii="Cambria" w:hAnsi="Cambria"/>
          <w:b/>
          <w:bCs/>
        </w:rPr>
        <w:t>Table #</w:t>
      </w:r>
    </w:p>
    <w:p w14:paraId="70441534" w14:textId="77777777" w:rsidR="00553E3A" w:rsidRPr="00CE7EDD" w:rsidRDefault="00553E3A" w:rsidP="00553E3A">
      <w:pPr>
        <w:spacing w:line="480" w:lineRule="auto"/>
        <w:contextualSpacing/>
        <w:rPr>
          <w:rFonts w:ascii="Cambria" w:hAnsi="Cambria"/>
          <w:i/>
          <w:iCs/>
        </w:rPr>
      </w:pPr>
      <w:r w:rsidRPr="00CE7EDD">
        <w:rPr>
          <w:rFonts w:ascii="Cambria" w:hAnsi="Cambria"/>
          <w:i/>
          <w:iCs/>
        </w:rPr>
        <w:t>Comparison of Consumer Behaviors Between People Low and High on Biospheric Values across Norm Conditions</w:t>
      </w:r>
    </w:p>
    <w:tbl>
      <w:tblPr>
        <w:tblStyle w:val="Table"/>
        <w:tblW w:w="8460" w:type="dxa"/>
        <w:tblBorders>
          <w:bottom w:val="single" w:sz="4" w:space="0" w:color="auto"/>
        </w:tblBorders>
        <w:tblLayout w:type="fixed"/>
        <w:tblLook w:val="0020" w:firstRow="1" w:lastRow="0" w:firstColumn="0" w:lastColumn="0" w:noHBand="0" w:noVBand="0"/>
      </w:tblPr>
      <w:tblGrid>
        <w:gridCol w:w="3510"/>
        <w:gridCol w:w="1170"/>
        <w:gridCol w:w="1440"/>
        <w:gridCol w:w="810"/>
        <w:gridCol w:w="720"/>
        <w:gridCol w:w="810"/>
      </w:tblGrid>
      <w:tr w:rsidR="00553E3A" w:rsidRPr="00CE7EDD" w14:paraId="30F20534" w14:textId="77777777" w:rsidTr="0097477D">
        <w:trPr>
          <w:cnfStyle w:val="100000000000" w:firstRow="1" w:lastRow="0" w:firstColumn="0" w:lastColumn="0" w:oddVBand="0" w:evenVBand="0" w:oddHBand="0" w:evenHBand="0" w:firstRowFirstColumn="0" w:firstRowLastColumn="0" w:lastRowFirstColumn="0" w:lastRowLastColumn="0"/>
          <w:tblHeader/>
        </w:trPr>
        <w:tc>
          <w:tcPr>
            <w:tcW w:w="3510" w:type="dxa"/>
            <w:tcBorders>
              <w:bottom w:val="single" w:sz="4" w:space="0" w:color="auto"/>
            </w:tcBorders>
          </w:tcPr>
          <w:p w14:paraId="7EEE657F"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Contrast</w:t>
            </w:r>
          </w:p>
        </w:tc>
        <w:tc>
          <w:tcPr>
            <w:tcW w:w="1170" w:type="dxa"/>
            <w:tcBorders>
              <w:bottom w:val="single" w:sz="4" w:space="0" w:color="auto"/>
            </w:tcBorders>
          </w:tcPr>
          <w:p w14:paraId="1AB8B1D9"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Borders>
              <w:bottom w:val="single" w:sz="4" w:space="0" w:color="auto"/>
            </w:tcBorders>
          </w:tcPr>
          <w:p w14:paraId="3A8B9D49"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 xml:space="preserve">95%CI </w:t>
            </w:r>
          </w:p>
          <w:p w14:paraId="191DCFFD"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Odds Ratio</w:t>
            </w:r>
          </w:p>
        </w:tc>
        <w:tc>
          <w:tcPr>
            <w:tcW w:w="810" w:type="dxa"/>
            <w:tcBorders>
              <w:bottom w:val="single" w:sz="4" w:space="0" w:color="auto"/>
            </w:tcBorders>
          </w:tcPr>
          <w:p w14:paraId="27C0E7EA"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2E8DCF08"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z</w:t>
            </w:r>
          </w:p>
        </w:tc>
        <w:tc>
          <w:tcPr>
            <w:tcW w:w="810" w:type="dxa"/>
            <w:tcBorders>
              <w:bottom w:val="single" w:sz="4" w:space="0" w:color="auto"/>
            </w:tcBorders>
          </w:tcPr>
          <w:p w14:paraId="114C2347"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p</w:t>
            </w:r>
          </w:p>
        </w:tc>
      </w:tr>
      <w:tr w:rsidR="00553E3A" w:rsidRPr="00CE7EDD" w14:paraId="4549E85F" w14:textId="77777777" w:rsidTr="0097477D">
        <w:tc>
          <w:tcPr>
            <w:tcW w:w="3510" w:type="dxa"/>
            <w:tcBorders>
              <w:top w:val="single" w:sz="4" w:space="0" w:color="auto"/>
            </w:tcBorders>
          </w:tcPr>
          <w:p w14:paraId="4FBE6E63"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Control norm: High Bio - Low Bio</w:t>
            </w:r>
          </w:p>
        </w:tc>
        <w:tc>
          <w:tcPr>
            <w:tcW w:w="1170" w:type="dxa"/>
            <w:tcBorders>
              <w:top w:val="single" w:sz="4" w:space="0" w:color="auto"/>
            </w:tcBorders>
          </w:tcPr>
          <w:p w14:paraId="579DA547"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1.35</w:t>
            </w:r>
          </w:p>
        </w:tc>
        <w:tc>
          <w:tcPr>
            <w:tcW w:w="1440" w:type="dxa"/>
            <w:tcBorders>
              <w:top w:val="single" w:sz="4" w:space="0" w:color="auto"/>
            </w:tcBorders>
          </w:tcPr>
          <w:p w14:paraId="55DA8269"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[0.60, 3.05]</w:t>
            </w:r>
          </w:p>
        </w:tc>
        <w:tc>
          <w:tcPr>
            <w:tcW w:w="810" w:type="dxa"/>
            <w:tcBorders>
              <w:top w:val="single" w:sz="4" w:space="0" w:color="auto"/>
            </w:tcBorders>
          </w:tcPr>
          <w:p w14:paraId="3AC9EC62"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0.56</w:t>
            </w:r>
          </w:p>
        </w:tc>
        <w:tc>
          <w:tcPr>
            <w:tcW w:w="720" w:type="dxa"/>
            <w:tcBorders>
              <w:top w:val="single" w:sz="4" w:space="0" w:color="auto"/>
            </w:tcBorders>
          </w:tcPr>
          <w:p w14:paraId="6F7E3734"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0.73</w:t>
            </w:r>
          </w:p>
        </w:tc>
        <w:tc>
          <w:tcPr>
            <w:tcW w:w="810" w:type="dxa"/>
            <w:tcBorders>
              <w:top w:val="single" w:sz="4" w:space="0" w:color="auto"/>
            </w:tcBorders>
          </w:tcPr>
          <w:p w14:paraId="5818AA4B"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0.467</w:t>
            </w:r>
          </w:p>
        </w:tc>
      </w:tr>
      <w:tr w:rsidR="00553E3A" w:rsidRPr="00CE7EDD" w14:paraId="22C3DC49" w14:textId="77777777" w:rsidTr="0097477D">
        <w:tc>
          <w:tcPr>
            <w:tcW w:w="3510" w:type="dxa"/>
          </w:tcPr>
          <w:p w14:paraId="3F645848"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Descriptive: High Bio - Low Bio</w:t>
            </w:r>
          </w:p>
        </w:tc>
        <w:tc>
          <w:tcPr>
            <w:tcW w:w="1170" w:type="dxa"/>
          </w:tcPr>
          <w:p w14:paraId="079B9ED9"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4.01</w:t>
            </w:r>
          </w:p>
        </w:tc>
        <w:tc>
          <w:tcPr>
            <w:tcW w:w="1440" w:type="dxa"/>
          </w:tcPr>
          <w:p w14:paraId="78299264"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[1.53, 10.53]</w:t>
            </w:r>
          </w:p>
        </w:tc>
        <w:tc>
          <w:tcPr>
            <w:tcW w:w="810" w:type="dxa"/>
          </w:tcPr>
          <w:p w14:paraId="6DE202EE"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1.98</w:t>
            </w:r>
          </w:p>
        </w:tc>
        <w:tc>
          <w:tcPr>
            <w:tcW w:w="720" w:type="dxa"/>
          </w:tcPr>
          <w:p w14:paraId="1297675D"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2.82</w:t>
            </w:r>
          </w:p>
        </w:tc>
        <w:tc>
          <w:tcPr>
            <w:tcW w:w="810" w:type="dxa"/>
          </w:tcPr>
          <w:p w14:paraId="55651AD9"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0.005</w:t>
            </w:r>
          </w:p>
        </w:tc>
      </w:tr>
      <w:tr w:rsidR="00553E3A" w:rsidRPr="00CE7EDD" w14:paraId="75E31298" w14:textId="77777777" w:rsidTr="0097477D">
        <w:tc>
          <w:tcPr>
            <w:tcW w:w="3510" w:type="dxa"/>
          </w:tcPr>
          <w:p w14:paraId="4EE6B41C"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Convention: High Bio - Low Bio</w:t>
            </w:r>
          </w:p>
        </w:tc>
        <w:tc>
          <w:tcPr>
            <w:tcW w:w="1170" w:type="dxa"/>
          </w:tcPr>
          <w:p w14:paraId="03987CFA"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3.37</w:t>
            </w:r>
          </w:p>
        </w:tc>
        <w:tc>
          <w:tcPr>
            <w:tcW w:w="1440" w:type="dxa"/>
          </w:tcPr>
          <w:p w14:paraId="0BFF3E64"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[1.38, 8.23]</w:t>
            </w:r>
          </w:p>
        </w:tc>
        <w:tc>
          <w:tcPr>
            <w:tcW w:w="810" w:type="dxa"/>
          </w:tcPr>
          <w:p w14:paraId="5A094550"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1.53</w:t>
            </w:r>
          </w:p>
        </w:tc>
        <w:tc>
          <w:tcPr>
            <w:tcW w:w="720" w:type="dxa"/>
          </w:tcPr>
          <w:p w14:paraId="30B4F6BD"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2.67</w:t>
            </w:r>
          </w:p>
        </w:tc>
        <w:tc>
          <w:tcPr>
            <w:tcW w:w="810" w:type="dxa"/>
          </w:tcPr>
          <w:p w14:paraId="296A80FC"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0.008</w:t>
            </w:r>
          </w:p>
        </w:tc>
      </w:tr>
      <w:tr w:rsidR="00553E3A" w:rsidRPr="00CE7EDD" w14:paraId="001E646B" w14:textId="77777777" w:rsidTr="0097477D">
        <w:tc>
          <w:tcPr>
            <w:tcW w:w="3510" w:type="dxa"/>
          </w:tcPr>
          <w:p w14:paraId="234D4343"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Social norm: High Bio - Low Bio</w:t>
            </w:r>
          </w:p>
        </w:tc>
        <w:tc>
          <w:tcPr>
            <w:tcW w:w="1170" w:type="dxa"/>
          </w:tcPr>
          <w:p w14:paraId="661A267F"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2.81</w:t>
            </w:r>
          </w:p>
        </w:tc>
        <w:tc>
          <w:tcPr>
            <w:tcW w:w="1440" w:type="dxa"/>
          </w:tcPr>
          <w:p w14:paraId="1443C914"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[1.17, 6.77]</w:t>
            </w:r>
          </w:p>
        </w:tc>
        <w:tc>
          <w:tcPr>
            <w:tcW w:w="810" w:type="dxa"/>
          </w:tcPr>
          <w:p w14:paraId="0785D02C"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1.26</w:t>
            </w:r>
          </w:p>
        </w:tc>
        <w:tc>
          <w:tcPr>
            <w:tcW w:w="720" w:type="dxa"/>
          </w:tcPr>
          <w:p w14:paraId="338FDB89"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2.31</w:t>
            </w:r>
          </w:p>
        </w:tc>
        <w:tc>
          <w:tcPr>
            <w:tcW w:w="810" w:type="dxa"/>
          </w:tcPr>
          <w:p w14:paraId="30E5EF69"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0.021</w:t>
            </w:r>
          </w:p>
        </w:tc>
      </w:tr>
      <w:tr w:rsidR="00553E3A" w:rsidRPr="00CE7EDD" w14:paraId="2EB9E09E" w14:textId="77777777" w:rsidTr="0097477D">
        <w:tc>
          <w:tcPr>
            <w:tcW w:w="3510" w:type="dxa"/>
          </w:tcPr>
          <w:p w14:paraId="28FF051C"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Moral norm: High Bio - Low Bio</w:t>
            </w:r>
          </w:p>
        </w:tc>
        <w:tc>
          <w:tcPr>
            <w:tcW w:w="1170" w:type="dxa"/>
          </w:tcPr>
          <w:p w14:paraId="5A73CB67"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3.02</w:t>
            </w:r>
          </w:p>
        </w:tc>
        <w:tc>
          <w:tcPr>
            <w:tcW w:w="1440" w:type="dxa"/>
          </w:tcPr>
          <w:p w14:paraId="274F1A8B"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[1.05, 8.64]</w:t>
            </w:r>
          </w:p>
        </w:tc>
        <w:tc>
          <w:tcPr>
            <w:tcW w:w="810" w:type="dxa"/>
          </w:tcPr>
          <w:p w14:paraId="20B9FE18"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1.62</w:t>
            </w:r>
          </w:p>
        </w:tc>
        <w:tc>
          <w:tcPr>
            <w:tcW w:w="720" w:type="dxa"/>
          </w:tcPr>
          <w:p w14:paraId="1A55B005"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2.06</w:t>
            </w:r>
          </w:p>
        </w:tc>
        <w:tc>
          <w:tcPr>
            <w:tcW w:w="810" w:type="dxa"/>
          </w:tcPr>
          <w:p w14:paraId="644E665D"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0.040</w:t>
            </w:r>
          </w:p>
        </w:tc>
      </w:tr>
    </w:tbl>
    <w:p w14:paraId="44AE2186" w14:textId="77777777" w:rsidR="00553E3A" w:rsidRDefault="00553E3A" w:rsidP="00DD7015">
      <w:pPr>
        <w:spacing w:line="480" w:lineRule="auto"/>
        <w:contextualSpacing/>
        <w:rPr>
          <w:rFonts w:ascii="Cambria" w:hAnsi="Cambria"/>
          <w:b/>
          <w:bCs/>
        </w:rPr>
      </w:pPr>
    </w:p>
    <w:p w14:paraId="6B519C60" w14:textId="77777777" w:rsidR="00553E3A" w:rsidRDefault="00553E3A" w:rsidP="00DD7015">
      <w:pPr>
        <w:spacing w:line="480" w:lineRule="auto"/>
        <w:contextualSpacing/>
        <w:rPr>
          <w:rFonts w:ascii="Cambria" w:hAnsi="Cambria"/>
          <w:b/>
          <w:bCs/>
        </w:rPr>
      </w:pPr>
    </w:p>
    <w:p w14:paraId="6B33AC9A" w14:textId="0405E138" w:rsidR="00553E3A" w:rsidRDefault="00553E3A" w:rsidP="00DD7015">
      <w:pPr>
        <w:spacing w:line="480" w:lineRule="auto"/>
        <w:contextualSpacing/>
        <w:rPr>
          <w:rFonts w:ascii="Cambria" w:hAnsi="Cambria"/>
          <w:b/>
          <w:bCs/>
        </w:rPr>
      </w:pPr>
      <w:r>
        <w:rPr>
          <w:rFonts w:ascii="Cambria" w:hAnsi="Cambria"/>
          <w:b/>
          <w:bCs/>
        </w:rPr>
        <w:lastRenderedPageBreak/>
        <w:t>Altruistic values</w:t>
      </w:r>
    </w:p>
    <w:p w14:paraId="72DD63BE" w14:textId="3EFB4C0E" w:rsidR="00553E3A" w:rsidRDefault="00553E3A" w:rsidP="00DD7015">
      <w:pPr>
        <w:spacing w:line="480" w:lineRule="auto"/>
        <w:contextualSpacing/>
        <w:rPr>
          <w:rFonts w:ascii="Cambria" w:hAnsi="Cambria"/>
        </w:rPr>
      </w:pPr>
      <w:r w:rsidRPr="00CE7EDD">
        <w:rPr>
          <w:rFonts w:ascii="Cambria" w:hAnsi="Cambria"/>
        </w:rPr>
        <w:t xml:space="preserve">Additionally, there was a significant two-way interaction between altruistic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289927.89) = 5.11, </w:t>
      </w:r>
      <w:r w:rsidRPr="00CE7EDD">
        <w:rPr>
          <w:rFonts w:ascii="Cambria" w:hAnsi="Cambria"/>
          <w:i/>
          <w:iCs/>
        </w:rPr>
        <w:t xml:space="preserve">p </w:t>
      </w:r>
      <w:r w:rsidRPr="00CE7EDD">
        <w:rPr>
          <w:rFonts w:ascii="Cambria" w:hAnsi="Cambria"/>
        </w:rPr>
        <w:t xml:space="preserve">= .006, but no significant between altruistic values and norm condition, </w:t>
      </w:r>
      <w:r w:rsidRPr="00CE7EDD">
        <w:rPr>
          <w:rFonts w:ascii="Cambria" w:hAnsi="Cambria"/>
          <w:i/>
          <w:iCs/>
        </w:rPr>
        <w:t>F</w:t>
      </w:r>
      <w:r w:rsidRPr="00CE7EDD">
        <w:rPr>
          <w:rFonts w:ascii="Cambria" w:hAnsi="Cambria"/>
        </w:rPr>
        <w:t xml:space="preserve">(4, 10056.48) = 2.35, </w:t>
      </w:r>
      <w:r w:rsidRPr="00CE7EDD">
        <w:rPr>
          <w:rFonts w:ascii="Cambria" w:hAnsi="Cambria"/>
          <w:i/>
          <w:iCs/>
        </w:rPr>
        <w:t xml:space="preserve">p </w:t>
      </w:r>
      <w:r w:rsidRPr="00CE7EDD">
        <w:rPr>
          <w:rFonts w:ascii="Cambria" w:hAnsi="Cambria"/>
        </w:rPr>
        <w:t>= .052.</w:t>
      </w:r>
    </w:p>
    <w:p w14:paraId="623AED6E" w14:textId="77777777" w:rsidR="00553E3A" w:rsidRPr="00CE7EDD" w:rsidRDefault="00553E3A" w:rsidP="00553E3A">
      <w:pPr>
        <w:spacing w:line="480" w:lineRule="auto"/>
        <w:ind w:firstLine="720"/>
        <w:contextualSpacing/>
        <w:rPr>
          <w:rFonts w:ascii="Cambria" w:hAnsi="Cambria"/>
        </w:rPr>
      </w:pPr>
      <w:r w:rsidRPr="00CE7EDD">
        <w:rPr>
          <w:rFonts w:ascii="Cambria" w:hAnsi="Cambria"/>
        </w:rPr>
        <w:t>The pattern of the effect of framing by altruistic values interaction effect was very similar to what was observed in the analysis predicting consumer intentions. In the self-enhancing framing condition, the odds of choosing the pro-environmental consumer option were significantly higher for people high on altruistic values compared to people low on altruistic values, and non-significantly higher in the control framing condition (see Table #). In the pro-environmental framing condition, the odds of choosing the pro-environmental consumer option were non-significantly lower for people high versus low on altruistic values.</w:t>
      </w:r>
    </w:p>
    <w:p w14:paraId="09B37E17" w14:textId="77777777" w:rsidR="00553E3A" w:rsidRPr="00CE7EDD" w:rsidRDefault="00553E3A" w:rsidP="00553E3A">
      <w:pPr>
        <w:spacing w:line="480" w:lineRule="auto"/>
        <w:contextualSpacing/>
        <w:rPr>
          <w:rFonts w:ascii="Cambria" w:hAnsi="Cambria"/>
          <w:b/>
          <w:bCs/>
        </w:rPr>
      </w:pPr>
      <w:r w:rsidRPr="00CE7EDD">
        <w:rPr>
          <w:rFonts w:ascii="Cambria" w:hAnsi="Cambria"/>
          <w:b/>
          <w:bCs/>
        </w:rPr>
        <w:t>Table #</w:t>
      </w:r>
    </w:p>
    <w:p w14:paraId="45F8E5C3" w14:textId="77777777" w:rsidR="00553E3A" w:rsidRPr="00CE7EDD" w:rsidRDefault="00553E3A" w:rsidP="00553E3A">
      <w:pPr>
        <w:spacing w:line="480" w:lineRule="auto"/>
        <w:contextualSpacing/>
        <w:rPr>
          <w:rFonts w:ascii="Cambria" w:hAnsi="Cambria"/>
          <w:i/>
          <w:iCs/>
        </w:rPr>
      </w:pPr>
      <w:r w:rsidRPr="00CE7EDD">
        <w:rPr>
          <w:rFonts w:ascii="Cambria" w:hAnsi="Cambria"/>
          <w:i/>
          <w:iCs/>
        </w:rPr>
        <w:t>Comparison of Consumer Behaviors Between People Low and High on Altruistic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553E3A" w:rsidRPr="00CE7EDD" w14:paraId="0FD3B82A" w14:textId="77777777" w:rsidTr="0097477D">
        <w:trPr>
          <w:cnfStyle w:val="100000000000" w:firstRow="1" w:lastRow="0" w:firstColumn="0" w:lastColumn="0" w:oddVBand="0" w:evenVBand="0" w:oddHBand="0" w:evenHBand="0" w:firstRowFirstColumn="0" w:firstRowLastColumn="0" w:lastRowFirstColumn="0" w:lastRowLastColumn="0"/>
          <w:tblHeader/>
        </w:trPr>
        <w:tc>
          <w:tcPr>
            <w:tcW w:w="3240" w:type="dxa"/>
          </w:tcPr>
          <w:p w14:paraId="78934686"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Contrast</w:t>
            </w:r>
          </w:p>
        </w:tc>
        <w:tc>
          <w:tcPr>
            <w:tcW w:w="1170" w:type="dxa"/>
          </w:tcPr>
          <w:p w14:paraId="450576F8"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Pr>
          <w:p w14:paraId="7DB1DE55"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 xml:space="preserve">95%CI </w:t>
            </w:r>
          </w:p>
          <w:p w14:paraId="2BAB65B5"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Odds Ratio</w:t>
            </w:r>
          </w:p>
        </w:tc>
        <w:tc>
          <w:tcPr>
            <w:tcW w:w="630" w:type="dxa"/>
          </w:tcPr>
          <w:p w14:paraId="696989EC"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SE</w:t>
            </w:r>
          </w:p>
        </w:tc>
        <w:tc>
          <w:tcPr>
            <w:tcW w:w="810" w:type="dxa"/>
          </w:tcPr>
          <w:p w14:paraId="10DD1348"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z</w:t>
            </w:r>
          </w:p>
        </w:tc>
        <w:tc>
          <w:tcPr>
            <w:tcW w:w="900" w:type="dxa"/>
          </w:tcPr>
          <w:p w14:paraId="0C395DE4"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p</w:t>
            </w:r>
          </w:p>
        </w:tc>
      </w:tr>
      <w:tr w:rsidR="00553E3A" w:rsidRPr="00CE7EDD" w14:paraId="14B4F481" w14:textId="77777777" w:rsidTr="0097477D">
        <w:tc>
          <w:tcPr>
            <w:tcW w:w="3240" w:type="dxa"/>
          </w:tcPr>
          <w:p w14:paraId="484CEFE9"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C framing: High Alt - Low Alt</w:t>
            </w:r>
          </w:p>
        </w:tc>
        <w:tc>
          <w:tcPr>
            <w:tcW w:w="1170" w:type="dxa"/>
          </w:tcPr>
          <w:p w14:paraId="4A9C9084"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1.23</w:t>
            </w:r>
          </w:p>
        </w:tc>
        <w:tc>
          <w:tcPr>
            <w:tcW w:w="1440" w:type="dxa"/>
          </w:tcPr>
          <w:p w14:paraId="7360EDBE"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[0.59, 2.59]</w:t>
            </w:r>
          </w:p>
        </w:tc>
        <w:tc>
          <w:tcPr>
            <w:tcW w:w="630" w:type="dxa"/>
          </w:tcPr>
          <w:p w14:paraId="688D9166"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0.47</w:t>
            </w:r>
          </w:p>
        </w:tc>
        <w:tc>
          <w:tcPr>
            <w:tcW w:w="810" w:type="dxa"/>
          </w:tcPr>
          <w:p w14:paraId="1A0FEE2B"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0.55</w:t>
            </w:r>
          </w:p>
        </w:tc>
        <w:tc>
          <w:tcPr>
            <w:tcW w:w="900" w:type="dxa"/>
          </w:tcPr>
          <w:p w14:paraId="7030A19D"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0.580</w:t>
            </w:r>
          </w:p>
        </w:tc>
      </w:tr>
      <w:tr w:rsidR="00553E3A" w:rsidRPr="00CE7EDD" w14:paraId="34D13FB7" w14:textId="77777777" w:rsidTr="0097477D">
        <w:tc>
          <w:tcPr>
            <w:tcW w:w="3240" w:type="dxa"/>
          </w:tcPr>
          <w:p w14:paraId="7D14C510"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PE framing: High Alt - Low Alt</w:t>
            </w:r>
          </w:p>
        </w:tc>
        <w:tc>
          <w:tcPr>
            <w:tcW w:w="1170" w:type="dxa"/>
          </w:tcPr>
          <w:p w14:paraId="20D8EC9A"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0.63</w:t>
            </w:r>
          </w:p>
        </w:tc>
        <w:tc>
          <w:tcPr>
            <w:tcW w:w="1440" w:type="dxa"/>
          </w:tcPr>
          <w:p w14:paraId="3CF9981A"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[0.29, 1.38]</w:t>
            </w:r>
          </w:p>
        </w:tc>
        <w:tc>
          <w:tcPr>
            <w:tcW w:w="630" w:type="dxa"/>
          </w:tcPr>
          <w:p w14:paraId="4E4CF436"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0.25</w:t>
            </w:r>
          </w:p>
        </w:tc>
        <w:tc>
          <w:tcPr>
            <w:tcW w:w="810" w:type="dxa"/>
          </w:tcPr>
          <w:p w14:paraId="7941A27E"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-1.16</w:t>
            </w:r>
          </w:p>
        </w:tc>
        <w:tc>
          <w:tcPr>
            <w:tcW w:w="900" w:type="dxa"/>
          </w:tcPr>
          <w:p w14:paraId="6603A4AC"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0.248</w:t>
            </w:r>
          </w:p>
        </w:tc>
      </w:tr>
      <w:tr w:rsidR="00553E3A" w:rsidRPr="00CE7EDD" w14:paraId="440DC187" w14:textId="77777777" w:rsidTr="0097477D">
        <w:tc>
          <w:tcPr>
            <w:tcW w:w="3240" w:type="dxa"/>
            <w:tcBorders>
              <w:bottom w:val="single" w:sz="4" w:space="0" w:color="auto"/>
            </w:tcBorders>
          </w:tcPr>
          <w:p w14:paraId="5A86122A"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SE framing: High Alt - Low Alt</w:t>
            </w:r>
          </w:p>
        </w:tc>
        <w:tc>
          <w:tcPr>
            <w:tcW w:w="1170" w:type="dxa"/>
            <w:tcBorders>
              <w:bottom w:val="single" w:sz="4" w:space="0" w:color="auto"/>
            </w:tcBorders>
          </w:tcPr>
          <w:p w14:paraId="6473C86C"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3.81</w:t>
            </w:r>
          </w:p>
        </w:tc>
        <w:tc>
          <w:tcPr>
            <w:tcW w:w="1440" w:type="dxa"/>
            <w:tcBorders>
              <w:bottom w:val="single" w:sz="4" w:space="0" w:color="auto"/>
            </w:tcBorders>
          </w:tcPr>
          <w:p w14:paraId="48DCB80B"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[1.63, 8.92]</w:t>
            </w:r>
          </w:p>
        </w:tc>
        <w:tc>
          <w:tcPr>
            <w:tcW w:w="630" w:type="dxa"/>
            <w:tcBorders>
              <w:bottom w:val="single" w:sz="4" w:space="0" w:color="auto"/>
            </w:tcBorders>
          </w:tcPr>
          <w:p w14:paraId="568D4B8C"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1.65</w:t>
            </w:r>
          </w:p>
        </w:tc>
        <w:tc>
          <w:tcPr>
            <w:tcW w:w="810" w:type="dxa"/>
            <w:tcBorders>
              <w:bottom w:val="single" w:sz="4" w:space="0" w:color="auto"/>
            </w:tcBorders>
          </w:tcPr>
          <w:p w14:paraId="059813A1"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3.08</w:t>
            </w:r>
          </w:p>
        </w:tc>
        <w:tc>
          <w:tcPr>
            <w:tcW w:w="900" w:type="dxa"/>
            <w:tcBorders>
              <w:bottom w:val="single" w:sz="4" w:space="0" w:color="auto"/>
            </w:tcBorders>
          </w:tcPr>
          <w:p w14:paraId="3635ABD4"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0.002</w:t>
            </w:r>
          </w:p>
        </w:tc>
      </w:tr>
    </w:tbl>
    <w:p w14:paraId="5EC625E4" w14:textId="77777777" w:rsidR="00553E3A" w:rsidRPr="00CE7EDD" w:rsidRDefault="00553E3A" w:rsidP="00553E3A">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72A89176" w14:textId="77777777" w:rsidR="00553E3A" w:rsidRPr="00CE7EDD" w:rsidRDefault="00553E3A" w:rsidP="00553E3A">
      <w:pPr>
        <w:spacing w:line="480" w:lineRule="auto"/>
        <w:contextualSpacing/>
        <w:rPr>
          <w:rFonts w:ascii="Cambria" w:hAnsi="Cambria"/>
        </w:rPr>
      </w:pPr>
      <w:r w:rsidRPr="00CE7EDD">
        <w:rPr>
          <w:rFonts w:ascii="Cambria" w:hAnsi="Cambria"/>
          <w:b/>
          <w:bCs/>
        </w:rPr>
        <w:tab/>
      </w:r>
      <w:r w:rsidRPr="00CE7EDD">
        <w:rPr>
          <w:rFonts w:ascii="Cambria" w:hAnsi="Cambria"/>
        </w:rPr>
        <w:t xml:space="preserve">The pattern of the norm by altruistic values interaction effect was also very similar to what was described for the consumer intentions analysis. The only difference was in the effect of the convention condition. In the convention condition, the odds of choosing the pro-environmental consumer behavior option were non-significantly higher among people high versus low on altruistic values, whereas there was little difference in pro-environmental consumer intentions between these two groups. </w:t>
      </w:r>
    </w:p>
    <w:p w14:paraId="47E162D0" w14:textId="77777777" w:rsidR="00553E3A" w:rsidRPr="00CE7EDD" w:rsidRDefault="00553E3A" w:rsidP="00553E3A">
      <w:pPr>
        <w:spacing w:line="480" w:lineRule="auto"/>
        <w:contextualSpacing/>
        <w:rPr>
          <w:rFonts w:ascii="Cambria" w:hAnsi="Cambria"/>
          <w:b/>
          <w:bCs/>
        </w:rPr>
      </w:pPr>
      <w:r w:rsidRPr="00CE7EDD">
        <w:rPr>
          <w:rFonts w:ascii="Cambria" w:hAnsi="Cambria"/>
          <w:b/>
          <w:bCs/>
        </w:rPr>
        <w:t>Table #</w:t>
      </w:r>
    </w:p>
    <w:p w14:paraId="2C98A4A6" w14:textId="77777777" w:rsidR="00553E3A" w:rsidRPr="00CE7EDD" w:rsidRDefault="00553E3A" w:rsidP="00553E3A">
      <w:pPr>
        <w:spacing w:line="480" w:lineRule="auto"/>
        <w:contextualSpacing/>
        <w:rPr>
          <w:rFonts w:ascii="Cambria" w:hAnsi="Cambria"/>
          <w:i/>
          <w:iCs/>
        </w:rPr>
      </w:pPr>
      <w:r w:rsidRPr="00CE7EDD">
        <w:rPr>
          <w:rFonts w:ascii="Cambria" w:hAnsi="Cambria"/>
          <w:i/>
          <w:iCs/>
        </w:rPr>
        <w:lastRenderedPageBreak/>
        <w:t>Comparison of Consumer Behaviors Between People Low and High on Altruistic Values across Norm Conditions</w:t>
      </w:r>
    </w:p>
    <w:tbl>
      <w:tblPr>
        <w:tblStyle w:val="Table"/>
        <w:tblW w:w="8460" w:type="dxa"/>
        <w:tblBorders>
          <w:bottom w:val="single" w:sz="4" w:space="0" w:color="auto"/>
        </w:tblBorders>
        <w:tblLayout w:type="fixed"/>
        <w:tblLook w:val="0020" w:firstRow="1" w:lastRow="0" w:firstColumn="0" w:lastColumn="0" w:noHBand="0" w:noVBand="0"/>
      </w:tblPr>
      <w:tblGrid>
        <w:gridCol w:w="3510"/>
        <w:gridCol w:w="1170"/>
        <w:gridCol w:w="1440"/>
        <w:gridCol w:w="810"/>
        <w:gridCol w:w="720"/>
        <w:gridCol w:w="810"/>
      </w:tblGrid>
      <w:tr w:rsidR="00553E3A" w:rsidRPr="00CE7EDD" w14:paraId="162204F5" w14:textId="77777777" w:rsidTr="0097477D">
        <w:trPr>
          <w:cnfStyle w:val="100000000000" w:firstRow="1" w:lastRow="0" w:firstColumn="0" w:lastColumn="0" w:oddVBand="0" w:evenVBand="0" w:oddHBand="0" w:evenHBand="0" w:firstRowFirstColumn="0" w:firstRowLastColumn="0" w:lastRowFirstColumn="0" w:lastRowLastColumn="0"/>
          <w:tblHeader/>
        </w:trPr>
        <w:tc>
          <w:tcPr>
            <w:tcW w:w="3510" w:type="dxa"/>
            <w:tcBorders>
              <w:bottom w:val="single" w:sz="4" w:space="0" w:color="auto"/>
            </w:tcBorders>
          </w:tcPr>
          <w:p w14:paraId="76F13B09"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Contrast</w:t>
            </w:r>
          </w:p>
        </w:tc>
        <w:tc>
          <w:tcPr>
            <w:tcW w:w="1170" w:type="dxa"/>
            <w:tcBorders>
              <w:bottom w:val="single" w:sz="4" w:space="0" w:color="auto"/>
            </w:tcBorders>
          </w:tcPr>
          <w:p w14:paraId="1F72B418"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Borders>
              <w:bottom w:val="single" w:sz="4" w:space="0" w:color="auto"/>
            </w:tcBorders>
          </w:tcPr>
          <w:p w14:paraId="0E73BEE2"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 xml:space="preserve">95%CI </w:t>
            </w:r>
          </w:p>
          <w:p w14:paraId="096EA67E"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Odds Ratio</w:t>
            </w:r>
          </w:p>
        </w:tc>
        <w:tc>
          <w:tcPr>
            <w:tcW w:w="810" w:type="dxa"/>
            <w:tcBorders>
              <w:bottom w:val="single" w:sz="4" w:space="0" w:color="auto"/>
            </w:tcBorders>
          </w:tcPr>
          <w:p w14:paraId="74F5E0B3"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17BA2452"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z</w:t>
            </w:r>
          </w:p>
        </w:tc>
        <w:tc>
          <w:tcPr>
            <w:tcW w:w="810" w:type="dxa"/>
            <w:tcBorders>
              <w:bottom w:val="single" w:sz="4" w:space="0" w:color="auto"/>
            </w:tcBorders>
          </w:tcPr>
          <w:p w14:paraId="5B1029D7"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p</w:t>
            </w:r>
          </w:p>
        </w:tc>
      </w:tr>
      <w:tr w:rsidR="00553E3A" w:rsidRPr="00CE7EDD" w14:paraId="35616DE1" w14:textId="77777777" w:rsidTr="0097477D">
        <w:tc>
          <w:tcPr>
            <w:tcW w:w="3510" w:type="dxa"/>
            <w:tcBorders>
              <w:top w:val="single" w:sz="4" w:space="0" w:color="auto"/>
            </w:tcBorders>
          </w:tcPr>
          <w:p w14:paraId="3224FB67"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Control norm: High Alt - Low Alt</w:t>
            </w:r>
          </w:p>
        </w:tc>
        <w:tc>
          <w:tcPr>
            <w:tcW w:w="1170" w:type="dxa"/>
            <w:tcBorders>
              <w:top w:val="single" w:sz="4" w:space="0" w:color="auto"/>
            </w:tcBorders>
          </w:tcPr>
          <w:p w14:paraId="4FCD746F"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1.97</w:t>
            </w:r>
          </w:p>
        </w:tc>
        <w:tc>
          <w:tcPr>
            <w:tcW w:w="1440" w:type="dxa"/>
            <w:tcBorders>
              <w:top w:val="single" w:sz="4" w:space="0" w:color="auto"/>
            </w:tcBorders>
          </w:tcPr>
          <w:p w14:paraId="17F8B43F"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[0.67, 5.84]</w:t>
            </w:r>
          </w:p>
        </w:tc>
        <w:tc>
          <w:tcPr>
            <w:tcW w:w="810" w:type="dxa"/>
            <w:tcBorders>
              <w:top w:val="single" w:sz="4" w:space="0" w:color="auto"/>
            </w:tcBorders>
          </w:tcPr>
          <w:p w14:paraId="3B279A45"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1.09</w:t>
            </w:r>
          </w:p>
        </w:tc>
        <w:tc>
          <w:tcPr>
            <w:tcW w:w="720" w:type="dxa"/>
            <w:tcBorders>
              <w:top w:val="single" w:sz="4" w:space="0" w:color="auto"/>
            </w:tcBorders>
          </w:tcPr>
          <w:p w14:paraId="79562A8C"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1.23</w:t>
            </w:r>
          </w:p>
        </w:tc>
        <w:tc>
          <w:tcPr>
            <w:tcW w:w="810" w:type="dxa"/>
            <w:tcBorders>
              <w:top w:val="single" w:sz="4" w:space="0" w:color="auto"/>
            </w:tcBorders>
          </w:tcPr>
          <w:p w14:paraId="79AB22C2"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0.218</w:t>
            </w:r>
          </w:p>
        </w:tc>
      </w:tr>
      <w:tr w:rsidR="00553E3A" w:rsidRPr="00CE7EDD" w14:paraId="39C90758" w14:textId="77777777" w:rsidTr="0097477D">
        <w:tc>
          <w:tcPr>
            <w:tcW w:w="3510" w:type="dxa"/>
          </w:tcPr>
          <w:p w14:paraId="75C11EE3"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Descriptive: High Alt - Low Alt</w:t>
            </w:r>
          </w:p>
        </w:tc>
        <w:tc>
          <w:tcPr>
            <w:tcW w:w="1170" w:type="dxa"/>
          </w:tcPr>
          <w:p w14:paraId="0CCAD59E"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0.34</w:t>
            </w:r>
          </w:p>
        </w:tc>
        <w:tc>
          <w:tcPr>
            <w:tcW w:w="1440" w:type="dxa"/>
          </w:tcPr>
          <w:p w14:paraId="5C71B848"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[0.12, 1.01]</w:t>
            </w:r>
          </w:p>
        </w:tc>
        <w:tc>
          <w:tcPr>
            <w:tcW w:w="810" w:type="dxa"/>
          </w:tcPr>
          <w:p w14:paraId="11B7909B"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0.19</w:t>
            </w:r>
          </w:p>
        </w:tc>
        <w:tc>
          <w:tcPr>
            <w:tcW w:w="720" w:type="dxa"/>
          </w:tcPr>
          <w:p w14:paraId="4A3333BE"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-1.93</w:t>
            </w:r>
          </w:p>
        </w:tc>
        <w:tc>
          <w:tcPr>
            <w:tcW w:w="810" w:type="dxa"/>
          </w:tcPr>
          <w:p w14:paraId="2954EB06"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0.053</w:t>
            </w:r>
          </w:p>
        </w:tc>
      </w:tr>
      <w:tr w:rsidR="00553E3A" w:rsidRPr="00CE7EDD" w14:paraId="56C9A7A2" w14:textId="77777777" w:rsidTr="0097477D">
        <w:tc>
          <w:tcPr>
            <w:tcW w:w="3510" w:type="dxa"/>
          </w:tcPr>
          <w:p w14:paraId="702B7D5A"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Convention: High Alt - Low Alt</w:t>
            </w:r>
          </w:p>
        </w:tc>
        <w:tc>
          <w:tcPr>
            <w:tcW w:w="1170" w:type="dxa"/>
          </w:tcPr>
          <w:p w14:paraId="4F74E359"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2.19</w:t>
            </w:r>
          </w:p>
        </w:tc>
        <w:tc>
          <w:tcPr>
            <w:tcW w:w="1440" w:type="dxa"/>
          </w:tcPr>
          <w:p w14:paraId="5242BEB3"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[0.84, 5.69]</w:t>
            </w:r>
          </w:p>
        </w:tc>
        <w:tc>
          <w:tcPr>
            <w:tcW w:w="810" w:type="dxa"/>
          </w:tcPr>
          <w:p w14:paraId="659AAC0C"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1.07</w:t>
            </w:r>
          </w:p>
        </w:tc>
        <w:tc>
          <w:tcPr>
            <w:tcW w:w="720" w:type="dxa"/>
          </w:tcPr>
          <w:p w14:paraId="79C72C16"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1.61</w:t>
            </w:r>
          </w:p>
        </w:tc>
        <w:tc>
          <w:tcPr>
            <w:tcW w:w="810" w:type="dxa"/>
          </w:tcPr>
          <w:p w14:paraId="68F33F20"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0.107</w:t>
            </w:r>
          </w:p>
        </w:tc>
      </w:tr>
      <w:tr w:rsidR="00553E3A" w:rsidRPr="00CE7EDD" w14:paraId="6D8E182D" w14:textId="77777777" w:rsidTr="0097477D">
        <w:tc>
          <w:tcPr>
            <w:tcW w:w="3510" w:type="dxa"/>
          </w:tcPr>
          <w:p w14:paraId="1130D91B"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Social norm: High Alt - Low Alt</w:t>
            </w:r>
          </w:p>
        </w:tc>
        <w:tc>
          <w:tcPr>
            <w:tcW w:w="1170" w:type="dxa"/>
          </w:tcPr>
          <w:p w14:paraId="1A059FD3"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1.89</w:t>
            </w:r>
          </w:p>
        </w:tc>
        <w:tc>
          <w:tcPr>
            <w:tcW w:w="1440" w:type="dxa"/>
          </w:tcPr>
          <w:p w14:paraId="64D13246"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[0.67, 5.32]</w:t>
            </w:r>
          </w:p>
        </w:tc>
        <w:tc>
          <w:tcPr>
            <w:tcW w:w="810" w:type="dxa"/>
          </w:tcPr>
          <w:p w14:paraId="4882925A"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1.00</w:t>
            </w:r>
          </w:p>
        </w:tc>
        <w:tc>
          <w:tcPr>
            <w:tcW w:w="720" w:type="dxa"/>
          </w:tcPr>
          <w:p w14:paraId="54356840"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1.21</w:t>
            </w:r>
          </w:p>
        </w:tc>
        <w:tc>
          <w:tcPr>
            <w:tcW w:w="810" w:type="dxa"/>
          </w:tcPr>
          <w:p w14:paraId="1FED4C20"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0.228</w:t>
            </w:r>
          </w:p>
        </w:tc>
      </w:tr>
      <w:tr w:rsidR="00553E3A" w:rsidRPr="00CE7EDD" w14:paraId="47992ED0" w14:textId="77777777" w:rsidTr="0097477D">
        <w:tc>
          <w:tcPr>
            <w:tcW w:w="3510" w:type="dxa"/>
          </w:tcPr>
          <w:p w14:paraId="7F426B28"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Moral norm: High Alt - Low Alt</w:t>
            </w:r>
          </w:p>
        </w:tc>
        <w:tc>
          <w:tcPr>
            <w:tcW w:w="1170" w:type="dxa"/>
          </w:tcPr>
          <w:p w14:paraId="3215E4A1"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2.18</w:t>
            </w:r>
          </w:p>
        </w:tc>
        <w:tc>
          <w:tcPr>
            <w:tcW w:w="1440" w:type="dxa"/>
          </w:tcPr>
          <w:p w14:paraId="0CF0BB26"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[0.84, 5.66]</w:t>
            </w:r>
          </w:p>
        </w:tc>
        <w:tc>
          <w:tcPr>
            <w:tcW w:w="810" w:type="dxa"/>
          </w:tcPr>
          <w:p w14:paraId="0A485F4C"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1.06</w:t>
            </w:r>
          </w:p>
        </w:tc>
        <w:tc>
          <w:tcPr>
            <w:tcW w:w="720" w:type="dxa"/>
          </w:tcPr>
          <w:p w14:paraId="157CACD2"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1.61</w:t>
            </w:r>
          </w:p>
        </w:tc>
        <w:tc>
          <w:tcPr>
            <w:tcW w:w="810" w:type="dxa"/>
          </w:tcPr>
          <w:p w14:paraId="6AFEAF55"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0.108</w:t>
            </w:r>
          </w:p>
        </w:tc>
      </w:tr>
    </w:tbl>
    <w:p w14:paraId="5AA5C0CC" w14:textId="77777777" w:rsidR="00553E3A" w:rsidRPr="00CE7EDD" w:rsidRDefault="00553E3A" w:rsidP="00553E3A">
      <w:pPr>
        <w:spacing w:line="480" w:lineRule="auto"/>
        <w:contextualSpacing/>
        <w:rPr>
          <w:rFonts w:ascii="Cambria" w:hAnsi="Cambria"/>
        </w:rPr>
      </w:pPr>
    </w:p>
    <w:p w14:paraId="1100AEB4" w14:textId="77777777" w:rsidR="00553E3A" w:rsidRPr="00553E3A" w:rsidRDefault="00553E3A" w:rsidP="00DD7015">
      <w:pPr>
        <w:spacing w:line="480" w:lineRule="auto"/>
        <w:contextualSpacing/>
        <w:rPr>
          <w:rFonts w:ascii="Cambria" w:hAnsi="Cambria"/>
          <w:b/>
          <w:bCs/>
        </w:rPr>
      </w:pPr>
    </w:p>
    <w:p w14:paraId="79E0167B" w14:textId="5754668D" w:rsidR="00553E3A" w:rsidRDefault="00553E3A" w:rsidP="00DD7015">
      <w:pPr>
        <w:spacing w:line="480" w:lineRule="auto"/>
        <w:contextualSpacing/>
        <w:rPr>
          <w:rFonts w:ascii="Cambria" w:hAnsi="Cambria"/>
          <w:b/>
          <w:bCs/>
        </w:rPr>
      </w:pPr>
      <w:r>
        <w:rPr>
          <w:rFonts w:ascii="Cambria" w:hAnsi="Cambria"/>
          <w:b/>
          <w:bCs/>
        </w:rPr>
        <w:t>Egoistic values</w:t>
      </w:r>
    </w:p>
    <w:p w14:paraId="7E55044C" w14:textId="5C9D76C3" w:rsidR="00553E3A" w:rsidRDefault="00553E3A" w:rsidP="00DD7015">
      <w:pPr>
        <w:spacing w:line="480" w:lineRule="auto"/>
        <w:contextualSpacing/>
        <w:rPr>
          <w:rFonts w:ascii="Cambria" w:hAnsi="Cambria"/>
        </w:rPr>
      </w:pPr>
      <w:r w:rsidRPr="00CE7EDD">
        <w:rPr>
          <w:rFonts w:ascii="Cambria" w:hAnsi="Cambria"/>
        </w:rPr>
        <w:t xml:space="preserve">There was no significant two-way interaction between egoistic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5639.24) = 2.35, </w:t>
      </w:r>
      <w:r w:rsidRPr="00CE7EDD">
        <w:rPr>
          <w:rFonts w:ascii="Cambria" w:hAnsi="Cambria"/>
          <w:i/>
          <w:iCs/>
        </w:rPr>
        <w:t xml:space="preserve">p </w:t>
      </w:r>
      <w:r w:rsidRPr="00CE7EDD">
        <w:rPr>
          <w:rFonts w:ascii="Cambria" w:hAnsi="Cambria"/>
        </w:rPr>
        <w:t xml:space="preserve">= .095, or between egoistic values and norm condition, </w:t>
      </w:r>
      <w:r w:rsidRPr="00CE7EDD">
        <w:rPr>
          <w:rFonts w:ascii="Cambria" w:hAnsi="Cambria"/>
          <w:i/>
          <w:iCs/>
        </w:rPr>
        <w:t>F</w:t>
      </w:r>
      <w:r w:rsidRPr="00CE7EDD">
        <w:rPr>
          <w:rFonts w:ascii="Cambria" w:hAnsi="Cambria"/>
        </w:rPr>
        <w:t xml:space="preserve">(4, 1739.09) = 0.45, </w:t>
      </w:r>
      <w:r w:rsidRPr="00CE7EDD">
        <w:rPr>
          <w:rFonts w:ascii="Cambria" w:hAnsi="Cambria"/>
          <w:i/>
          <w:iCs/>
        </w:rPr>
        <w:t xml:space="preserve">p </w:t>
      </w:r>
      <w:r w:rsidRPr="00CE7EDD">
        <w:rPr>
          <w:rFonts w:ascii="Cambria" w:hAnsi="Cambria"/>
        </w:rPr>
        <w:t>= .774.</w:t>
      </w:r>
    </w:p>
    <w:p w14:paraId="052BEB2D" w14:textId="77777777" w:rsidR="00553E3A" w:rsidRPr="00CE7EDD" w:rsidRDefault="00553E3A" w:rsidP="00553E3A">
      <w:pPr>
        <w:spacing w:line="480" w:lineRule="auto"/>
        <w:contextualSpacing/>
        <w:rPr>
          <w:rFonts w:ascii="Cambria" w:hAnsi="Cambria"/>
        </w:rPr>
      </w:pPr>
      <w:r w:rsidRPr="00CE7EDD">
        <w:rPr>
          <w:rFonts w:ascii="Cambria" w:hAnsi="Cambria"/>
        </w:rPr>
        <w:t xml:space="preserve">The same pattern of two-way interaction effects involving egoistic values as were described for the consumer intentions analysis were observed in the consumer behaviors results. The odds of choosing the pro-environmental consumer behavior option were significantly lower among people high versus low on egoistic values across all framing conditions, </w:t>
      </w:r>
      <w:proofErr w:type="spellStart"/>
      <w:r w:rsidRPr="00CE7EDD">
        <w:rPr>
          <w:rFonts w:ascii="Cambria" w:hAnsi="Cambria"/>
          <w:i/>
          <w:iCs/>
        </w:rPr>
        <w:t>p</w:t>
      </w:r>
      <w:r w:rsidRPr="00CE7EDD">
        <w:rPr>
          <w:rFonts w:ascii="Cambria" w:hAnsi="Cambria"/>
        </w:rPr>
        <w:t>s</w:t>
      </w:r>
      <w:proofErr w:type="spellEnd"/>
      <w:r w:rsidRPr="00CE7EDD">
        <w:rPr>
          <w:rFonts w:ascii="Cambria" w:hAnsi="Cambria"/>
        </w:rPr>
        <w:t xml:space="preserve"> &lt; .006 (see Table #). Similarly, the odds of choosing the pro-environmental consumer behavior option were also significantly lower among people high versus low on egoistic values across all norm conditions, </w:t>
      </w:r>
      <w:proofErr w:type="spellStart"/>
      <w:r w:rsidRPr="00CE7EDD">
        <w:rPr>
          <w:rFonts w:ascii="Cambria" w:hAnsi="Cambria"/>
          <w:i/>
          <w:iCs/>
        </w:rPr>
        <w:t>p</w:t>
      </w:r>
      <w:r w:rsidRPr="00CE7EDD">
        <w:rPr>
          <w:rFonts w:ascii="Cambria" w:hAnsi="Cambria"/>
        </w:rPr>
        <w:t>s</w:t>
      </w:r>
      <w:proofErr w:type="spellEnd"/>
      <w:r w:rsidRPr="00CE7EDD">
        <w:rPr>
          <w:rFonts w:ascii="Cambria" w:hAnsi="Cambria"/>
        </w:rPr>
        <w:t xml:space="preserve"> &lt; .009.</w:t>
      </w:r>
    </w:p>
    <w:p w14:paraId="00E9E129" w14:textId="77777777" w:rsidR="00553E3A" w:rsidRPr="00CE7EDD" w:rsidRDefault="00553E3A" w:rsidP="00553E3A">
      <w:pPr>
        <w:spacing w:line="480" w:lineRule="auto"/>
        <w:contextualSpacing/>
        <w:rPr>
          <w:rFonts w:ascii="Cambria" w:hAnsi="Cambria"/>
          <w:b/>
          <w:bCs/>
        </w:rPr>
      </w:pPr>
      <w:r w:rsidRPr="00CE7EDD">
        <w:rPr>
          <w:rFonts w:ascii="Cambria" w:hAnsi="Cambria"/>
          <w:b/>
          <w:bCs/>
        </w:rPr>
        <w:t>Table #</w:t>
      </w:r>
    </w:p>
    <w:p w14:paraId="276FA422" w14:textId="77777777" w:rsidR="00553E3A" w:rsidRPr="00CE7EDD" w:rsidRDefault="00553E3A" w:rsidP="00553E3A">
      <w:pPr>
        <w:spacing w:line="480" w:lineRule="auto"/>
        <w:contextualSpacing/>
        <w:rPr>
          <w:rFonts w:ascii="Cambria" w:hAnsi="Cambria"/>
          <w:i/>
          <w:iCs/>
        </w:rPr>
      </w:pPr>
      <w:r w:rsidRPr="00CE7EDD">
        <w:rPr>
          <w:rFonts w:ascii="Cambria" w:hAnsi="Cambria"/>
          <w:i/>
          <w:iCs/>
        </w:rPr>
        <w:t>Comparison of Consumer Behaviors Between People Low and High on Egoistic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553E3A" w:rsidRPr="00CE7EDD" w14:paraId="56260E31" w14:textId="77777777" w:rsidTr="0097477D">
        <w:trPr>
          <w:cnfStyle w:val="100000000000" w:firstRow="1" w:lastRow="0" w:firstColumn="0" w:lastColumn="0" w:oddVBand="0" w:evenVBand="0" w:oddHBand="0" w:evenHBand="0" w:firstRowFirstColumn="0" w:firstRowLastColumn="0" w:lastRowFirstColumn="0" w:lastRowLastColumn="0"/>
          <w:tblHeader/>
        </w:trPr>
        <w:tc>
          <w:tcPr>
            <w:tcW w:w="3240" w:type="dxa"/>
          </w:tcPr>
          <w:p w14:paraId="00F875B6"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Contrast</w:t>
            </w:r>
          </w:p>
        </w:tc>
        <w:tc>
          <w:tcPr>
            <w:tcW w:w="1170" w:type="dxa"/>
          </w:tcPr>
          <w:p w14:paraId="56C87F6D"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Pr>
          <w:p w14:paraId="64CD528C"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 xml:space="preserve">95%CI </w:t>
            </w:r>
          </w:p>
          <w:p w14:paraId="33E4BFAB"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Odds Ratio</w:t>
            </w:r>
          </w:p>
        </w:tc>
        <w:tc>
          <w:tcPr>
            <w:tcW w:w="630" w:type="dxa"/>
          </w:tcPr>
          <w:p w14:paraId="6999D1CB"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SE</w:t>
            </w:r>
          </w:p>
        </w:tc>
        <w:tc>
          <w:tcPr>
            <w:tcW w:w="810" w:type="dxa"/>
          </w:tcPr>
          <w:p w14:paraId="4D124E4F"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z</w:t>
            </w:r>
          </w:p>
        </w:tc>
        <w:tc>
          <w:tcPr>
            <w:tcW w:w="900" w:type="dxa"/>
          </w:tcPr>
          <w:p w14:paraId="52530650"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p</w:t>
            </w:r>
          </w:p>
        </w:tc>
      </w:tr>
      <w:tr w:rsidR="00553E3A" w:rsidRPr="00CE7EDD" w14:paraId="74A99FD1" w14:textId="77777777" w:rsidTr="0097477D">
        <w:tc>
          <w:tcPr>
            <w:tcW w:w="3240" w:type="dxa"/>
          </w:tcPr>
          <w:p w14:paraId="0CFB538F"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C framing: High Ego - Low Ego</w:t>
            </w:r>
          </w:p>
        </w:tc>
        <w:tc>
          <w:tcPr>
            <w:tcW w:w="1170" w:type="dxa"/>
          </w:tcPr>
          <w:p w14:paraId="20C13BB0"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0.44</w:t>
            </w:r>
          </w:p>
        </w:tc>
        <w:tc>
          <w:tcPr>
            <w:tcW w:w="1440" w:type="dxa"/>
          </w:tcPr>
          <w:p w14:paraId="301BA542"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[0.25, 0.79]</w:t>
            </w:r>
          </w:p>
        </w:tc>
        <w:tc>
          <w:tcPr>
            <w:tcW w:w="630" w:type="dxa"/>
          </w:tcPr>
          <w:p w14:paraId="2F9F920B"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0.13</w:t>
            </w:r>
          </w:p>
        </w:tc>
        <w:tc>
          <w:tcPr>
            <w:tcW w:w="810" w:type="dxa"/>
          </w:tcPr>
          <w:p w14:paraId="17B28B43"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-2.77</w:t>
            </w:r>
          </w:p>
        </w:tc>
        <w:tc>
          <w:tcPr>
            <w:tcW w:w="900" w:type="dxa"/>
          </w:tcPr>
          <w:p w14:paraId="379545F5"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0.006</w:t>
            </w:r>
          </w:p>
        </w:tc>
      </w:tr>
      <w:tr w:rsidR="00553E3A" w:rsidRPr="00CE7EDD" w14:paraId="64FC1E8A" w14:textId="77777777" w:rsidTr="0097477D">
        <w:tc>
          <w:tcPr>
            <w:tcW w:w="3240" w:type="dxa"/>
          </w:tcPr>
          <w:p w14:paraId="2A6510A2"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PE framing: High Ego - Low Ego</w:t>
            </w:r>
          </w:p>
        </w:tc>
        <w:tc>
          <w:tcPr>
            <w:tcW w:w="1170" w:type="dxa"/>
          </w:tcPr>
          <w:p w14:paraId="023BEC80"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0.23</w:t>
            </w:r>
          </w:p>
        </w:tc>
        <w:tc>
          <w:tcPr>
            <w:tcW w:w="1440" w:type="dxa"/>
          </w:tcPr>
          <w:p w14:paraId="4FEC8F37"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[0.13, 0.42]</w:t>
            </w:r>
          </w:p>
        </w:tc>
        <w:tc>
          <w:tcPr>
            <w:tcW w:w="630" w:type="dxa"/>
          </w:tcPr>
          <w:p w14:paraId="413F0AF9"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0.07</w:t>
            </w:r>
          </w:p>
        </w:tc>
        <w:tc>
          <w:tcPr>
            <w:tcW w:w="810" w:type="dxa"/>
          </w:tcPr>
          <w:p w14:paraId="2A94C2B5"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-4.79</w:t>
            </w:r>
          </w:p>
        </w:tc>
        <w:tc>
          <w:tcPr>
            <w:tcW w:w="900" w:type="dxa"/>
          </w:tcPr>
          <w:p w14:paraId="27FE61D6"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&lt;.001</w:t>
            </w:r>
          </w:p>
        </w:tc>
      </w:tr>
      <w:tr w:rsidR="00553E3A" w:rsidRPr="00CE7EDD" w14:paraId="5070F8EF" w14:textId="77777777" w:rsidTr="0097477D">
        <w:tc>
          <w:tcPr>
            <w:tcW w:w="3240" w:type="dxa"/>
            <w:tcBorders>
              <w:bottom w:val="single" w:sz="4" w:space="0" w:color="auto"/>
            </w:tcBorders>
          </w:tcPr>
          <w:p w14:paraId="372C7F22" w14:textId="77777777" w:rsidR="00553E3A" w:rsidRPr="00CE7EDD" w:rsidRDefault="00553E3A" w:rsidP="0097477D">
            <w:pPr>
              <w:pStyle w:val="Compact"/>
              <w:rPr>
                <w:rFonts w:ascii="Cambria" w:hAnsi="Cambria"/>
                <w:sz w:val="22"/>
                <w:szCs w:val="22"/>
              </w:rPr>
            </w:pPr>
            <w:r w:rsidRPr="00CE7EDD">
              <w:rPr>
                <w:rFonts w:ascii="Cambria" w:hAnsi="Cambria"/>
                <w:sz w:val="22"/>
                <w:szCs w:val="22"/>
              </w:rPr>
              <w:lastRenderedPageBreak/>
              <w:t>SE framing: High Ego - Low Ego</w:t>
            </w:r>
          </w:p>
        </w:tc>
        <w:tc>
          <w:tcPr>
            <w:tcW w:w="1170" w:type="dxa"/>
            <w:tcBorders>
              <w:bottom w:val="single" w:sz="4" w:space="0" w:color="auto"/>
            </w:tcBorders>
          </w:tcPr>
          <w:p w14:paraId="4115FD83"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0.18</w:t>
            </w:r>
          </w:p>
        </w:tc>
        <w:tc>
          <w:tcPr>
            <w:tcW w:w="1440" w:type="dxa"/>
            <w:tcBorders>
              <w:bottom w:val="single" w:sz="4" w:space="0" w:color="auto"/>
            </w:tcBorders>
          </w:tcPr>
          <w:p w14:paraId="03AB7358"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[0.09, 0.34]</w:t>
            </w:r>
          </w:p>
        </w:tc>
        <w:tc>
          <w:tcPr>
            <w:tcW w:w="630" w:type="dxa"/>
            <w:tcBorders>
              <w:bottom w:val="single" w:sz="4" w:space="0" w:color="auto"/>
            </w:tcBorders>
          </w:tcPr>
          <w:p w14:paraId="6374A7E5"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0.06</w:t>
            </w:r>
          </w:p>
        </w:tc>
        <w:tc>
          <w:tcPr>
            <w:tcW w:w="810" w:type="dxa"/>
            <w:tcBorders>
              <w:bottom w:val="single" w:sz="4" w:space="0" w:color="auto"/>
            </w:tcBorders>
          </w:tcPr>
          <w:p w14:paraId="0D59ED7D"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-5.30</w:t>
            </w:r>
          </w:p>
        </w:tc>
        <w:tc>
          <w:tcPr>
            <w:tcW w:w="900" w:type="dxa"/>
            <w:tcBorders>
              <w:bottom w:val="single" w:sz="4" w:space="0" w:color="auto"/>
            </w:tcBorders>
          </w:tcPr>
          <w:p w14:paraId="4DF87A19"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&lt;.001</w:t>
            </w:r>
          </w:p>
        </w:tc>
      </w:tr>
    </w:tbl>
    <w:p w14:paraId="190AB93A" w14:textId="77777777" w:rsidR="00553E3A" w:rsidRPr="00CE7EDD" w:rsidRDefault="00553E3A" w:rsidP="00553E3A">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4B7095B9" w14:textId="77777777" w:rsidR="00553E3A" w:rsidRPr="00CE7EDD" w:rsidRDefault="00553E3A" w:rsidP="00553E3A">
      <w:pPr>
        <w:spacing w:line="480" w:lineRule="auto"/>
        <w:contextualSpacing/>
        <w:rPr>
          <w:rFonts w:ascii="Cambria" w:hAnsi="Cambria"/>
          <w:b/>
          <w:bCs/>
        </w:rPr>
      </w:pPr>
      <w:r w:rsidRPr="00CE7EDD">
        <w:rPr>
          <w:rFonts w:ascii="Cambria" w:hAnsi="Cambria"/>
          <w:b/>
          <w:bCs/>
        </w:rPr>
        <w:t>Table #</w:t>
      </w:r>
    </w:p>
    <w:p w14:paraId="392CC821" w14:textId="77777777" w:rsidR="00553E3A" w:rsidRPr="00CE7EDD" w:rsidRDefault="00553E3A" w:rsidP="00553E3A">
      <w:pPr>
        <w:spacing w:line="480" w:lineRule="auto"/>
        <w:contextualSpacing/>
        <w:rPr>
          <w:rFonts w:ascii="Cambria" w:hAnsi="Cambria"/>
          <w:i/>
          <w:iCs/>
        </w:rPr>
      </w:pPr>
      <w:r w:rsidRPr="00CE7EDD">
        <w:rPr>
          <w:rFonts w:ascii="Cambria" w:hAnsi="Cambria"/>
          <w:i/>
          <w:iCs/>
        </w:rPr>
        <w:t>Comparison of Consumer Behaviors Between People Low and High on Egoistic Values across Norm Conditions</w:t>
      </w:r>
    </w:p>
    <w:tbl>
      <w:tblPr>
        <w:tblStyle w:val="Table"/>
        <w:tblW w:w="8460" w:type="dxa"/>
        <w:tblBorders>
          <w:bottom w:val="single" w:sz="4" w:space="0" w:color="auto"/>
        </w:tblBorders>
        <w:tblLayout w:type="fixed"/>
        <w:tblLook w:val="0020" w:firstRow="1" w:lastRow="0" w:firstColumn="0" w:lastColumn="0" w:noHBand="0" w:noVBand="0"/>
      </w:tblPr>
      <w:tblGrid>
        <w:gridCol w:w="3510"/>
        <w:gridCol w:w="1170"/>
        <w:gridCol w:w="1440"/>
        <w:gridCol w:w="810"/>
        <w:gridCol w:w="720"/>
        <w:gridCol w:w="810"/>
      </w:tblGrid>
      <w:tr w:rsidR="00553E3A" w:rsidRPr="00CE7EDD" w14:paraId="287EB1CA" w14:textId="77777777" w:rsidTr="0097477D">
        <w:trPr>
          <w:cnfStyle w:val="100000000000" w:firstRow="1" w:lastRow="0" w:firstColumn="0" w:lastColumn="0" w:oddVBand="0" w:evenVBand="0" w:oddHBand="0" w:evenHBand="0" w:firstRowFirstColumn="0" w:firstRowLastColumn="0" w:lastRowFirstColumn="0" w:lastRowLastColumn="0"/>
          <w:tblHeader/>
        </w:trPr>
        <w:tc>
          <w:tcPr>
            <w:tcW w:w="3510" w:type="dxa"/>
            <w:tcBorders>
              <w:bottom w:val="single" w:sz="4" w:space="0" w:color="auto"/>
            </w:tcBorders>
          </w:tcPr>
          <w:p w14:paraId="06065F60"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Contrast</w:t>
            </w:r>
          </w:p>
        </w:tc>
        <w:tc>
          <w:tcPr>
            <w:tcW w:w="1170" w:type="dxa"/>
            <w:tcBorders>
              <w:bottom w:val="single" w:sz="4" w:space="0" w:color="auto"/>
            </w:tcBorders>
          </w:tcPr>
          <w:p w14:paraId="3D85A0FE"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Borders>
              <w:bottom w:val="single" w:sz="4" w:space="0" w:color="auto"/>
            </w:tcBorders>
          </w:tcPr>
          <w:p w14:paraId="4A7E162D"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 xml:space="preserve">95%CI </w:t>
            </w:r>
          </w:p>
          <w:p w14:paraId="62259762"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Odds Ratio</w:t>
            </w:r>
          </w:p>
        </w:tc>
        <w:tc>
          <w:tcPr>
            <w:tcW w:w="810" w:type="dxa"/>
            <w:tcBorders>
              <w:bottom w:val="single" w:sz="4" w:space="0" w:color="auto"/>
            </w:tcBorders>
          </w:tcPr>
          <w:p w14:paraId="572D7F0A"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076F86D1"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z</w:t>
            </w:r>
          </w:p>
        </w:tc>
        <w:tc>
          <w:tcPr>
            <w:tcW w:w="810" w:type="dxa"/>
            <w:tcBorders>
              <w:bottom w:val="single" w:sz="4" w:space="0" w:color="auto"/>
            </w:tcBorders>
          </w:tcPr>
          <w:p w14:paraId="5C93ADC8"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p</w:t>
            </w:r>
          </w:p>
        </w:tc>
      </w:tr>
      <w:tr w:rsidR="00553E3A" w:rsidRPr="00CE7EDD" w14:paraId="692E7733" w14:textId="77777777" w:rsidTr="0097477D">
        <w:tc>
          <w:tcPr>
            <w:tcW w:w="3510" w:type="dxa"/>
            <w:tcBorders>
              <w:top w:val="single" w:sz="4" w:space="0" w:color="auto"/>
            </w:tcBorders>
          </w:tcPr>
          <w:p w14:paraId="1F776DF3"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Control norm: High Ego - Low Ego</w:t>
            </w:r>
          </w:p>
        </w:tc>
        <w:tc>
          <w:tcPr>
            <w:tcW w:w="1170" w:type="dxa"/>
            <w:tcBorders>
              <w:top w:val="single" w:sz="4" w:space="0" w:color="auto"/>
            </w:tcBorders>
          </w:tcPr>
          <w:p w14:paraId="43C1B568"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0.27</w:t>
            </w:r>
          </w:p>
        </w:tc>
        <w:tc>
          <w:tcPr>
            <w:tcW w:w="1440" w:type="dxa"/>
            <w:tcBorders>
              <w:top w:val="single" w:sz="4" w:space="0" w:color="auto"/>
            </w:tcBorders>
          </w:tcPr>
          <w:p w14:paraId="79591E1C"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[0.12, 0.58]</w:t>
            </w:r>
          </w:p>
        </w:tc>
        <w:tc>
          <w:tcPr>
            <w:tcW w:w="810" w:type="dxa"/>
            <w:tcBorders>
              <w:top w:val="single" w:sz="4" w:space="0" w:color="auto"/>
            </w:tcBorders>
          </w:tcPr>
          <w:p w14:paraId="6AE51560"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0.10</w:t>
            </w:r>
          </w:p>
        </w:tc>
        <w:tc>
          <w:tcPr>
            <w:tcW w:w="720" w:type="dxa"/>
            <w:tcBorders>
              <w:top w:val="single" w:sz="4" w:space="0" w:color="auto"/>
            </w:tcBorders>
          </w:tcPr>
          <w:p w14:paraId="7171F1CB"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-3.36</w:t>
            </w:r>
          </w:p>
        </w:tc>
        <w:tc>
          <w:tcPr>
            <w:tcW w:w="810" w:type="dxa"/>
            <w:tcBorders>
              <w:top w:val="single" w:sz="4" w:space="0" w:color="auto"/>
            </w:tcBorders>
          </w:tcPr>
          <w:p w14:paraId="3B55E492"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0.001</w:t>
            </w:r>
          </w:p>
        </w:tc>
      </w:tr>
      <w:tr w:rsidR="00553E3A" w:rsidRPr="00CE7EDD" w14:paraId="2CBA8D3F" w14:textId="77777777" w:rsidTr="0097477D">
        <w:tc>
          <w:tcPr>
            <w:tcW w:w="3510" w:type="dxa"/>
          </w:tcPr>
          <w:p w14:paraId="369FC847"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Descriptive: High Ego - Low Ego</w:t>
            </w:r>
          </w:p>
        </w:tc>
        <w:tc>
          <w:tcPr>
            <w:tcW w:w="1170" w:type="dxa"/>
          </w:tcPr>
          <w:p w14:paraId="2AD32316"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0.29</w:t>
            </w:r>
          </w:p>
        </w:tc>
        <w:tc>
          <w:tcPr>
            <w:tcW w:w="1440" w:type="dxa"/>
          </w:tcPr>
          <w:p w14:paraId="00F5CDED"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[0.12, 0.67]</w:t>
            </w:r>
          </w:p>
        </w:tc>
        <w:tc>
          <w:tcPr>
            <w:tcW w:w="810" w:type="dxa"/>
          </w:tcPr>
          <w:p w14:paraId="70E9A2C9"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0.12</w:t>
            </w:r>
          </w:p>
        </w:tc>
        <w:tc>
          <w:tcPr>
            <w:tcW w:w="720" w:type="dxa"/>
          </w:tcPr>
          <w:p w14:paraId="4E16E0DF"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-2.88</w:t>
            </w:r>
          </w:p>
        </w:tc>
        <w:tc>
          <w:tcPr>
            <w:tcW w:w="810" w:type="dxa"/>
          </w:tcPr>
          <w:p w14:paraId="5EBDA6F2"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0.004</w:t>
            </w:r>
          </w:p>
        </w:tc>
      </w:tr>
      <w:tr w:rsidR="00553E3A" w:rsidRPr="00CE7EDD" w14:paraId="42E757A6" w14:textId="77777777" w:rsidTr="0097477D">
        <w:tc>
          <w:tcPr>
            <w:tcW w:w="3510" w:type="dxa"/>
          </w:tcPr>
          <w:p w14:paraId="0BC982FB"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Convention: High Ego - Low Ego</w:t>
            </w:r>
          </w:p>
        </w:tc>
        <w:tc>
          <w:tcPr>
            <w:tcW w:w="1170" w:type="dxa"/>
          </w:tcPr>
          <w:p w14:paraId="4CB28989"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0.21</w:t>
            </w:r>
          </w:p>
        </w:tc>
        <w:tc>
          <w:tcPr>
            <w:tcW w:w="1440" w:type="dxa"/>
          </w:tcPr>
          <w:p w14:paraId="78532901"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[0.10, 0.44]</w:t>
            </w:r>
          </w:p>
        </w:tc>
        <w:tc>
          <w:tcPr>
            <w:tcW w:w="810" w:type="dxa"/>
          </w:tcPr>
          <w:p w14:paraId="2958FC35"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0.08</w:t>
            </w:r>
          </w:p>
        </w:tc>
        <w:tc>
          <w:tcPr>
            <w:tcW w:w="720" w:type="dxa"/>
          </w:tcPr>
          <w:p w14:paraId="55D04602"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-4.15</w:t>
            </w:r>
          </w:p>
        </w:tc>
        <w:tc>
          <w:tcPr>
            <w:tcW w:w="810" w:type="dxa"/>
          </w:tcPr>
          <w:p w14:paraId="321AA2E1"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&lt;.001</w:t>
            </w:r>
          </w:p>
        </w:tc>
      </w:tr>
      <w:tr w:rsidR="00553E3A" w:rsidRPr="00CE7EDD" w14:paraId="40D4FF00" w14:textId="77777777" w:rsidTr="0097477D">
        <w:tc>
          <w:tcPr>
            <w:tcW w:w="3510" w:type="dxa"/>
          </w:tcPr>
          <w:p w14:paraId="401A40D7"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Social norm: High Ego - Low Ego</w:t>
            </w:r>
          </w:p>
        </w:tc>
        <w:tc>
          <w:tcPr>
            <w:tcW w:w="1170" w:type="dxa"/>
          </w:tcPr>
          <w:p w14:paraId="4A364129"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0.38</w:t>
            </w:r>
          </w:p>
        </w:tc>
        <w:tc>
          <w:tcPr>
            <w:tcW w:w="1440" w:type="dxa"/>
          </w:tcPr>
          <w:p w14:paraId="1E6E9F8F"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[0.19, 0.79]</w:t>
            </w:r>
          </w:p>
        </w:tc>
        <w:tc>
          <w:tcPr>
            <w:tcW w:w="810" w:type="dxa"/>
          </w:tcPr>
          <w:p w14:paraId="14EBE660"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0.14</w:t>
            </w:r>
          </w:p>
        </w:tc>
        <w:tc>
          <w:tcPr>
            <w:tcW w:w="720" w:type="dxa"/>
          </w:tcPr>
          <w:p w14:paraId="38F1B7E8"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-2.62</w:t>
            </w:r>
          </w:p>
        </w:tc>
        <w:tc>
          <w:tcPr>
            <w:tcW w:w="810" w:type="dxa"/>
          </w:tcPr>
          <w:p w14:paraId="2C29209D"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0.009</w:t>
            </w:r>
          </w:p>
        </w:tc>
      </w:tr>
      <w:tr w:rsidR="00553E3A" w:rsidRPr="00CE7EDD" w14:paraId="62267CB4" w14:textId="77777777" w:rsidTr="0097477D">
        <w:tc>
          <w:tcPr>
            <w:tcW w:w="3510" w:type="dxa"/>
          </w:tcPr>
          <w:p w14:paraId="46478648"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Moral norm: High Ego - Low Ego</w:t>
            </w:r>
          </w:p>
        </w:tc>
        <w:tc>
          <w:tcPr>
            <w:tcW w:w="1170" w:type="dxa"/>
          </w:tcPr>
          <w:p w14:paraId="40F7457C"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0.20</w:t>
            </w:r>
          </w:p>
        </w:tc>
        <w:tc>
          <w:tcPr>
            <w:tcW w:w="1440" w:type="dxa"/>
          </w:tcPr>
          <w:p w14:paraId="69316AE7"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[0.09, 0.46]</w:t>
            </w:r>
          </w:p>
        </w:tc>
        <w:tc>
          <w:tcPr>
            <w:tcW w:w="810" w:type="dxa"/>
          </w:tcPr>
          <w:p w14:paraId="27DF1D5A"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0.08</w:t>
            </w:r>
          </w:p>
        </w:tc>
        <w:tc>
          <w:tcPr>
            <w:tcW w:w="720" w:type="dxa"/>
          </w:tcPr>
          <w:p w14:paraId="3575BBB8"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-3.80</w:t>
            </w:r>
          </w:p>
        </w:tc>
        <w:tc>
          <w:tcPr>
            <w:tcW w:w="810" w:type="dxa"/>
          </w:tcPr>
          <w:p w14:paraId="00AF5A43"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&lt;.001</w:t>
            </w:r>
          </w:p>
        </w:tc>
      </w:tr>
    </w:tbl>
    <w:p w14:paraId="16F9B89C" w14:textId="77777777" w:rsidR="00553E3A" w:rsidRDefault="00553E3A" w:rsidP="00DD7015">
      <w:pPr>
        <w:spacing w:line="480" w:lineRule="auto"/>
        <w:contextualSpacing/>
        <w:rPr>
          <w:rFonts w:ascii="Cambria" w:hAnsi="Cambria"/>
          <w:b/>
          <w:bCs/>
        </w:rPr>
      </w:pPr>
    </w:p>
    <w:p w14:paraId="0F7E6BCF" w14:textId="77777777" w:rsidR="00553E3A" w:rsidRDefault="00553E3A" w:rsidP="00DD7015">
      <w:pPr>
        <w:spacing w:line="480" w:lineRule="auto"/>
        <w:contextualSpacing/>
        <w:rPr>
          <w:rFonts w:ascii="Cambria" w:hAnsi="Cambria"/>
          <w:b/>
          <w:bCs/>
        </w:rPr>
      </w:pPr>
    </w:p>
    <w:p w14:paraId="4EB2F5D3" w14:textId="316D0256" w:rsidR="00553E3A" w:rsidRDefault="00553E3A" w:rsidP="00DD7015">
      <w:pPr>
        <w:spacing w:line="480" w:lineRule="auto"/>
        <w:contextualSpacing/>
        <w:rPr>
          <w:rFonts w:ascii="Cambria" w:hAnsi="Cambria"/>
          <w:b/>
          <w:bCs/>
        </w:rPr>
      </w:pPr>
      <w:r>
        <w:rPr>
          <w:rFonts w:ascii="Cambria" w:hAnsi="Cambria"/>
          <w:b/>
          <w:bCs/>
        </w:rPr>
        <w:t>Hedonic values</w:t>
      </w:r>
    </w:p>
    <w:p w14:paraId="0D5728FE" w14:textId="492A8C69" w:rsidR="00553E3A" w:rsidRDefault="00553E3A" w:rsidP="00DD7015">
      <w:pPr>
        <w:spacing w:line="480" w:lineRule="auto"/>
        <w:contextualSpacing/>
        <w:rPr>
          <w:rFonts w:ascii="Cambria" w:hAnsi="Cambria"/>
        </w:rPr>
      </w:pPr>
      <w:r w:rsidRPr="00CE7EDD">
        <w:rPr>
          <w:rFonts w:ascii="Cambria" w:hAnsi="Cambria"/>
        </w:rPr>
        <w:t xml:space="preserve">There was no significant two-way interaction between hedonic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10144.25) = 0.32, </w:t>
      </w:r>
      <w:r w:rsidRPr="00CE7EDD">
        <w:rPr>
          <w:rFonts w:ascii="Cambria" w:hAnsi="Cambria"/>
          <w:i/>
          <w:iCs/>
        </w:rPr>
        <w:t xml:space="preserve">p </w:t>
      </w:r>
      <w:r w:rsidRPr="00CE7EDD">
        <w:rPr>
          <w:rFonts w:ascii="Cambria" w:hAnsi="Cambria"/>
        </w:rPr>
        <w:t xml:space="preserve">= .729, or between hedonic values and norm condition, </w:t>
      </w:r>
      <w:r w:rsidRPr="00CE7EDD">
        <w:rPr>
          <w:rFonts w:ascii="Cambria" w:hAnsi="Cambria"/>
          <w:i/>
          <w:iCs/>
        </w:rPr>
        <w:t>F</w:t>
      </w:r>
      <w:r w:rsidRPr="00CE7EDD">
        <w:rPr>
          <w:rFonts w:ascii="Cambria" w:hAnsi="Cambria"/>
        </w:rPr>
        <w:t xml:space="preserve">(4, 73732.36) = 0.49, </w:t>
      </w:r>
      <w:r w:rsidRPr="00CE7EDD">
        <w:rPr>
          <w:rFonts w:ascii="Cambria" w:hAnsi="Cambria"/>
          <w:i/>
          <w:iCs/>
        </w:rPr>
        <w:t xml:space="preserve">p </w:t>
      </w:r>
      <w:r w:rsidRPr="00CE7EDD">
        <w:rPr>
          <w:rFonts w:ascii="Cambria" w:hAnsi="Cambria"/>
        </w:rPr>
        <w:t>= .742.</w:t>
      </w:r>
    </w:p>
    <w:p w14:paraId="719AEE4C" w14:textId="77777777" w:rsidR="00553E3A" w:rsidRPr="00CE7EDD" w:rsidRDefault="00553E3A" w:rsidP="00553E3A">
      <w:pPr>
        <w:spacing w:line="480" w:lineRule="auto"/>
        <w:contextualSpacing/>
        <w:rPr>
          <w:rFonts w:ascii="Cambria" w:hAnsi="Cambria"/>
        </w:rPr>
      </w:pPr>
      <w:r w:rsidRPr="00CE7EDD">
        <w:rPr>
          <w:rFonts w:ascii="Cambria" w:hAnsi="Cambria"/>
        </w:rPr>
        <w:t>The pattern of the two-way interaction effects involving hedonic values somewhat differed from what was observed in the consumer intentions analysis. As shown in Table #, in the control framing condition, the odds of choosing the pro-environmental consumer behavior option were non-significantly higher among people high versus low on hedonic values, whereas this effect was in the opposite direction for pro-environmental consumer intentions. There was almost no difference between people high and low on hedonic values in the pro-environmental and self-enhancing framing conditions.</w:t>
      </w:r>
    </w:p>
    <w:p w14:paraId="5FB4CF65" w14:textId="77777777" w:rsidR="00553E3A" w:rsidRPr="00CE7EDD" w:rsidRDefault="00553E3A" w:rsidP="00553E3A">
      <w:pPr>
        <w:spacing w:line="480" w:lineRule="auto"/>
        <w:contextualSpacing/>
        <w:rPr>
          <w:rFonts w:ascii="Cambria" w:hAnsi="Cambria"/>
          <w:b/>
          <w:bCs/>
        </w:rPr>
      </w:pPr>
      <w:r w:rsidRPr="00CE7EDD">
        <w:rPr>
          <w:rFonts w:ascii="Cambria" w:hAnsi="Cambria"/>
          <w:b/>
          <w:bCs/>
        </w:rPr>
        <w:t>Table #</w:t>
      </w:r>
    </w:p>
    <w:p w14:paraId="36854436" w14:textId="77777777" w:rsidR="00553E3A" w:rsidRPr="00CE7EDD" w:rsidRDefault="00553E3A" w:rsidP="00553E3A">
      <w:pPr>
        <w:spacing w:line="480" w:lineRule="auto"/>
        <w:contextualSpacing/>
        <w:rPr>
          <w:rFonts w:ascii="Cambria" w:hAnsi="Cambria"/>
          <w:i/>
          <w:iCs/>
        </w:rPr>
      </w:pPr>
      <w:r w:rsidRPr="00CE7EDD">
        <w:rPr>
          <w:rFonts w:ascii="Cambria" w:hAnsi="Cambria"/>
          <w:i/>
          <w:iCs/>
        </w:rPr>
        <w:lastRenderedPageBreak/>
        <w:t>Comparison of Consumer Behaviors Between People Low and High on Hedonic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553E3A" w:rsidRPr="00CE7EDD" w14:paraId="5A582928" w14:textId="77777777" w:rsidTr="0097477D">
        <w:trPr>
          <w:cnfStyle w:val="100000000000" w:firstRow="1" w:lastRow="0" w:firstColumn="0" w:lastColumn="0" w:oddVBand="0" w:evenVBand="0" w:oddHBand="0" w:evenHBand="0" w:firstRowFirstColumn="0" w:firstRowLastColumn="0" w:lastRowFirstColumn="0" w:lastRowLastColumn="0"/>
          <w:tblHeader/>
        </w:trPr>
        <w:tc>
          <w:tcPr>
            <w:tcW w:w="3240" w:type="dxa"/>
          </w:tcPr>
          <w:p w14:paraId="3196A263"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Contrast</w:t>
            </w:r>
          </w:p>
        </w:tc>
        <w:tc>
          <w:tcPr>
            <w:tcW w:w="1170" w:type="dxa"/>
          </w:tcPr>
          <w:p w14:paraId="7AE0707A"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Pr>
          <w:p w14:paraId="0F47E139"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 xml:space="preserve">95%CI </w:t>
            </w:r>
          </w:p>
          <w:p w14:paraId="53980692"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Odds Ratio</w:t>
            </w:r>
          </w:p>
        </w:tc>
        <w:tc>
          <w:tcPr>
            <w:tcW w:w="630" w:type="dxa"/>
          </w:tcPr>
          <w:p w14:paraId="0A40F818"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SE</w:t>
            </w:r>
          </w:p>
        </w:tc>
        <w:tc>
          <w:tcPr>
            <w:tcW w:w="810" w:type="dxa"/>
          </w:tcPr>
          <w:p w14:paraId="797A5727"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z</w:t>
            </w:r>
          </w:p>
        </w:tc>
        <w:tc>
          <w:tcPr>
            <w:tcW w:w="900" w:type="dxa"/>
          </w:tcPr>
          <w:p w14:paraId="656E7A56"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p</w:t>
            </w:r>
          </w:p>
        </w:tc>
      </w:tr>
      <w:tr w:rsidR="00553E3A" w:rsidRPr="00CE7EDD" w14:paraId="5524249E" w14:textId="77777777" w:rsidTr="0097477D">
        <w:tc>
          <w:tcPr>
            <w:tcW w:w="3240" w:type="dxa"/>
          </w:tcPr>
          <w:p w14:paraId="032FBD4D"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 xml:space="preserve">C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597DD750"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1.22</w:t>
            </w:r>
          </w:p>
        </w:tc>
        <w:tc>
          <w:tcPr>
            <w:tcW w:w="1440" w:type="dxa"/>
          </w:tcPr>
          <w:p w14:paraId="4BB9F593"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[0.65, 2.26]</w:t>
            </w:r>
          </w:p>
        </w:tc>
        <w:tc>
          <w:tcPr>
            <w:tcW w:w="630" w:type="dxa"/>
          </w:tcPr>
          <w:p w14:paraId="380EED42"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0.39</w:t>
            </w:r>
          </w:p>
        </w:tc>
        <w:tc>
          <w:tcPr>
            <w:tcW w:w="810" w:type="dxa"/>
          </w:tcPr>
          <w:p w14:paraId="2FB0C330"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0.62</w:t>
            </w:r>
          </w:p>
        </w:tc>
        <w:tc>
          <w:tcPr>
            <w:tcW w:w="900" w:type="dxa"/>
          </w:tcPr>
          <w:p w14:paraId="2B3CC37C"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0.536</w:t>
            </w:r>
          </w:p>
        </w:tc>
      </w:tr>
      <w:tr w:rsidR="00553E3A" w:rsidRPr="00CE7EDD" w14:paraId="24CB0C2C" w14:textId="77777777" w:rsidTr="0097477D">
        <w:tc>
          <w:tcPr>
            <w:tcW w:w="3240" w:type="dxa"/>
          </w:tcPr>
          <w:p w14:paraId="669DA08E"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 xml:space="preserve">PE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48255BA6"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1.02</w:t>
            </w:r>
          </w:p>
        </w:tc>
        <w:tc>
          <w:tcPr>
            <w:tcW w:w="1440" w:type="dxa"/>
          </w:tcPr>
          <w:p w14:paraId="5C39D701"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[0.54, 1.94]</w:t>
            </w:r>
          </w:p>
        </w:tc>
        <w:tc>
          <w:tcPr>
            <w:tcW w:w="630" w:type="dxa"/>
          </w:tcPr>
          <w:p w14:paraId="31FA2A30"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0.34</w:t>
            </w:r>
          </w:p>
        </w:tc>
        <w:tc>
          <w:tcPr>
            <w:tcW w:w="810" w:type="dxa"/>
          </w:tcPr>
          <w:p w14:paraId="653151B2"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0.06</w:t>
            </w:r>
          </w:p>
        </w:tc>
        <w:tc>
          <w:tcPr>
            <w:tcW w:w="900" w:type="dxa"/>
          </w:tcPr>
          <w:p w14:paraId="301806D6"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0.952</w:t>
            </w:r>
          </w:p>
        </w:tc>
      </w:tr>
      <w:tr w:rsidR="00553E3A" w:rsidRPr="00CE7EDD" w14:paraId="37085865" w14:textId="77777777" w:rsidTr="0097477D">
        <w:tc>
          <w:tcPr>
            <w:tcW w:w="3240" w:type="dxa"/>
            <w:tcBorders>
              <w:bottom w:val="single" w:sz="4" w:space="0" w:color="auto"/>
            </w:tcBorders>
          </w:tcPr>
          <w:p w14:paraId="1C9EB1F4"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 xml:space="preserve">SE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Borders>
              <w:bottom w:val="single" w:sz="4" w:space="0" w:color="auto"/>
            </w:tcBorders>
          </w:tcPr>
          <w:p w14:paraId="0F1D9970"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0.84</w:t>
            </w:r>
          </w:p>
        </w:tc>
        <w:tc>
          <w:tcPr>
            <w:tcW w:w="1440" w:type="dxa"/>
            <w:tcBorders>
              <w:bottom w:val="single" w:sz="4" w:space="0" w:color="auto"/>
            </w:tcBorders>
          </w:tcPr>
          <w:p w14:paraId="7D940F36"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[0.43, 1.62]</w:t>
            </w:r>
          </w:p>
        </w:tc>
        <w:tc>
          <w:tcPr>
            <w:tcW w:w="630" w:type="dxa"/>
            <w:tcBorders>
              <w:bottom w:val="single" w:sz="4" w:space="0" w:color="auto"/>
            </w:tcBorders>
          </w:tcPr>
          <w:p w14:paraId="34188D4B"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0.28</w:t>
            </w:r>
          </w:p>
        </w:tc>
        <w:tc>
          <w:tcPr>
            <w:tcW w:w="810" w:type="dxa"/>
            <w:tcBorders>
              <w:bottom w:val="single" w:sz="4" w:space="0" w:color="auto"/>
            </w:tcBorders>
          </w:tcPr>
          <w:p w14:paraId="2CF147B2"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-0.53</w:t>
            </w:r>
          </w:p>
        </w:tc>
        <w:tc>
          <w:tcPr>
            <w:tcW w:w="900" w:type="dxa"/>
            <w:tcBorders>
              <w:bottom w:val="single" w:sz="4" w:space="0" w:color="auto"/>
            </w:tcBorders>
          </w:tcPr>
          <w:p w14:paraId="3F583C26"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0.599</w:t>
            </w:r>
          </w:p>
        </w:tc>
      </w:tr>
    </w:tbl>
    <w:p w14:paraId="5633E552" w14:textId="77777777" w:rsidR="00553E3A" w:rsidRPr="00CE7EDD" w:rsidRDefault="00553E3A" w:rsidP="00553E3A">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1FF15155" w14:textId="77777777" w:rsidR="00553E3A" w:rsidRPr="00CE7EDD" w:rsidRDefault="00553E3A" w:rsidP="00553E3A">
      <w:pPr>
        <w:spacing w:line="480" w:lineRule="auto"/>
        <w:contextualSpacing/>
        <w:rPr>
          <w:rFonts w:ascii="Cambria" w:hAnsi="Cambria"/>
        </w:rPr>
      </w:pPr>
      <w:r w:rsidRPr="00CE7EDD">
        <w:rPr>
          <w:rFonts w:ascii="Cambria" w:hAnsi="Cambria"/>
          <w:b/>
          <w:bCs/>
        </w:rPr>
        <w:tab/>
      </w:r>
      <w:r w:rsidRPr="00CE7EDD">
        <w:rPr>
          <w:rFonts w:ascii="Cambria" w:hAnsi="Cambria"/>
        </w:rPr>
        <w:t xml:space="preserve">For the norm condition by hedonic values interaction, the main differences from the consumer intentions analysis were observed in the effects of the control norm, descriptive norm, and convention conditions. In the control and descriptive norm conditions, the odds of choosing the pro-environmental consumer behavior option were non-significantly higher among people high versus low on hedonic values (see Table #). There was no difference between the two groups in the convention condition. </w:t>
      </w:r>
    </w:p>
    <w:p w14:paraId="07C9FBDB" w14:textId="77777777" w:rsidR="00553E3A" w:rsidRPr="00CE7EDD" w:rsidRDefault="00553E3A" w:rsidP="00553E3A">
      <w:pPr>
        <w:spacing w:line="480" w:lineRule="auto"/>
        <w:contextualSpacing/>
        <w:rPr>
          <w:rFonts w:ascii="Cambria" w:hAnsi="Cambria"/>
          <w:b/>
          <w:bCs/>
        </w:rPr>
      </w:pPr>
      <w:r w:rsidRPr="00CE7EDD">
        <w:rPr>
          <w:rFonts w:ascii="Cambria" w:hAnsi="Cambria"/>
          <w:b/>
          <w:bCs/>
        </w:rPr>
        <w:t>Table #</w:t>
      </w:r>
    </w:p>
    <w:p w14:paraId="6ACFA918" w14:textId="77777777" w:rsidR="00553E3A" w:rsidRPr="00CE7EDD" w:rsidRDefault="00553E3A" w:rsidP="00553E3A">
      <w:pPr>
        <w:spacing w:line="480" w:lineRule="auto"/>
        <w:contextualSpacing/>
        <w:rPr>
          <w:rFonts w:ascii="Cambria" w:hAnsi="Cambria"/>
          <w:i/>
          <w:iCs/>
        </w:rPr>
      </w:pPr>
      <w:r w:rsidRPr="00CE7EDD">
        <w:rPr>
          <w:rFonts w:ascii="Cambria" w:hAnsi="Cambria"/>
          <w:i/>
          <w:iCs/>
        </w:rPr>
        <w:t>Comparison of Consumer Behaviors Between People Low and High on Hedonic Values across Norm Conditions</w:t>
      </w:r>
    </w:p>
    <w:tbl>
      <w:tblPr>
        <w:tblStyle w:val="Table"/>
        <w:tblW w:w="8460" w:type="dxa"/>
        <w:tblBorders>
          <w:bottom w:val="single" w:sz="4" w:space="0" w:color="auto"/>
        </w:tblBorders>
        <w:tblLayout w:type="fixed"/>
        <w:tblLook w:val="0020" w:firstRow="1" w:lastRow="0" w:firstColumn="0" w:lastColumn="0" w:noHBand="0" w:noVBand="0"/>
      </w:tblPr>
      <w:tblGrid>
        <w:gridCol w:w="3510"/>
        <w:gridCol w:w="1170"/>
        <w:gridCol w:w="1440"/>
        <w:gridCol w:w="810"/>
        <w:gridCol w:w="720"/>
        <w:gridCol w:w="810"/>
      </w:tblGrid>
      <w:tr w:rsidR="00553E3A" w:rsidRPr="00CE7EDD" w14:paraId="23B8879A" w14:textId="77777777" w:rsidTr="0097477D">
        <w:trPr>
          <w:cnfStyle w:val="100000000000" w:firstRow="1" w:lastRow="0" w:firstColumn="0" w:lastColumn="0" w:oddVBand="0" w:evenVBand="0" w:oddHBand="0" w:evenHBand="0" w:firstRowFirstColumn="0" w:firstRowLastColumn="0" w:lastRowFirstColumn="0" w:lastRowLastColumn="0"/>
          <w:tblHeader/>
        </w:trPr>
        <w:tc>
          <w:tcPr>
            <w:tcW w:w="3510" w:type="dxa"/>
            <w:tcBorders>
              <w:bottom w:val="single" w:sz="4" w:space="0" w:color="auto"/>
            </w:tcBorders>
          </w:tcPr>
          <w:p w14:paraId="3B96E1D3"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Contrast</w:t>
            </w:r>
          </w:p>
        </w:tc>
        <w:tc>
          <w:tcPr>
            <w:tcW w:w="1170" w:type="dxa"/>
            <w:tcBorders>
              <w:bottom w:val="single" w:sz="4" w:space="0" w:color="auto"/>
            </w:tcBorders>
          </w:tcPr>
          <w:p w14:paraId="266228E8"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Borders>
              <w:bottom w:val="single" w:sz="4" w:space="0" w:color="auto"/>
            </w:tcBorders>
          </w:tcPr>
          <w:p w14:paraId="1EC80A2D"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 xml:space="preserve">95%CI </w:t>
            </w:r>
          </w:p>
          <w:p w14:paraId="7B3B152B"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Odds Ratio</w:t>
            </w:r>
          </w:p>
        </w:tc>
        <w:tc>
          <w:tcPr>
            <w:tcW w:w="810" w:type="dxa"/>
            <w:tcBorders>
              <w:bottom w:val="single" w:sz="4" w:space="0" w:color="auto"/>
            </w:tcBorders>
          </w:tcPr>
          <w:p w14:paraId="24A81500"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5F3A5692"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z</w:t>
            </w:r>
          </w:p>
        </w:tc>
        <w:tc>
          <w:tcPr>
            <w:tcW w:w="810" w:type="dxa"/>
            <w:tcBorders>
              <w:bottom w:val="single" w:sz="4" w:space="0" w:color="auto"/>
            </w:tcBorders>
          </w:tcPr>
          <w:p w14:paraId="5C181A5F" w14:textId="77777777" w:rsidR="00553E3A" w:rsidRPr="00CE7EDD" w:rsidRDefault="00553E3A" w:rsidP="0097477D">
            <w:pPr>
              <w:pStyle w:val="Compact"/>
              <w:jc w:val="center"/>
              <w:rPr>
                <w:rFonts w:ascii="Cambria" w:hAnsi="Cambria"/>
                <w:i/>
                <w:iCs/>
                <w:sz w:val="22"/>
                <w:szCs w:val="22"/>
              </w:rPr>
            </w:pPr>
            <w:r w:rsidRPr="00CE7EDD">
              <w:rPr>
                <w:rFonts w:ascii="Cambria" w:hAnsi="Cambria"/>
                <w:i/>
                <w:iCs/>
                <w:sz w:val="22"/>
                <w:szCs w:val="22"/>
              </w:rPr>
              <w:t>p</w:t>
            </w:r>
          </w:p>
        </w:tc>
      </w:tr>
      <w:tr w:rsidR="00553E3A" w:rsidRPr="00CE7EDD" w14:paraId="692E18CC" w14:textId="77777777" w:rsidTr="0097477D">
        <w:tc>
          <w:tcPr>
            <w:tcW w:w="3510" w:type="dxa"/>
            <w:tcBorders>
              <w:top w:val="single" w:sz="4" w:space="0" w:color="auto"/>
            </w:tcBorders>
          </w:tcPr>
          <w:p w14:paraId="7936F7A8"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 xml:space="preserve">Control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Borders>
              <w:top w:val="single" w:sz="4" w:space="0" w:color="auto"/>
            </w:tcBorders>
          </w:tcPr>
          <w:p w14:paraId="4CC7EAA1"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1.41</w:t>
            </w:r>
          </w:p>
        </w:tc>
        <w:tc>
          <w:tcPr>
            <w:tcW w:w="1440" w:type="dxa"/>
            <w:tcBorders>
              <w:top w:val="single" w:sz="4" w:space="0" w:color="auto"/>
            </w:tcBorders>
          </w:tcPr>
          <w:p w14:paraId="2C811368"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[0.61, 3.27]</w:t>
            </w:r>
          </w:p>
        </w:tc>
        <w:tc>
          <w:tcPr>
            <w:tcW w:w="810" w:type="dxa"/>
            <w:tcBorders>
              <w:top w:val="single" w:sz="4" w:space="0" w:color="auto"/>
            </w:tcBorders>
          </w:tcPr>
          <w:p w14:paraId="6ED24C5A"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0.60</w:t>
            </w:r>
          </w:p>
        </w:tc>
        <w:tc>
          <w:tcPr>
            <w:tcW w:w="720" w:type="dxa"/>
            <w:tcBorders>
              <w:top w:val="single" w:sz="4" w:space="0" w:color="auto"/>
            </w:tcBorders>
          </w:tcPr>
          <w:p w14:paraId="14C81527"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0.80</w:t>
            </w:r>
          </w:p>
        </w:tc>
        <w:tc>
          <w:tcPr>
            <w:tcW w:w="810" w:type="dxa"/>
            <w:tcBorders>
              <w:top w:val="single" w:sz="4" w:space="0" w:color="auto"/>
            </w:tcBorders>
          </w:tcPr>
          <w:p w14:paraId="5AE047C4"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0.425</w:t>
            </w:r>
          </w:p>
        </w:tc>
      </w:tr>
      <w:tr w:rsidR="00553E3A" w:rsidRPr="00CE7EDD" w14:paraId="31B85336" w14:textId="77777777" w:rsidTr="0097477D">
        <w:tc>
          <w:tcPr>
            <w:tcW w:w="3510" w:type="dxa"/>
          </w:tcPr>
          <w:p w14:paraId="287A27D9"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 xml:space="preserve">Descriptive: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71576C39"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1.29</w:t>
            </w:r>
          </w:p>
        </w:tc>
        <w:tc>
          <w:tcPr>
            <w:tcW w:w="1440" w:type="dxa"/>
          </w:tcPr>
          <w:p w14:paraId="41DFAFFB"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[0.54, 3.09]</w:t>
            </w:r>
          </w:p>
        </w:tc>
        <w:tc>
          <w:tcPr>
            <w:tcW w:w="810" w:type="dxa"/>
          </w:tcPr>
          <w:p w14:paraId="3D6F11F7"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0.57</w:t>
            </w:r>
          </w:p>
        </w:tc>
        <w:tc>
          <w:tcPr>
            <w:tcW w:w="720" w:type="dxa"/>
          </w:tcPr>
          <w:p w14:paraId="69110C24"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0.57</w:t>
            </w:r>
          </w:p>
        </w:tc>
        <w:tc>
          <w:tcPr>
            <w:tcW w:w="810" w:type="dxa"/>
          </w:tcPr>
          <w:p w14:paraId="4E0BB1FF"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0.567</w:t>
            </w:r>
          </w:p>
        </w:tc>
      </w:tr>
      <w:tr w:rsidR="00553E3A" w:rsidRPr="00CE7EDD" w14:paraId="6E84F3F2" w14:textId="77777777" w:rsidTr="0097477D">
        <w:tc>
          <w:tcPr>
            <w:tcW w:w="3510" w:type="dxa"/>
          </w:tcPr>
          <w:p w14:paraId="075D14B7"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 xml:space="preserve">Convention: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18F058A5"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1.00</w:t>
            </w:r>
          </w:p>
        </w:tc>
        <w:tc>
          <w:tcPr>
            <w:tcW w:w="1440" w:type="dxa"/>
          </w:tcPr>
          <w:p w14:paraId="57857334"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[0.45, 2.23]</w:t>
            </w:r>
          </w:p>
        </w:tc>
        <w:tc>
          <w:tcPr>
            <w:tcW w:w="810" w:type="dxa"/>
          </w:tcPr>
          <w:p w14:paraId="35A173BF"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0.41</w:t>
            </w:r>
          </w:p>
        </w:tc>
        <w:tc>
          <w:tcPr>
            <w:tcW w:w="720" w:type="dxa"/>
          </w:tcPr>
          <w:p w14:paraId="0DE248C5"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0.01</w:t>
            </w:r>
          </w:p>
        </w:tc>
        <w:tc>
          <w:tcPr>
            <w:tcW w:w="810" w:type="dxa"/>
          </w:tcPr>
          <w:p w14:paraId="3D0E7400"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0.995</w:t>
            </w:r>
          </w:p>
        </w:tc>
      </w:tr>
      <w:tr w:rsidR="00553E3A" w:rsidRPr="00CE7EDD" w14:paraId="0F936029" w14:textId="77777777" w:rsidTr="0097477D">
        <w:tc>
          <w:tcPr>
            <w:tcW w:w="3510" w:type="dxa"/>
          </w:tcPr>
          <w:p w14:paraId="7D8F83D8"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 xml:space="preserve">Social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05C1FC45"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0.69</w:t>
            </w:r>
          </w:p>
        </w:tc>
        <w:tc>
          <w:tcPr>
            <w:tcW w:w="1440" w:type="dxa"/>
          </w:tcPr>
          <w:p w14:paraId="7DF78DD9"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[0.30, 1.59]</w:t>
            </w:r>
          </w:p>
        </w:tc>
        <w:tc>
          <w:tcPr>
            <w:tcW w:w="810" w:type="dxa"/>
          </w:tcPr>
          <w:p w14:paraId="1D09B32C"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0.29</w:t>
            </w:r>
          </w:p>
        </w:tc>
        <w:tc>
          <w:tcPr>
            <w:tcW w:w="720" w:type="dxa"/>
          </w:tcPr>
          <w:p w14:paraId="182B63D9"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-0.86</w:t>
            </w:r>
          </w:p>
        </w:tc>
        <w:tc>
          <w:tcPr>
            <w:tcW w:w="810" w:type="dxa"/>
          </w:tcPr>
          <w:p w14:paraId="53A22C89"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0.388</w:t>
            </w:r>
          </w:p>
        </w:tc>
      </w:tr>
      <w:tr w:rsidR="00553E3A" w:rsidRPr="00CE7EDD" w14:paraId="5CFEF696" w14:textId="77777777" w:rsidTr="0097477D">
        <w:tc>
          <w:tcPr>
            <w:tcW w:w="3510" w:type="dxa"/>
          </w:tcPr>
          <w:p w14:paraId="23DCB6F3" w14:textId="77777777" w:rsidR="00553E3A" w:rsidRPr="00CE7EDD" w:rsidRDefault="00553E3A" w:rsidP="0097477D">
            <w:pPr>
              <w:pStyle w:val="Compact"/>
              <w:rPr>
                <w:rFonts w:ascii="Cambria" w:hAnsi="Cambria"/>
                <w:sz w:val="22"/>
                <w:szCs w:val="22"/>
              </w:rPr>
            </w:pPr>
            <w:r w:rsidRPr="00CE7EDD">
              <w:rPr>
                <w:rFonts w:ascii="Cambria" w:hAnsi="Cambria"/>
                <w:sz w:val="22"/>
                <w:szCs w:val="22"/>
              </w:rPr>
              <w:t xml:space="preserve">Moral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656348A4"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0.84</w:t>
            </w:r>
          </w:p>
        </w:tc>
        <w:tc>
          <w:tcPr>
            <w:tcW w:w="1440" w:type="dxa"/>
          </w:tcPr>
          <w:p w14:paraId="2CE6968B"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[0.39, 1.85]</w:t>
            </w:r>
          </w:p>
        </w:tc>
        <w:tc>
          <w:tcPr>
            <w:tcW w:w="810" w:type="dxa"/>
          </w:tcPr>
          <w:p w14:paraId="252A199B"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0.34</w:t>
            </w:r>
          </w:p>
        </w:tc>
        <w:tc>
          <w:tcPr>
            <w:tcW w:w="720" w:type="dxa"/>
          </w:tcPr>
          <w:p w14:paraId="5B25113F"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-0.42</w:t>
            </w:r>
          </w:p>
        </w:tc>
        <w:tc>
          <w:tcPr>
            <w:tcW w:w="810" w:type="dxa"/>
          </w:tcPr>
          <w:p w14:paraId="381371BB" w14:textId="77777777" w:rsidR="00553E3A" w:rsidRPr="00CE7EDD" w:rsidRDefault="00553E3A" w:rsidP="0097477D">
            <w:pPr>
              <w:pStyle w:val="Compact"/>
              <w:jc w:val="center"/>
              <w:rPr>
                <w:rFonts w:ascii="Cambria" w:hAnsi="Cambria"/>
                <w:sz w:val="22"/>
                <w:szCs w:val="22"/>
              </w:rPr>
            </w:pPr>
            <w:r w:rsidRPr="00CE7EDD">
              <w:rPr>
                <w:rFonts w:ascii="Cambria" w:hAnsi="Cambria"/>
                <w:sz w:val="22"/>
                <w:szCs w:val="22"/>
              </w:rPr>
              <w:t>0.672</w:t>
            </w:r>
          </w:p>
        </w:tc>
      </w:tr>
    </w:tbl>
    <w:p w14:paraId="1C6F36ED" w14:textId="77777777" w:rsidR="00553E3A" w:rsidRDefault="00553E3A" w:rsidP="00DD7015">
      <w:pPr>
        <w:spacing w:line="480" w:lineRule="auto"/>
        <w:contextualSpacing/>
        <w:rPr>
          <w:rFonts w:ascii="Cambria" w:hAnsi="Cambria"/>
          <w:b/>
          <w:bCs/>
        </w:rPr>
      </w:pPr>
    </w:p>
    <w:p w14:paraId="7A8C84B6" w14:textId="77777777" w:rsidR="00DD58F9" w:rsidRDefault="00DD58F9" w:rsidP="00DD7015">
      <w:pPr>
        <w:spacing w:line="480" w:lineRule="auto"/>
        <w:contextualSpacing/>
        <w:rPr>
          <w:rFonts w:ascii="Cambria" w:hAnsi="Cambria"/>
          <w:b/>
          <w:bCs/>
        </w:rPr>
      </w:pPr>
    </w:p>
    <w:p w14:paraId="6686FAB5" w14:textId="677F07F8" w:rsidR="00DD58F9" w:rsidRDefault="00DD58F9" w:rsidP="00DD7015">
      <w:pPr>
        <w:spacing w:line="480" w:lineRule="auto"/>
        <w:contextualSpacing/>
        <w:rPr>
          <w:rFonts w:ascii="Cambria" w:hAnsi="Cambria"/>
          <w:b/>
          <w:bCs/>
        </w:rPr>
      </w:pPr>
      <w:r>
        <w:rPr>
          <w:rFonts w:ascii="Cambria" w:hAnsi="Cambria"/>
          <w:b/>
          <w:bCs/>
        </w:rPr>
        <w:t>In-group Identification</w:t>
      </w:r>
    </w:p>
    <w:p w14:paraId="0377E406" w14:textId="77777777" w:rsidR="00DD58F9" w:rsidRPr="00CE7EDD" w:rsidRDefault="00DD58F9" w:rsidP="00DD58F9">
      <w:pPr>
        <w:spacing w:line="480" w:lineRule="auto"/>
        <w:ind w:firstLine="720"/>
        <w:contextualSpacing/>
        <w:rPr>
          <w:rFonts w:ascii="Cambria" w:hAnsi="Cambria"/>
        </w:rPr>
      </w:pPr>
      <w:r w:rsidRPr="00CE7EDD">
        <w:rPr>
          <w:rFonts w:ascii="Cambria" w:hAnsi="Cambria"/>
        </w:rPr>
        <w:t xml:space="preserve">There was no significant two-way interaction between in-group identification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18834.69) = 0.11, </w:t>
      </w:r>
      <w:r w:rsidRPr="00CE7EDD">
        <w:rPr>
          <w:rFonts w:ascii="Cambria" w:hAnsi="Cambria"/>
          <w:i/>
          <w:iCs/>
        </w:rPr>
        <w:t xml:space="preserve">p </w:t>
      </w:r>
      <w:r w:rsidRPr="00CE7EDD">
        <w:rPr>
          <w:rFonts w:ascii="Cambria" w:hAnsi="Cambria"/>
        </w:rPr>
        <w:t xml:space="preserve">= .901, or between in-group identification and norm condition, </w:t>
      </w:r>
      <w:r w:rsidRPr="00CE7EDD">
        <w:rPr>
          <w:rFonts w:ascii="Cambria" w:hAnsi="Cambria"/>
          <w:i/>
          <w:iCs/>
        </w:rPr>
        <w:lastRenderedPageBreak/>
        <w:t>F</w:t>
      </w:r>
      <w:r w:rsidRPr="00CE7EDD">
        <w:rPr>
          <w:rFonts w:ascii="Cambria" w:hAnsi="Cambria"/>
        </w:rPr>
        <w:t xml:space="preserve">(4, 9488.21) = 0.24, </w:t>
      </w:r>
      <w:r w:rsidRPr="00CE7EDD">
        <w:rPr>
          <w:rFonts w:ascii="Cambria" w:hAnsi="Cambria"/>
          <w:i/>
          <w:iCs/>
        </w:rPr>
        <w:t xml:space="preserve">p </w:t>
      </w:r>
      <w:r w:rsidRPr="00CE7EDD">
        <w:rPr>
          <w:rFonts w:ascii="Cambria" w:hAnsi="Cambria"/>
        </w:rPr>
        <w:t xml:space="preserve">= .916. The three-way interaction between in-group identification, framing condition, and norm condition was also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830.24) = 0.42, </w:t>
      </w:r>
      <w:r w:rsidRPr="00CE7EDD">
        <w:rPr>
          <w:rFonts w:ascii="Cambria" w:hAnsi="Cambria"/>
          <w:i/>
          <w:iCs/>
        </w:rPr>
        <w:t xml:space="preserve">p </w:t>
      </w:r>
      <w:r w:rsidRPr="00CE7EDD">
        <w:rPr>
          <w:rFonts w:ascii="Cambria" w:hAnsi="Cambria"/>
        </w:rPr>
        <w:t>= .909. Simple effects analyses were performed to examine the nature of these interaction effects further. The EMPs for each condition are visualized in Figure # below.</w:t>
      </w:r>
    </w:p>
    <w:p w14:paraId="2D814F51" w14:textId="77777777" w:rsidR="00DD58F9" w:rsidRPr="00DD58F9" w:rsidRDefault="00DD58F9" w:rsidP="00DD7015">
      <w:pPr>
        <w:spacing w:line="480" w:lineRule="auto"/>
        <w:contextualSpacing/>
        <w:rPr>
          <w:rFonts w:ascii="Cambria" w:hAnsi="Cambria"/>
          <w:b/>
          <w:bCs/>
        </w:rPr>
      </w:pPr>
    </w:p>
    <w:p w14:paraId="1EFCD69B" w14:textId="77777777" w:rsidR="00DD7015" w:rsidRDefault="00DD7015" w:rsidP="00037155">
      <w:pPr>
        <w:rPr>
          <w:b/>
          <w:bCs/>
        </w:rPr>
      </w:pPr>
    </w:p>
    <w:p w14:paraId="6FD0A466" w14:textId="72A1A954" w:rsidR="008D27E1" w:rsidRDefault="008D27E1" w:rsidP="00037155">
      <w:pPr>
        <w:rPr>
          <w:b/>
          <w:bCs/>
        </w:rPr>
      </w:pPr>
      <w:r>
        <w:rPr>
          <w:b/>
          <w:bCs/>
        </w:rPr>
        <w:t>Interpreting three-way values interaction effects</w:t>
      </w:r>
    </w:p>
    <w:p w14:paraId="56828572" w14:textId="3EE9E683" w:rsidR="008D27E1" w:rsidRDefault="008D27E1" w:rsidP="00037155">
      <w:pPr>
        <w:rPr>
          <w:b/>
          <w:bCs/>
        </w:rPr>
      </w:pPr>
      <w:r>
        <w:rPr>
          <w:b/>
          <w:bCs/>
        </w:rPr>
        <w:t xml:space="preserve">Biospheric </w:t>
      </w:r>
    </w:p>
    <w:p w14:paraId="14C7C278" w14:textId="77777777" w:rsidR="008D27E1" w:rsidRPr="00CE7EDD" w:rsidRDefault="008D27E1" w:rsidP="008D27E1">
      <w:pPr>
        <w:spacing w:line="480" w:lineRule="auto"/>
        <w:ind w:firstLine="720"/>
        <w:contextualSpacing/>
        <w:rPr>
          <w:rFonts w:ascii="Cambria" w:hAnsi="Cambria"/>
        </w:rPr>
      </w:pPr>
      <w:r w:rsidRPr="00CE7EDD">
        <w:rPr>
          <w:rFonts w:ascii="Cambria" w:hAnsi="Cambria"/>
        </w:rPr>
        <w:t xml:space="preserve">The effects of each norm-intervention condition </w:t>
      </w:r>
      <w:r>
        <w:rPr>
          <w:rFonts w:ascii="Cambria" w:hAnsi="Cambria"/>
        </w:rPr>
        <w:t>were most similar between</w:t>
      </w:r>
      <w:r w:rsidRPr="00CE7EDD">
        <w:rPr>
          <w:rFonts w:ascii="Cambria" w:hAnsi="Cambria"/>
        </w:rPr>
        <w:t xml:space="preserve"> people high </w:t>
      </w:r>
      <w:r>
        <w:rPr>
          <w:rFonts w:ascii="Cambria" w:hAnsi="Cambria"/>
        </w:rPr>
        <w:t>and</w:t>
      </w:r>
      <w:r w:rsidRPr="00CE7EDD">
        <w:rPr>
          <w:rFonts w:ascii="Cambria" w:hAnsi="Cambria"/>
        </w:rPr>
        <w:t xml:space="preserve"> low on biospheric values </w:t>
      </w:r>
      <w:r>
        <w:rPr>
          <w:rFonts w:ascii="Cambria" w:hAnsi="Cambria"/>
        </w:rPr>
        <w:t>in</w:t>
      </w:r>
      <w:r w:rsidRPr="00CE7EDD">
        <w:rPr>
          <w:rFonts w:ascii="Cambria" w:hAnsi="Cambria"/>
        </w:rPr>
        <w:t xml:space="preserve"> the control framing and pro-environmental framing conditions. In both the control framing and pro-environmental framing conditions, the convention appeared to be the most effective norm-intervention strategy for people high on biospheric values, and one of the least effective norm-intervention strategies for people low on biospheric values, though the differences between the convention and control norm condition were not significant for either group. However, interestingly, in the control framing condition, exposure to the moral norm condition non-significantly improved pro-environmental consumer intentions for people low on biospheric values, but significantly worsened pro-environmental consumer intentions for people high on biospheric values. This pattern was flipped in the pro-environmental framing condition.</w:t>
      </w:r>
    </w:p>
    <w:p w14:paraId="4E7C21BA" w14:textId="77777777" w:rsidR="008D27E1" w:rsidRPr="00CE7EDD" w:rsidRDefault="008D27E1" w:rsidP="008D27E1">
      <w:pPr>
        <w:spacing w:line="480" w:lineRule="auto"/>
        <w:ind w:firstLine="720"/>
        <w:contextualSpacing/>
        <w:rPr>
          <w:rFonts w:ascii="Cambria" w:hAnsi="Cambria"/>
        </w:rPr>
      </w:pPr>
      <w:r w:rsidRPr="00CE7EDD">
        <w:rPr>
          <w:rFonts w:ascii="Cambria" w:hAnsi="Cambria"/>
        </w:rPr>
        <w:t xml:space="preserve">In the self-enhancing framing condition, for people high on biospheric values, pro-environmental consumer intentions were similarly high across the control norm, descriptive norm, and convention conditions. They were non-significantly lower in the social and moral norm conditions compared to the control norm condition. For people low on biospheric values in the self-enhancing framing condition, pro-environmental consumer intentions non-significantly improved in all of the norm-intervention conditions compared to the control norm condition with the largest improvements occurring in the descriptive norm and convention conditions.  </w:t>
      </w:r>
    </w:p>
    <w:p w14:paraId="32201B65" w14:textId="0B26B5E3" w:rsidR="008D27E1" w:rsidRDefault="008D27E1" w:rsidP="008D27E1">
      <w:pPr>
        <w:rPr>
          <w:rFonts w:ascii="Cambria" w:hAnsi="Cambria"/>
        </w:rPr>
      </w:pPr>
      <w:bookmarkStart w:id="1" w:name="_Hlk141201279"/>
      <w:r w:rsidRPr="00CE7EDD">
        <w:rPr>
          <w:rFonts w:ascii="Cambria" w:hAnsi="Cambria"/>
        </w:rPr>
        <w:lastRenderedPageBreak/>
        <w:t xml:space="preserve">Unlike what was predicted by hypothesis 4, the pattern of the effect of each norm-intervention condition does seem to vary between participants low and high on biospheric values across all framing conditions, although the differences in these patterns were not significant.  </w:t>
      </w:r>
      <w:bookmarkEnd w:id="1"/>
    </w:p>
    <w:p w14:paraId="27581428" w14:textId="77777777" w:rsidR="001F6CBF" w:rsidRDefault="001F6CBF" w:rsidP="008D27E1">
      <w:pPr>
        <w:rPr>
          <w:rFonts w:ascii="Cambria" w:hAnsi="Cambria"/>
        </w:rPr>
      </w:pPr>
    </w:p>
    <w:p w14:paraId="6983C485" w14:textId="77777777" w:rsidR="001F6CBF" w:rsidRDefault="001F6CBF" w:rsidP="001F6CBF">
      <w:pPr>
        <w:spacing w:line="480" w:lineRule="auto"/>
        <w:ind w:firstLine="720"/>
        <w:contextualSpacing/>
        <w:rPr>
          <w:rFonts w:ascii="Cambria" w:hAnsi="Cambria"/>
        </w:rPr>
      </w:pPr>
      <w:r w:rsidRPr="00CE7EDD">
        <w:rPr>
          <w:rFonts w:ascii="Cambria" w:hAnsi="Cambria"/>
        </w:rPr>
        <w:t>Interestingly, although biospheric and altruistic values are both considered self-transcendent values, their interactions with the framing and norm conditions produced different patterns of effects.</w:t>
      </w:r>
      <w:r>
        <w:rPr>
          <w:rFonts w:ascii="Cambria" w:hAnsi="Cambria"/>
        </w:rPr>
        <w:t xml:space="preserve"> </w:t>
      </w:r>
      <w:r w:rsidRPr="00CE7EDD">
        <w:rPr>
          <w:rFonts w:ascii="Cambria" w:hAnsi="Cambria"/>
        </w:rPr>
        <w:t xml:space="preserve">Now, in the control framing condition, the convention appeared to be the most effective norm-intervention strategy for people low on altruistic values and one of the least effective norm-intervention strategies for people high on altruistic values. Additionally, </w:t>
      </w:r>
      <w:r>
        <w:rPr>
          <w:rFonts w:ascii="Cambria" w:hAnsi="Cambria"/>
        </w:rPr>
        <w:t>the effects of the social and moral norm conditions on people low on altruistic values were opposite the pattern that was observed for people low on biospheric values. For people low on altruistic values in the control framing condition,</w:t>
      </w:r>
      <w:r w:rsidRPr="00CE7EDD">
        <w:rPr>
          <w:rFonts w:ascii="Cambria" w:hAnsi="Cambria"/>
        </w:rPr>
        <w:t xml:space="preserve"> the </w:t>
      </w:r>
      <w:r>
        <w:rPr>
          <w:rFonts w:ascii="Cambria" w:hAnsi="Cambria"/>
        </w:rPr>
        <w:t xml:space="preserve">social and </w:t>
      </w:r>
      <w:r w:rsidRPr="00CE7EDD">
        <w:rPr>
          <w:rFonts w:ascii="Cambria" w:hAnsi="Cambria"/>
        </w:rPr>
        <w:t xml:space="preserve">moral norm </w:t>
      </w:r>
      <w:r>
        <w:rPr>
          <w:rFonts w:ascii="Cambria" w:hAnsi="Cambria"/>
        </w:rPr>
        <w:t xml:space="preserve">conditions </w:t>
      </w:r>
      <w:r w:rsidRPr="00CE7EDD">
        <w:rPr>
          <w:rFonts w:ascii="Cambria" w:hAnsi="Cambria"/>
        </w:rPr>
        <w:t xml:space="preserve">non-significantly </w:t>
      </w:r>
      <w:r>
        <w:rPr>
          <w:rFonts w:ascii="Cambria" w:hAnsi="Cambria"/>
        </w:rPr>
        <w:t>decreased</w:t>
      </w:r>
      <w:r w:rsidRPr="00CE7EDD">
        <w:rPr>
          <w:rFonts w:ascii="Cambria" w:hAnsi="Cambria"/>
        </w:rPr>
        <w:t xml:space="preserve"> pro-environmental consumer intentions </w:t>
      </w:r>
      <w:r>
        <w:rPr>
          <w:rFonts w:ascii="Cambria" w:hAnsi="Cambria"/>
        </w:rPr>
        <w:t>relative to the control framing condition.</w:t>
      </w:r>
      <w:r w:rsidRPr="00CE7EDD">
        <w:rPr>
          <w:rFonts w:ascii="Cambria" w:hAnsi="Cambria"/>
        </w:rPr>
        <w:t xml:space="preserve"> Although these effects were non-significant, their differences from the control norm condition produced nearly medium effect sizes.</w:t>
      </w:r>
      <w:r>
        <w:rPr>
          <w:rFonts w:ascii="Cambria" w:hAnsi="Cambria"/>
        </w:rPr>
        <w:t xml:space="preserve"> Also, for people high on biospheric values, there was a drop in pro-environmental consumer intentions when participants were shown the moral normative message. For people high on altruistic values, there was almost no difference in pro-environmental consumer intentions between the control norm and moral norm conditions.</w:t>
      </w:r>
    </w:p>
    <w:p w14:paraId="7F170285" w14:textId="77777777" w:rsidR="001F6CBF" w:rsidRDefault="001F6CBF" w:rsidP="001F6CBF">
      <w:pPr>
        <w:spacing w:line="480" w:lineRule="auto"/>
        <w:contextualSpacing/>
        <w:rPr>
          <w:rFonts w:ascii="Cambria" w:hAnsi="Cambria"/>
        </w:rPr>
      </w:pPr>
      <w:r w:rsidRPr="00CE7EDD">
        <w:rPr>
          <w:rFonts w:ascii="Cambria" w:hAnsi="Cambria"/>
        </w:rPr>
        <w:tab/>
        <w:t xml:space="preserve">When a self-enhancing framing was used, similarly to what was observed in the biospheric interaction effect, for people low on altruistic values, the </w:t>
      </w:r>
      <w:r>
        <w:rPr>
          <w:rFonts w:ascii="Cambria" w:hAnsi="Cambria"/>
        </w:rPr>
        <w:t>descriptive norm non-significantly improved pro-environmental consumer intentions</w:t>
      </w:r>
      <w:r w:rsidRPr="00CE7EDD">
        <w:rPr>
          <w:rFonts w:ascii="Cambria" w:hAnsi="Cambria"/>
        </w:rPr>
        <w:t>. Unlike with biospheric values, though, for people high on altruistic values, the moral norm condition non-significantly improved pro-environmental consumer intentions</w:t>
      </w:r>
      <w:r>
        <w:rPr>
          <w:rFonts w:ascii="Cambria" w:hAnsi="Cambria"/>
        </w:rPr>
        <w:t xml:space="preserve"> and </w:t>
      </w:r>
      <w:r w:rsidRPr="00CE7EDD">
        <w:rPr>
          <w:rFonts w:ascii="Cambria" w:hAnsi="Cambria"/>
        </w:rPr>
        <w:t xml:space="preserve">non-significantly decreased pro-environmental consumer intentions </w:t>
      </w:r>
      <w:r>
        <w:rPr>
          <w:rFonts w:ascii="Cambria" w:hAnsi="Cambria"/>
        </w:rPr>
        <w:t>for</w:t>
      </w:r>
      <w:r w:rsidRPr="00CE7EDD">
        <w:rPr>
          <w:rFonts w:ascii="Cambria" w:hAnsi="Cambria"/>
        </w:rPr>
        <w:t xml:space="preserve"> people low on altruistic values.</w:t>
      </w:r>
    </w:p>
    <w:p w14:paraId="30C8B136" w14:textId="77777777" w:rsidR="001F6CBF" w:rsidRPr="00CE7EDD" w:rsidRDefault="001F6CBF" w:rsidP="001F6CBF">
      <w:pPr>
        <w:spacing w:line="480" w:lineRule="auto"/>
        <w:ind w:firstLine="720"/>
        <w:contextualSpacing/>
        <w:rPr>
          <w:rFonts w:ascii="Cambria" w:hAnsi="Cambria"/>
        </w:rPr>
      </w:pPr>
      <w:proofErr w:type="gramStart"/>
      <w:r>
        <w:rPr>
          <w:rFonts w:ascii="Cambria" w:hAnsi="Cambria"/>
        </w:rPr>
        <w:t>Similarly</w:t>
      </w:r>
      <w:proofErr w:type="gramEnd"/>
      <w:r>
        <w:rPr>
          <w:rFonts w:ascii="Cambria" w:hAnsi="Cambria"/>
        </w:rPr>
        <w:t xml:space="preserve"> to the analysis of the interaction effect with biospheric values, the results did not support hypothesis 4. It was actually in the pro-environmental framing condition that the pattern of </w:t>
      </w:r>
      <w:r>
        <w:rPr>
          <w:rFonts w:ascii="Cambria" w:hAnsi="Cambria"/>
        </w:rPr>
        <w:lastRenderedPageBreak/>
        <w:t>the effect of each norm-intervention condition was most similar</w:t>
      </w:r>
      <w:r w:rsidRPr="00CE7EDD">
        <w:rPr>
          <w:rFonts w:ascii="Cambria" w:hAnsi="Cambria"/>
        </w:rPr>
        <w:t xml:space="preserve"> between participants low and high on </w:t>
      </w:r>
      <w:r>
        <w:rPr>
          <w:rFonts w:ascii="Cambria" w:hAnsi="Cambria"/>
        </w:rPr>
        <w:t>altruistic</w:t>
      </w:r>
      <w:r w:rsidRPr="00CE7EDD">
        <w:rPr>
          <w:rFonts w:ascii="Cambria" w:hAnsi="Cambria"/>
        </w:rPr>
        <w:t xml:space="preserve"> values</w:t>
      </w:r>
      <w:r>
        <w:rPr>
          <w:rFonts w:ascii="Cambria" w:hAnsi="Cambria"/>
        </w:rPr>
        <w:t>. In the pro-environmental framing condition, f</w:t>
      </w:r>
      <w:r w:rsidRPr="00CE7EDD">
        <w:rPr>
          <w:rFonts w:ascii="Cambria" w:hAnsi="Cambria"/>
        </w:rPr>
        <w:t xml:space="preserve">or both </w:t>
      </w:r>
      <w:r>
        <w:rPr>
          <w:rFonts w:ascii="Cambria" w:hAnsi="Cambria"/>
        </w:rPr>
        <w:t>participants low and high on altruistic values</w:t>
      </w:r>
      <w:r w:rsidRPr="00CE7EDD">
        <w:rPr>
          <w:rFonts w:ascii="Cambria" w:hAnsi="Cambria"/>
        </w:rPr>
        <w:t xml:space="preserve">, pro-environmental consumer intentions were non-significantly lower </w:t>
      </w:r>
      <w:r>
        <w:rPr>
          <w:rFonts w:ascii="Cambria" w:hAnsi="Cambria"/>
        </w:rPr>
        <w:t>in</w:t>
      </w:r>
      <w:r w:rsidRPr="00CE7EDD">
        <w:rPr>
          <w:rFonts w:ascii="Cambria" w:hAnsi="Cambria"/>
        </w:rPr>
        <w:t xml:space="preserve"> all norm-intervention conditions compared to the control norm condition.</w:t>
      </w:r>
    </w:p>
    <w:p w14:paraId="131D63A1" w14:textId="77777777" w:rsidR="001F6CBF" w:rsidRDefault="001F6CBF" w:rsidP="008D27E1">
      <w:pPr>
        <w:rPr>
          <w:b/>
          <w:bCs/>
        </w:rPr>
      </w:pPr>
    </w:p>
    <w:p w14:paraId="3F4492EC" w14:textId="77777777" w:rsidR="001F6CBF" w:rsidRDefault="001F6CBF" w:rsidP="008D27E1">
      <w:pPr>
        <w:rPr>
          <w:b/>
          <w:bCs/>
        </w:rPr>
      </w:pPr>
    </w:p>
    <w:p w14:paraId="6079BEAA" w14:textId="77777777" w:rsidR="001F6CBF" w:rsidRDefault="001F6CBF" w:rsidP="008D27E1">
      <w:pPr>
        <w:rPr>
          <w:b/>
          <w:bCs/>
        </w:rPr>
      </w:pPr>
    </w:p>
    <w:p w14:paraId="16594280" w14:textId="77777777" w:rsidR="001F6CBF" w:rsidRDefault="001F6CBF" w:rsidP="001F6CBF">
      <w:pPr>
        <w:spacing w:line="480" w:lineRule="auto"/>
        <w:ind w:firstLine="720"/>
        <w:contextualSpacing/>
        <w:rPr>
          <w:rFonts w:ascii="Cambria" w:hAnsi="Cambria"/>
        </w:rPr>
      </w:pPr>
      <w:proofErr w:type="gramStart"/>
      <w:r>
        <w:rPr>
          <w:rFonts w:ascii="Cambria" w:hAnsi="Cambria"/>
        </w:rPr>
        <w:t>Similarly</w:t>
      </w:r>
      <w:proofErr w:type="gramEnd"/>
      <w:r>
        <w:rPr>
          <w:rFonts w:ascii="Cambria" w:hAnsi="Cambria"/>
        </w:rPr>
        <w:t xml:space="preserve"> to the interaction effects with biospheric and altruistic values, these results did not support hypothesis 4. T</w:t>
      </w:r>
      <w:r w:rsidRPr="00CE7EDD">
        <w:rPr>
          <w:rFonts w:ascii="Cambria" w:hAnsi="Cambria"/>
        </w:rPr>
        <w:t xml:space="preserve">he pattern of the effect of each norm-intervention condition </w:t>
      </w:r>
      <w:r>
        <w:rPr>
          <w:rFonts w:ascii="Cambria" w:hAnsi="Cambria"/>
        </w:rPr>
        <w:t>did</w:t>
      </w:r>
      <w:r w:rsidRPr="00CE7EDD">
        <w:rPr>
          <w:rFonts w:ascii="Cambria" w:hAnsi="Cambria"/>
        </w:rPr>
        <w:t xml:space="preserve"> seem to vary between participants low and high on </w:t>
      </w:r>
      <w:r>
        <w:rPr>
          <w:rFonts w:ascii="Cambria" w:hAnsi="Cambria"/>
        </w:rPr>
        <w:t>egoistic</w:t>
      </w:r>
      <w:r w:rsidRPr="00CE7EDD">
        <w:rPr>
          <w:rFonts w:ascii="Cambria" w:hAnsi="Cambria"/>
        </w:rPr>
        <w:t xml:space="preserve"> values </w:t>
      </w:r>
      <w:r>
        <w:rPr>
          <w:rFonts w:ascii="Cambria" w:hAnsi="Cambria"/>
        </w:rPr>
        <w:t>in</w:t>
      </w:r>
      <w:r w:rsidRPr="00CE7EDD">
        <w:rPr>
          <w:rFonts w:ascii="Cambria" w:hAnsi="Cambria"/>
        </w:rPr>
        <w:t xml:space="preserve"> all framing conditions</w:t>
      </w:r>
      <w:r>
        <w:rPr>
          <w:rFonts w:ascii="Cambria" w:hAnsi="Cambria"/>
        </w:rPr>
        <w:t xml:space="preserve">. </w:t>
      </w:r>
    </w:p>
    <w:p w14:paraId="7958EC28" w14:textId="77777777" w:rsidR="001F6CBF" w:rsidRPr="00CE7EDD" w:rsidRDefault="001F6CBF" w:rsidP="001F6CBF">
      <w:pPr>
        <w:spacing w:line="480" w:lineRule="auto"/>
        <w:ind w:firstLine="720"/>
        <w:contextualSpacing/>
        <w:rPr>
          <w:rFonts w:ascii="Cambria" w:hAnsi="Cambria"/>
        </w:rPr>
      </w:pPr>
      <w:r w:rsidRPr="00CE7EDD">
        <w:rPr>
          <w:rFonts w:ascii="Cambria" w:hAnsi="Cambria"/>
        </w:rPr>
        <w:t xml:space="preserve">In the control framing condition, </w:t>
      </w:r>
      <w:r>
        <w:rPr>
          <w:rFonts w:ascii="Cambria" w:hAnsi="Cambria"/>
        </w:rPr>
        <w:t>for both people low and high on egoistic values, exposure to the descriptive, social, and moral norm conditions non-significantly decreased pro-environmental consumer intentions</w:t>
      </w:r>
      <w:r w:rsidRPr="00CE7EDD">
        <w:rPr>
          <w:rFonts w:ascii="Cambria" w:hAnsi="Cambria"/>
        </w:rPr>
        <w:t>.</w:t>
      </w:r>
      <w:r>
        <w:rPr>
          <w:rFonts w:ascii="Cambria" w:hAnsi="Cambria"/>
        </w:rPr>
        <w:t xml:space="preserve"> However, for people low on egoistic values, the convention non-significantly increased pro-environmental consumer intentions relative to the control condition, whereas it had the opposite effect for people high on egoistic values. Overall, it appears that when no framing context was given, for people low on egoistic values, pro-environmental consumer intentions were descriptively the highest in the convention condition, though not significantly higher than the control norm condition, and descriptively highest in the control norm condition for people high on egoistic values.</w:t>
      </w:r>
    </w:p>
    <w:p w14:paraId="6368BB8E" w14:textId="77777777" w:rsidR="001F6CBF" w:rsidRPr="00CE7EDD" w:rsidRDefault="001F6CBF" w:rsidP="001F6CBF">
      <w:pPr>
        <w:spacing w:line="480" w:lineRule="auto"/>
        <w:ind w:firstLine="720"/>
        <w:contextualSpacing/>
        <w:rPr>
          <w:rFonts w:ascii="Cambria" w:hAnsi="Cambria"/>
        </w:rPr>
      </w:pPr>
      <w:r w:rsidRPr="00CE7EDD">
        <w:rPr>
          <w:rFonts w:ascii="Cambria" w:hAnsi="Cambria"/>
        </w:rPr>
        <w:t xml:space="preserve">In the pro-environmental framing condition, for people low on egoistic values, exposure </w:t>
      </w:r>
      <w:r>
        <w:rPr>
          <w:rFonts w:ascii="Cambria" w:hAnsi="Cambria"/>
        </w:rPr>
        <w:t xml:space="preserve">to every norm-intervention condition decreased pro-environmental consumer intentions. This decrease relative to the control norm condition was significant for the social norm condition, </w:t>
      </w:r>
      <w:r>
        <w:rPr>
          <w:rFonts w:ascii="Cambria" w:hAnsi="Cambria"/>
          <w:i/>
          <w:iCs/>
        </w:rPr>
        <w:t xml:space="preserve">p </w:t>
      </w:r>
      <w:r>
        <w:rPr>
          <w:rFonts w:ascii="Cambria" w:hAnsi="Cambria"/>
        </w:rPr>
        <w:t xml:space="preserve">= .045, and non-significant for the other three norm conditions. </w:t>
      </w:r>
      <w:r w:rsidRPr="00CE7EDD">
        <w:rPr>
          <w:rFonts w:ascii="Cambria" w:hAnsi="Cambria"/>
        </w:rPr>
        <w:t xml:space="preserve">For participants high on egoistic values, exposure to the convention and social norm conditions non-significantly improved pro-environmental consumer intentions, and the descriptive and moral norm conditions had almost no effect. </w:t>
      </w:r>
      <w:r>
        <w:rPr>
          <w:rFonts w:ascii="Cambria" w:hAnsi="Cambria"/>
        </w:rPr>
        <w:t xml:space="preserve">Overall, it appears that when a pro-environmental framing is used, for people low on egoistic </w:t>
      </w:r>
      <w:r>
        <w:rPr>
          <w:rFonts w:ascii="Cambria" w:hAnsi="Cambria"/>
        </w:rPr>
        <w:lastRenderedPageBreak/>
        <w:t>values, pro-environmental consumer intentions were descriptively highest in the control norm condition, though still not significantly different from the other norm conditions. For people high on egoistic values, pro-environmental consumer intentions were descriptively the highest in the convention condition.</w:t>
      </w:r>
    </w:p>
    <w:p w14:paraId="43F02EB2" w14:textId="77777777" w:rsidR="001F6CBF" w:rsidRPr="00CE7EDD" w:rsidRDefault="001F6CBF" w:rsidP="001F6CBF">
      <w:pPr>
        <w:spacing w:line="480" w:lineRule="auto"/>
        <w:ind w:firstLine="720"/>
        <w:contextualSpacing/>
        <w:rPr>
          <w:rFonts w:ascii="Cambria" w:hAnsi="Cambria"/>
        </w:rPr>
      </w:pPr>
      <w:r w:rsidRPr="00CE7EDD">
        <w:rPr>
          <w:rFonts w:ascii="Cambria" w:hAnsi="Cambria"/>
        </w:rPr>
        <w:t>In the self-enhancing</w:t>
      </w:r>
      <w:r>
        <w:rPr>
          <w:rFonts w:ascii="Cambria" w:hAnsi="Cambria"/>
        </w:rPr>
        <w:t xml:space="preserve"> framing</w:t>
      </w:r>
      <w:r w:rsidRPr="00CE7EDD">
        <w:rPr>
          <w:rFonts w:ascii="Cambria" w:hAnsi="Cambria"/>
        </w:rPr>
        <w:t xml:space="preserve"> condition, </w:t>
      </w:r>
      <w:r>
        <w:rPr>
          <w:rFonts w:ascii="Cambria" w:hAnsi="Cambria"/>
        </w:rPr>
        <w:t xml:space="preserve">similarly to what was seen in the pro-environmental framing condition, </w:t>
      </w:r>
      <w:r w:rsidRPr="00CE7EDD">
        <w:rPr>
          <w:rFonts w:ascii="Cambria" w:hAnsi="Cambria"/>
        </w:rPr>
        <w:t>for participants low on egoistic values, the convention was the most effective norm-intervention condition at improving pro-environmental consumer intentions, though the difference between the convention and control norm condition was not significant</w:t>
      </w:r>
      <w:r>
        <w:rPr>
          <w:rFonts w:ascii="Cambria" w:hAnsi="Cambria"/>
        </w:rPr>
        <w:t xml:space="preserve">. For people high on egoistic values, </w:t>
      </w:r>
      <w:r w:rsidRPr="00CE7EDD">
        <w:rPr>
          <w:rFonts w:ascii="Cambria" w:hAnsi="Cambria"/>
        </w:rPr>
        <w:t xml:space="preserve">the convention had almost no effect. </w:t>
      </w:r>
      <w:r>
        <w:rPr>
          <w:rFonts w:ascii="Cambria" w:hAnsi="Cambria"/>
        </w:rPr>
        <w:t>Rather</w:t>
      </w:r>
      <w:r w:rsidRPr="00CE7EDD">
        <w:rPr>
          <w:rFonts w:ascii="Cambria" w:hAnsi="Cambria"/>
        </w:rPr>
        <w:t>, the descriptive norm condition was the most effective at improving pro-environmental consumer intentions</w:t>
      </w:r>
      <w:r>
        <w:rPr>
          <w:rFonts w:ascii="Cambria" w:hAnsi="Cambria"/>
        </w:rPr>
        <w:t xml:space="preserve"> for people high on egoistic values</w:t>
      </w:r>
      <w:r w:rsidRPr="00CE7EDD">
        <w:rPr>
          <w:rFonts w:ascii="Cambria" w:hAnsi="Cambria"/>
        </w:rPr>
        <w:t>, though the difference from the control norm condition was not significant.</w:t>
      </w:r>
    </w:p>
    <w:p w14:paraId="0E60102D" w14:textId="77777777" w:rsidR="001F6CBF" w:rsidRPr="008D27E1" w:rsidRDefault="001F6CBF" w:rsidP="008D27E1">
      <w:pPr>
        <w:rPr>
          <w:b/>
          <w:bCs/>
        </w:rPr>
      </w:pPr>
    </w:p>
    <w:sectPr w:rsidR="001F6CBF" w:rsidRPr="008D2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8A"/>
    <w:rsid w:val="00023B8E"/>
    <w:rsid w:val="00037155"/>
    <w:rsid w:val="00121663"/>
    <w:rsid w:val="0018394E"/>
    <w:rsid w:val="001F6CBF"/>
    <w:rsid w:val="00553E3A"/>
    <w:rsid w:val="007A48B9"/>
    <w:rsid w:val="007D438A"/>
    <w:rsid w:val="008D27E1"/>
    <w:rsid w:val="00AB5E03"/>
    <w:rsid w:val="00AC4DC2"/>
    <w:rsid w:val="00B82072"/>
    <w:rsid w:val="00BE2464"/>
    <w:rsid w:val="00C927F9"/>
    <w:rsid w:val="00DD58F9"/>
    <w:rsid w:val="00DD7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F77C"/>
  <w15:chartTrackingRefBased/>
  <w15:docId w15:val="{2A325697-97A3-420E-9FE1-1816C182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semiHidden/>
    <w:unhideWhenUsed/>
    <w:qFormat/>
    <w:rsid w:val="00C927F9"/>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Compact">
    <w:name w:val="Compact"/>
    <w:basedOn w:val="BodyText"/>
    <w:qFormat/>
    <w:rsid w:val="00C927F9"/>
    <w:pPr>
      <w:spacing w:before="36" w:after="36" w:line="240" w:lineRule="auto"/>
    </w:pPr>
    <w:rPr>
      <w:kern w:val="0"/>
      <w:sz w:val="24"/>
      <w:szCs w:val="24"/>
      <w14:ligatures w14:val="none"/>
    </w:rPr>
  </w:style>
  <w:style w:type="paragraph" w:styleId="BodyText">
    <w:name w:val="Body Text"/>
    <w:basedOn w:val="Normal"/>
    <w:link w:val="BodyTextChar"/>
    <w:uiPriority w:val="99"/>
    <w:semiHidden/>
    <w:unhideWhenUsed/>
    <w:rsid w:val="00C927F9"/>
    <w:pPr>
      <w:spacing w:after="120"/>
    </w:pPr>
  </w:style>
  <w:style w:type="character" w:customStyle="1" w:styleId="BodyTextChar">
    <w:name w:val="Body Text Char"/>
    <w:basedOn w:val="DefaultParagraphFont"/>
    <w:link w:val="BodyText"/>
    <w:uiPriority w:val="99"/>
    <w:semiHidden/>
    <w:rsid w:val="00C92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22</Pages>
  <Words>5633</Words>
  <Characters>32112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4</cp:revision>
  <dcterms:created xsi:type="dcterms:W3CDTF">2023-07-23T23:00:00Z</dcterms:created>
  <dcterms:modified xsi:type="dcterms:W3CDTF">2023-07-26T03:56:00Z</dcterms:modified>
</cp:coreProperties>
</file>