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B4" w:rsidRDefault="00B535B4">
      <w:r>
        <w:t>The Modern Republican</w:t>
      </w:r>
    </w:p>
    <w:p w:rsidR="00B535B4" w:rsidRDefault="00B535B4">
      <w:r>
        <w:t>Votes for Increases in Local Taxes to Fund Children having access to Fresh Food in their Local Schools</w:t>
      </w:r>
      <w:r>
        <w:br/>
        <w:t>Votes for increases in Gas Taxes to fund Urban Planning Initiatives to Decrease Needs for Private Automotive Transportation</w:t>
      </w:r>
      <w:r>
        <w:br/>
        <w:t>Votes for increases in Smoking Product Taxes to fund Anti-Smoking Campaigns</w:t>
      </w:r>
      <w:r>
        <w:br/>
        <w:t xml:space="preserve">Votes for </w:t>
      </w:r>
    </w:p>
    <w:sectPr w:rsidR="00B535B4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defaultTabStop w:val="720"/>
  <w:characterSpacingControl w:val="doNotCompress"/>
  <w:compat/>
  <w:rsids>
    <w:rsidRoot w:val="00B535B4"/>
    <w:rsid w:val="00B073EE"/>
    <w:rsid w:val="00B5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</cp:revision>
  <dcterms:created xsi:type="dcterms:W3CDTF">2014-10-05T04:57:00Z</dcterms:created>
  <dcterms:modified xsi:type="dcterms:W3CDTF">2014-10-05T05:02:00Z</dcterms:modified>
</cp:coreProperties>
</file>