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3D"/>
          <w:sz w:val="40"/>
        </w:rPr>
        <w:t>PCOSINA Chapter 4-6 Documentation Workstream Report</w:t>
      </w:r>
    </w:p>
    <w:p>
      <w:pPr>
        <w:jc w:val="center"/>
      </w:pPr>
      <w:r>
        <w:rPr>
          <w:rFonts w:ascii="Aptos" w:hAnsi="Aptos"/>
          <w:i/>
          <w:sz w:val="22"/>
        </w:rPr>
        <w:t>Master index, readiness audit, urgent tasks, and update plan</w:t>
      </w:r>
    </w:p>
    <w:p/>
    <w:p>
      <w:pPr>
        <w:pStyle w:val="Heading1"/>
      </w:pPr>
      <w:r>
        <w:t>Purpose of This Document</w:t>
      </w:r>
    </w:p>
    <w:p>
      <w:r>
        <w:t>This master index controls the Chapter 4-6 documentation workstream and links the separate files the team can use for thesis writing, validator consultation, and defense preparation.</w:t>
      </w:r>
    </w:p>
    <w:p>
      <w:pPr>
        <w:pStyle w:val="Heading1"/>
      </w:pPr>
      <w:r>
        <w:t>Related SOP / Objectives</w:t>
      </w:r>
    </w:p>
    <w:p>
      <w:pPr>
        <w:pStyle w:val="ListBullet"/>
        <w:spacing w:after="40"/>
      </w:pPr>
      <w:r>
        <w:t>Develop and evaluate PCOSINA as an offline-first Filipino-PCOS wellness meal-planning decision-support application.</w:t>
      </w:r>
    </w:p>
    <w:p>
      <w:pPr>
        <w:pStyle w:val="ListBullet"/>
        <w:spacing w:after="40"/>
      </w:pPr>
      <w:r>
        <w:t>Design and validate deterministic preference-aware filtering and deterministic optimizer-backed weekly meal planning.</w:t>
      </w:r>
    </w:p>
    <w:p>
      <w:pPr>
        <w:pStyle w:val="ListBullet"/>
        <w:spacing w:after="40"/>
      </w:pPr>
      <w:r>
        <w:t>Evaluate personalization using profile, allergy, restriction, budget, pantry, and PCOS-related nutrition criteria.</w:t>
      </w:r>
    </w:p>
    <w:p>
      <w:pPr>
        <w:pStyle w:val="ListBullet"/>
        <w:spacing w:after="40"/>
      </w:pPr>
      <w:r>
        <w:t>Evaluate grocery, pantry, progress, and usability support using respondents, validators, and system evidence.</w:t>
      </w:r>
    </w:p>
    <w:p>
      <w:pPr>
        <w:pStyle w:val="ListBullet"/>
        <w:spacing w:after="40"/>
      </w:pPr>
      <w:r>
        <w:t>Document limitations and future work without claiming diagnosis, treatment, or clinical outcome improvement.</w:t>
      </w:r>
    </w:p>
    <w:p>
      <w:pPr>
        <w:pStyle w:val="Heading1"/>
      </w:pPr>
      <w:r>
        <w:t>Evidence Found in Repo / System</w:t>
      </w:r>
    </w:p>
    <w:p>
      <w:pPr>
        <w:pStyle w:val="ListBullet"/>
        <w:spacing w:after="40"/>
      </w:pPr>
      <w:r>
        <w:t>docs/thesis/PCOSINA_Chapter_4-6.docx exists as a repository-backed draft but still needs final survey/statistician/expert results.</w:t>
      </w:r>
    </w:p>
    <w:p>
      <w:pPr>
        <w:pStyle w:val="ListBullet"/>
        <w:spacing w:after="40"/>
      </w:pPr>
      <w:r>
        <w:t>docs/thesis_validation/00_EVIDENCE_INDEX.md inventories implemented source evidence and trust levels.</w:t>
      </w:r>
    </w:p>
    <w:p>
      <w:pPr>
        <w:pStyle w:val="ListBullet"/>
        <w:spacing w:after="40"/>
      </w:pPr>
      <w:r>
        <w:t>docs/thesis_validation/02_FORMULAS_AND_COMPUTATIONS.md lists implemented formulas and source paths.</w:t>
      </w:r>
    </w:p>
    <w:p>
      <w:pPr>
        <w:pStyle w:val="ListBullet"/>
        <w:spacing w:after="40"/>
      </w:pPr>
      <w:r>
        <w:t>docs/thesis_validation/07_CHAPTER_4_TABLES_READY.md provides table-ready formula, dataset, test, and ISO mapping material.</w:t>
      </w:r>
    </w:p>
    <w:p>
      <w:pPr>
        <w:pStyle w:val="ListBullet"/>
        <w:spacing w:after="40"/>
      </w:pPr>
      <w:r>
        <w:t>docs/thesis_validation/08_STATISTICIAN_PACKET.md defines proposed statistical treatment and consultation questions.</w:t>
      </w:r>
    </w:p>
    <w:p>
      <w:pPr>
        <w:pStyle w:val="ListBullet"/>
        <w:spacing w:after="40"/>
      </w:pPr>
      <w:r>
        <w:t>docs/thesis_validation/09_ISO_25010_QUESTIONNAIRE_DRAFT.md contains an actual-feature-aligned ISO/IEC 25010 questionnaire draft.</w:t>
      </w:r>
    </w:p>
    <w:p>
      <w:pPr>
        <w:pStyle w:val="ListBullet"/>
        <w:spacing w:after="40"/>
      </w:pPr>
      <w:r>
        <w:t>docs/thesis_validation/10_NUTRITION_EXPERT_VALIDATION_FORM.md contains a nutrition expert validation form.</w:t>
      </w:r>
    </w:p>
    <w:p>
      <w:pPr>
        <w:pStyle w:val="ListBullet"/>
        <w:spacing w:after="40"/>
      </w:pPr>
      <w:r>
        <w:t>docs/thesis_validation/05_VALIDATION_TEST_CASES.csv contains completed validation case inventory material.</w:t>
      </w:r>
    </w:p>
    <w:p>
      <w:pPr>
        <w:pStyle w:val="ListBullet"/>
        <w:spacing w:after="40"/>
      </w:pPr>
      <w:r>
        <w:t>docs/thesis_validation/03_ACTUAL_SYSTEM_DATA_EXPORTS contains recipe, price, policy, endpoint, and test inventories.</w:t>
      </w:r>
    </w:p>
    <w:p>
      <w:pPr>
        <w:pStyle w:val="ListBullet"/>
        <w:spacing w:after="40"/>
      </w:pPr>
      <w:r>
        <w:t>app/src/main/java/com/pcosina/app and backend/ provide implementation evidence for formulas, data flow, and planner logic.</w:t>
      </w:r>
    </w:p>
    <w:p>
      <w:pPr>
        <w:pStyle w:val="Heading1"/>
      </w:pPr>
      <w:r>
        <w:t>Missing Evidence</w:t>
      </w:r>
    </w:p>
    <w:p>
      <w:pPr>
        <w:pStyle w:val="ListBullet"/>
        <w:spacing w:after="40"/>
      </w:pPr>
      <w:r>
        <w:t>Final raw respondent survey matrix.</w:t>
      </w:r>
    </w:p>
    <w:p>
      <w:pPr>
        <w:pStyle w:val="ListBullet"/>
        <w:spacing w:after="40"/>
      </w:pPr>
      <w:r>
        <w:t>Final weighted means, frequencies, percentages, and verbal interpretations.</w:t>
      </w:r>
    </w:p>
    <w:p>
      <w:pPr>
        <w:pStyle w:val="ListBullet"/>
        <w:spacing w:after="40"/>
      </w:pPr>
      <w:r>
        <w:t>Statistician approval of sample size, interpretation scale, and reliability treatment.</w:t>
      </w:r>
    </w:p>
    <w:p>
      <w:pPr>
        <w:pStyle w:val="ListBullet"/>
        <w:spacing w:after="40"/>
      </w:pPr>
      <w:r>
        <w:t>Cronbach's Alpha result, if the adviser/statistician requires reliability reporting.</w:t>
      </w:r>
    </w:p>
    <w:p>
      <w:pPr>
        <w:pStyle w:val="ListBullet"/>
        <w:spacing w:after="40"/>
      </w:pPr>
      <w:r>
        <w:t>Signed RND/nutritionist validation ratings and comments.</w:t>
      </w:r>
    </w:p>
    <w:p>
      <w:pPr>
        <w:pStyle w:val="ListBullet"/>
        <w:spacing w:after="40"/>
      </w:pPr>
      <w:r>
        <w:t>Signed CS/IT expert validation ratings and comments.</w:t>
      </w:r>
    </w:p>
    <w:p>
      <w:pPr>
        <w:pStyle w:val="ListBullet"/>
        <w:spacing w:after="40"/>
      </w:pPr>
      <w:r>
        <w:t>Final respondent profile counts and sampling justification.</w:t>
      </w:r>
    </w:p>
    <w:p>
      <w:pPr>
        <w:pStyle w:val="ListBullet"/>
        <w:spacing w:after="40"/>
      </w:pPr>
      <w:r>
        <w:t>Final computation validation worksheet with manual outputs compared against system outputs.</w:t>
      </w:r>
    </w:p>
    <w:p>
      <w:pPr>
        <w:pStyle w:val="ListBullet"/>
        <w:spacing w:after="40"/>
      </w:pPr>
      <w:r>
        <w:t>Final screenshots or runtime proof for key user flows, if the panel requires visual evidence.</w:t>
      </w:r>
    </w:p>
    <w:p>
      <w:pPr>
        <w:pStyle w:val="Heading1"/>
      </w:pPr>
      <w:r>
        <w:t>Required Tables / Outputs</w:t>
      </w:r>
    </w:p>
    <w:p>
      <w:pPr>
        <w:pStyle w:val="ListBullet"/>
        <w:spacing w:after="40"/>
      </w:pPr>
      <w:r>
        <w:t>Readiness summary table</w:t>
      </w:r>
    </w:p>
    <w:p>
      <w:pPr>
        <w:pStyle w:val="ListBullet"/>
        <w:spacing w:after="40"/>
      </w:pPr>
      <w:r>
        <w:t>File creation summary table</w:t>
      </w:r>
    </w:p>
    <w:p>
      <w:pPr>
        <w:pStyle w:val="ListBullet"/>
        <w:spacing w:after="40"/>
      </w:pPr>
      <w:r>
        <w:t>Priority and ownership map</w:t>
      </w:r>
    </w:p>
    <w:p>
      <w:pPr>
        <w:pStyle w:val="ListBullet"/>
        <w:spacing w:after="40"/>
      </w:pPr>
      <w:r>
        <w:t>Validation and defense readiness checklist</w:t>
      </w:r>
    </w:p>
    <w:p>
      <w:pPr>
        <w:pStyle w:val="Heading1"/>
      </w:pPr>
      <w:r>
        <w:t>Draft-Ready Thesis Wording</w:t>
      </w:r>
    </w:p>
    <w:p>
      <w:pPr>
        <w:pStyle w:val="ListBullet"/>
        <w:spacing w:after="40"/>
      </w:pPr>
      <w:r>
        <w:t>PCOSINA was evaluated as a wellness-oriented dietary decision-support prototype, not as a diagnostic or treatment system.</w:t>
      </w:r>
    </w:p>
    <w:p>
      <w:pPr>
        <w:pStyle w:val="ListBullet"/>
        <w:spacing w:after="40"/>
      </w:pPr>
      <w:r>
        <w:t>The findings should be interpreted within the scope of system evaluation, respondent perception, expert review, and implemented computation validation.</w:t>
      </w:r>
    </w:p>
    <w:p>
      <w:pPr>
        <w:pStyle w:val="ListBullet"/>
        <w:spacing w:after="40"/>
      </w:pPr>
      <w:r>
        <w:t>Where final survey or expert results are not yet attached, the manuscript should state that the table is prepared for completion rather than reporting invented values.</w:t>
      </w:r>
    </w:p>
    <w:p>
      <w:pPr>
        <w:pStyle w:val="Heading1"/>
      </w:pPr>
      <w:r>
        <w:t>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Area</w:t>
            </w:r>
          </w:p>
        </w:tc>
        <w:tc>
          <w:tcPr>
            <w:tcW w:type="dxa" w:w="2592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Readiness</w:t>
            </w:r>
          </w:p>
        </w:tc>
        <w:tc>
          <w:tcPr>
            <w:tcW w:type="dxa" w:w="2592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Biggest Gap</w:t>
            </w:r>
          </w:p>
        </w:tc>
        <w:tc>
          <w:tcPr>
            <w:tcW w:type="dxa" w:w="2592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Defense Meaning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Overall Chapter 4-6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Mostly Ready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Final survey/statistician/RND/CS-IT result data are not attached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Strong evidence base exists, but results cannot be finalized without validation inputs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Chapter 4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inputs before final writing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Raw response matrix, weighted means, expert summaries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Chapter 4 can be structured now but not fully interpreted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Chapter 5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Chapter 4 results first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Conclusions must come from actual computed results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 draft wording only after tables are complete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Chapter 6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Mostly Ready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respondent/expert recommendations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System-limit recommendations are already clear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Formulas/statistics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Incomplete / unclear until statistician signs off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Formula evidence exists; final treatment approval and data computations missing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 not claim Cronbach's Alpha or final weighted means yet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Defense evidence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Partly enough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Implementation evidence is strong; human validation evidence missing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Defensible only if missing inputs are collected or clearly disclosed</w:t>
            </w:r>
          </w:p>
        </w:tc>
      </w:tr>
    </w:tbl>
    <w:p/>
    <w:p>
      <w:pPr>
        <w:pStyle w:val="Heading1"/>
      </w:pPr>
      <w:r>
        <w:t>Top 10 Urgent Chapter 4-6 Tasks</w:t>
      </w:r>
    </w:p>
    <w:p>
      <w:pPr>
        <w:pStyle w:val="ListNumber"/>
        <w:spacing w:after="40"/>
      </w:pPr>
      <w:r>
        <w:t>Lock the exact SOP/research questions that Chapter 4 must answer.</w:t>
      </w:r>
    </w:p>
    <w:p>
      <w:pPr>
        <w:pStyle w:val="ListNumber"/>
        <w:spacing w:after="40"/>
      </w:pPr>
      <w:r>
        <w:t>Attach the final respondent survey matrix and do not invent missing values.</w:t>
      </w:r>
    </w:p>
    <w:p>
      <w:pPr>
        <w:pStyle w:val="ListNumber"/>
        <w:spacing w:after="40"/>
      </w:pPr>
      <w:r>
        <w:t>Get statistician approval for sample size, Likert interpretation ranges, weighted mean use, and Cronbach's Alpha requirement.</w:t>
      </w:r>
    </w:p>
    <w:p>
      <w:pPr>
        <w:pStyle w:val="ListNumber"/>
        <w:spacing w:after="40"/>
      </w:pPr>
      <w:r>
        <w:t>Collect signed RND/nutritionist validation results and open-ended recommendations.</w:t>
      </w:r>
    </w:p>
    <w:p>
      <w:pPr>
        <w:pStyle w:val="ListNumber"/>
        <w:spacing w:after="40"/>
      </w:pPr>
      <w:r>
        <w:t>Collect signed CS/IT expert validation results and technical comments.</w:t>
      </w:r>
    </w:p>
    <w:p>
      <w:pPr>
        <w:pStyle w:val="ListNumber"/>
        <w:spacing w:after="40"/>
      </w:pPr>
      <w:r>
        <w:t>Complete the manual computation validation worksheet for BMI, BMR, TDEE, calorie target, macros, budget/grocery, and plan totals.</w:t>
      </w:r>
    </w:p>
    <w:p>
      <w:pPr>
        <w:pStyle w:val="ListNumber"/>
        <w:spacing w:after="40"/>
      </w:pPr>
      <w:r>
        <w:t>Decide whether ISO/IEC 25010 categories are limited to selected characteristics and document that limitation.</w:t>
      </w:r>
    </w:p>
    <w:p>
      <w:pPr>
        <w:pStyle w:val="ListNumber"/>
        <w:spacing w:after="40"/>
      </w:pPr>
      <w:r>
        <w:t>Prepare Chapter 4 tables before writing narrative conclusions.</w:t>
      </w:r>
    </w:p>
    <w:p>
      <w:pPr>
        <w:pStyle w:val="ListNumber"/>
        <w:spacing w:after="40"/>
      </w:pPr>
      <w:r>
        <w:t>Move unsupported claims into Chapter 6 recommendations instead of Chapter 4/5 findings.</w:t>
      </w:r>
    </w:p>
    <w:p>
      <w:pPr>
        <w:pStyle w:val="ListNumber"/>
        <w:spacing w:after="40"/>
      </w:pPr>
      <w:r>
        <w:t>Use decision-support wording throughout Chapters 4-6.</w:t>
      </w:r>
    </w:p>
    <w:p>
      <w:pPr>
        <w:pStyle w:val="Heading1"/>
      </w:pPr>
      <w:r>
        <w:t>Created File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File Created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Readiness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Missing Inputs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Owner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00_Master_Index.docx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Overall readiness, file map, urgent tasks, and workstream control sheet.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Mostly Ready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See individual document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Paper Lead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01_Chapter_4_Readiness_and_Structure.docx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Chapter 4 inventory, evidence gaps, and table-ready structure.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Mostly Ready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See individual document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Paper Lead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02_SOP_to_Chapter_4_Mapping.docx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Direct map from research questions to Chapter 4 tables, figures, and interpretation.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Inputs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See individual document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Paper Lead / Statistician Lead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03_Respondent_Profile_and_Sampling.docx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Respondent groups, inclusion/exclusion criteria, sampling risks, and safe wording.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Inputs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See individual document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Statistician / Survey Lead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04_Questionnaire_Likert_and_ISO25010_Mapping.docx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Instrument audit, ISO mapping, interpretation template, and approval needs.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Inputs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See individual document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Statistician / Survey Lead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05_Statistical_Treatment_and_Computation_Formulas.docx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Formula inventory, exact computation paths, statistical treatments, and validators.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Mostly Ready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See individual document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Lead Developer / Statistician Lead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06_Computation_Framework_and_Validation_Plan.docx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Survey computation flow, system computation validation flow, and validation tables.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Mostly Ready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See individual document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Lead Developer / Statistician Lead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07_Expert_Validation_Documentation.docx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RND, statistician, CS/IT, mentor, and pilot validation evidence plan.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Inputs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See individual document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RND Lead / CS-IT Lead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08_System_Testing_Evidence_Integration.docx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How completed test cases, automated inventories, and manual evidence should enter Chapter 4.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Mostly Ready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See individual document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UI/System Evidence Lead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09_Chapter_4_Table_Templates_and_Interpretation_Guide.docx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Ready-to-fill Chapter 4 tables and narrative guide after each table.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Ready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See individual document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Paper Lead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10_Chapter_5_Summary_Findings_and_Conclusions.docx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Chapter 5 writing structure, conclusion rules, and claim boundaries.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Inputs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See individual document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Paper Lead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11_Chapter_6_Recommendations.docx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Evidence-based recommendations from respondents, validators, limits, and future work.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Mostly Ready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See individual document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Paper Lead / Lead Developer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12_Risky_Claims_Safe_Wording_and_Evidence_Alignment.docx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Medical-safety wording, ISO wording, evidence-to-claim matrix, and gap matrix.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Ready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See individual document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Defense Lead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13_Team_Assignment_and_Final_Roadmap.docx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Role-based deliverables, owners, priorities, and final roadmap.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Ready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See individual document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Defense Lead / Paper Lead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</w:tbl>
    <w:p/>
    <w:p>
      <w:pPr>
        <w:pStyle w:val="Heading1"/>
      </w:pPr>
      <w:r>
        <w:t>Workstream Guidance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5CD"/>
          </w:tcPr>
          <w:p>
            <w:r/>
            <w:r>
              <w:rPr>
                <w:rFonts w:ascii="Aptos" w:hAnsi="Aptos"/>
                <w:b/>
                <w:sz w:val="20"/>
              </w:rPr>
              <w:t xml:space="preserve">Core rule: </w:t>
            </w:r>
            <w:r>
              <w:rPr>
                <w:rFonts w:ascii="Aptos" w:hAnsi="Aptos"/>
                <w:sz w:val="20"/>
              </w:rPr>
              <w:t>Use Chapters 1-3 only as reference. Chapters 4-6 must report actual implementation, actual validation data, actual computations, and actual limitations.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5CD"/>
          </w:tcPr>
          <w:p>
            <w:r/>
            <w:r>
              <w:rPr>
                <w:rFonts w:ascii="Aptos" w:hAnsi="Aptos"/>
                <w:b/>
                <w:sz w:val="20"/>
              </w:rPr>
              <w:t xml:space="preserve">Medical-scope rule: </w:t>
            </w:r>
            <w:r>
              <w:rPr>
                <w:rFonts w:ascii="Aptos" w:hAnsi="Aptos"/>
                <w:sz w:val="20"/>
              </w:rPr>
              <w:t>PCOSINA must be described as a wellness/dietary decision-support tool. Do not call it a diagnostic, treatment, clinical outcome, or medical-device system.</w:t>
            </w:r>
          </w:p>
        </w:tc>
      </w:tr>
    </w:tbl>
    <w:p/>
    <w:p>
      <w:pPr>
        <w:pStyle w:val="Heading1"/>
      </w:pPr>
      <w:r>
        <w:t>Which Files Are Needed Before Validation</w:t>
      </w:r>
    </w:p>
    <w:p>
      <w:pPr>
        <w:pStyle w:val="ListBullet"/>
        <w:spacing w:after="40"/>
      </w:pPr>
      <w:r>
        <w:t>02_SOP_to_Chapter_4_Mapping.docx</w:t>
      </w:r>
    </w:p>
    <w:p>
      <w:pPr>
        <w:pStyle w:val="ListBullet"/>
        <w:spacing w:after="40"/>
      </w:pPr>
      <w:r>
        <w:t>03_Respondent_Profile_and_Sampling.docx</w:t>
      </w:r>
    </w:p>
    <w:p>
      <w:pPr>
        <w:pStyle w:val="ListBullet"/>
        <w:spacing w:after="40"/>
      </w:pPr>
      <w:r>
        <w:t>04_Questionnaire_Likert_and_ISO25010_Mapping.docx</w:t>
      </w:r>
    </w:p>
    <w:p>
      <w:pPr>
        <w:pStyle w:val="ListBullet"/>
        <w:spacing w:after="40"/>
      </w:pPr>
      <w:r>
        <w:t>05_Statistical_Treatment_and_Computation_Formulas.docx</w:t>
      </w:r>
    </w:p>
    <w:p>
      <w:pPr>
        <w:pStyle w:val="ListBullet"/>
        <w:spacing w:after="40"/>
      </w:pPr>
      <w:r>
        <w:t>07_Expert_Validation_Documentation.docx</w:t>
      </w:r>
    </w:p>
    <w:p>
      <w:pPr>
        <w:pStyle w:val="ListBullet"/>
        <w:spacing w:after="40"/>
      </w:pPr>
      <w:r>
        <w:t>12_Risky_Claims_Safe_Wording_and_Evidence_Alignment.docx</w:t>
      </w:r>
    </w:p>
    <w:p>
      <w:pPr>
        <w:pStyle w:val="Heading1"/>
      </w:pPr>
      <w:r>
        <w:t>Which Files Are Needed Before Chapter 4 Writing</w:t>
      </w:r>
    </w:p>
    <w:p>
      <w:pPr>
        <w:pStyle w:val="ListBullet"/>
        <w:spacing w:after="40"/>
      </w:pPr>
      <w:r>
        <w:t>01_Chapter_4_Readiness_and_Structure.docx</w:t>
      </w:r>
    </w:p>
    <w:p>
      <w:pPr>
        <w:pStyle w:val="ListBullet"/>
        <w:spacing w:after="40"/>
      </w:pPr>
      <w:r>
        <w:t>02_SOP_to_Chapter_4_Mapping.docx</w:t>
      </w:r>
    </w:p>
    <w:p>
      <w:pPr>
        <w:pStyle w:val="ListBullet"/>
        <w:spacing w:after="40"/>
      </w:pPr>
      <w:r>
        <w:t>05_Statistical_Treatment_and_Computation_Formulas.docx</w:t>
      </w:r>
    </w:p>
    <w:p>
      <w:pPr>
        <w:pStyle w:val="ListBullet"/>
        <w:spacing w:after="40"/>
      </w:pPr>
      <w:r>
        <w:t>06_Computation_Framework_and_Validation_Plan.docx</w:t>
      </w:r>
    </w:p>
    <w:p>
      <w:pPr>
        <w:pStyle w:val="ListBullet"/>
        <w:spacing w:after="40"/>
      </w:pPr>
      <w:r>
        <w:t>08_System_Testing_Evidence_Integration.docx</w:t>
      </w:r>
    </w:p>
    <w:p>
      <w:pPr>
        <w:pStyle w:val="ListBullet"/>
        <w:spacing w:after="40"/>
      </w:pPr>
      <w:r>
        <w:t>09_Chapter_4_Table_Templates_and_Interpretation_Guide.docx</w:t>
      </w:r>
    </w:p>
    <w:p>
      <w:pPr>
        <w:pStyle w:val="Heading1"/>
      </w:pPr>
      <w:r>
        <w:t>Which Files Are Needed Before Final Defense</w:t>
      </w:r>
    </w:p>
    <w:p>
      <w:pPr>
        <w:pStyle w:val="ListBullet"/>
        <w:spacing w:after="40"/>
      </w:pPr>
      <w:r>
        <w:t>10_Chapter_5_Summary_Findings_and_Conclusions.docx</w:t>
      </w:r>
    </w:p>
    <w:p>
      <w:pPr>
        <w:pStyle w:val="ListBullet"/>
        <w:spacing w:after="40"/>
      </w:pPr>
      <w:r>
        <w:t>11_Chapter_6_Recommendations.docx</w:t>
      </w:r>
    </w:p>
    <w:p>
      <w:pPr>
        <w:pStyle w:val="ListBullet"/>
        <w:spacing w:after="40"/>
      </w:pPr>
      <w:r>
        <w:t>12_Risky_Claims_Safe_Wording_and_Evidence_Alignment.docx</w:t>
      </w:r>
    </w:p>
    <w:p>
      <w:pPr>
        <w:pStyle w:val="ListBullet"/>
        <w:spacing w:after="40"/>
      </w:pPr>
      <w:r>
        <w:t>13_Team_Assignment_and_Final_Roadmap.docx</w:t>
      </w:r>
    </w:p>
    <w:p>
      <w:pPr>
        <w:pStyle w:val="Heading1"/>
      </w:pPr>
      <w:r>
        <w:t>Validation Needed</w:t>
      </w:r>
    </w:p>
    <w:p>
      <w:pPr>
        <w:pStyle w:val="ListBullet"/>
        <w:spacing w:after="40"/>
      </w:pPr>
      <w:r>
        <w:t>Statistician approval of analysis plan</w:t>
      </w:r>
    </w:p>
    <w:p>
      <w:pPr>
        <w:pStyle w:val="ListBullet"/>
        <w:spacing w:after="40"/>
      </w:pPr>
      <w:r>
        <w:t>RND/nutrition validation results</w:t>
      </w:r>
    </w:p>
    <w:p>
      <w:pPr>
        <w:pStyle w:val="ListBullet"/>
        <w:spacing w:after="40"/>
      </w:pPr>
      <w:r>
        <w:t>CS/IT validation results</w:t>
      </w:r>
    </w:p>
    <w:p>
      <w:pPr>
        <w:pStyle w:val="ListBullet"/>
        <w:spacing w:after="40"/>
      </w:pPr>
      <w:r>
        <w:t>Adviser approval of safe claim wording</w:t>
      </w:r>
    </w:p>
    <w:p>
      <w:pPr>
        <w:pStyle w:val="Heading1"/>
      </w:pPr>
      <w:r>
        <w:t>Action Checklist</w:t>
      </w:r>
    </w:p>
    <w:p>
      <w:pPr>
        <w:pStyle w:val="ListBullet"/>
        <w:spacing w:after="40"/>
      </w:pPr>
      <w:r>
        <w:t>Lock the exact SOP/research questions that Chapter 4 must answer.</w:t>
      </w:r>
    </w:p>
    <w:p>
      <w:pPr>
        <w:pStyle w:val="ListBullet"/>
        <w:spacing w:after="40"/>
      </w:pPr>
      <w:r>
        <w:t>Attach the final respondent survey matrix and do not invent missing values.</w:t>
      </w:r>
    </w:p>
    <w:p>
      <w:pPr>
        <w:pStyle w:val="ListBullet"/>
        <w:spacing w:after="40"/>
      </w:pPr>
      <w:r>
        <w:t>Get statistician approval for sample size, Likert interpretation ranges, weighted mean use, and Cronbach's Alpha requirement.</w:t>
      </w:r>
    </w:p>
    <w:p>
      <w:pPr>
        <w:pStyle w:val="ListBullet"/>
        <w:spacing w:after="40"/>
      </w:pPr>
      <w:r>
        <w:t>Collect signed RND/nutritionist validation results and open-ended recommendations.</w:t>
      </w:r>
    </w:p>
    <w:p>
      <w:pPr>
        <w:pStyle w:val="ListBullet"/>
        <w:spacing w:after="40"/>
      </w:pPr>
      <w:r>
        <w:t>Collect signed CS/IT expert validation results and technical comments.</w:t>
      </w:r>
    </w:p>
    <w:p>
      <w:pPr>
        <w:pStyle w:val="ListBullet"/>
        <w:spacing w:after="40"/>
      </w:pPr>
      <w:r>
        <w:t>Complete the manual computation validation worksheet for BMI, BMR, TDEE, calorie target, macros, budget/grocery, and plan totals.</w:t>
      </w:r>
    </w:p>
    <w:p>
      <w:pPr>
        <w:pStyle w:val="ListBullet"/>
        <w:spacing w:after="40"/>
      </w:pPr>
      <w:r>
        <w:t>Decide whether ISO/IEC 25010 categories are limited to selected characteristics and document that limitation.</w:t>
      </w:r>
    </w:p>
    <w:p>
      <w:pPr>
        <w:pStyle w:val="ListBullet"/>
        <w:spacing w:after="40"/>
      </w:pPr>
      <w:r>
        <w:t>Prepare Chapter 4 tables before writing narrative conclusions.</w:t>
      </w:r>
    </w:p>
    <w:p>
      <w:pPr>
        <w:pStyle w:val="ListBullet"/>
        <w:spacing w:after="40"/>
      </w:pPr>
      <w:r>
        <w:t>Move unsupported claims into Chapter 6 recommendations instead of Chapter 4/5 findings.</w:t>
      </w:r>
    </w:p>
    <w:p>
      <w:pPr>
        <w:pStyle w:val="ListBullet"/>
        <w:spacing w:after="40"/>
      </w:pPr>
      <w:r>
        <w:t>Use decision-support wording throughout Chapters 4-6.</w:t>
      </w:r>
    </w:p>
    <w:p>
      <w:pPr>
        <w:pStyle w:val="Heading1"/>
      </w:pPr>
      <w:r>
        <w:t>Owner / Team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Owner</w:t>
            </w:r>
          </w:p>
        </w:tc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Immediate Responsibility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Paper Lead / Defense Lead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 this master index to track every Chapter 4-6 file, owner, priority, and missing input.</w:t>
            </w:r>
          </w:p>
        </w:tc>
      </w:tr>
    </w:tbl>
    <w:p/>
    <w:p>
      <w:pPr>
        <w:pStyle w:val="Heading1"/>
      </w:pPr>
      <w:r>
        <w:t>Defense Risks If Incomplete</w:t>
      </w:r>
    </w:p>
    <w:p>
      <w:pPr>
        <w:pStyle w:val="ListBullet"/>
        <w:spacing w:after="40"/>
      </w:pPr>
      <w:r>
        <w:t>Final results may be challenged if survey, statistician, RND, or CS/IT evidence is missing.</w:t>
      </w:r>
    </w:p>
    <w:p>
      <w:pPr>
        <w:pStyle w:val="ListBullet"/>
        <w:spacing w:after="40"/>
      </w:pPr>
      <w:r>
        <w:t>Unsupported medical, ISO, offline, or computation claims can weaken defense credibility.</w:t>
      </w:r>
    </w:p>
    <w:p>
      <w:pPr>
        <w:pStyle w:val="ListBullet"/>
        <w:spacing w:after="40"/>
      </w:pPr>
      <w:r>
        <w:t>Chapter 5 conclusions must not be finalized before Chapter 4 evidence tables are complete.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876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7A4A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ptos" w:hAnsi="Aptos"/>
      <w:color w:val="1F4E3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