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3D"/>
          <w:sz w:val="40"/>
        </w:rPr>
        <w:t>Chapter 4 Table Templates and Interpretation Guide</w:t>
      </w:r>
    </w:p>
    <w:p>
      <w:pPr>
        <w:jc w:val="center"/>
      </w:pPr>
      <w:r>
        <w:rPr>
          <w:rFonts w:ascii="Aptos" w:hAnsi="Aptos"/>
          <w:i/>
          <w:sz w:val="22"/>
        </w:rPr>
        <w:t>Ready-to-fill tables and narrative rules</w:t>
      </w:r>
    </w:p>
    <w:p/>
    <w:p>
      <w:pPr>
        <w:pStyle w:val="Heading1"/>
      </w:pPr>
      <w:r>
        <w:t>Purpose of This Document</w:t>
      </w:r>
    </w:p>
    <w:p>
      <w:r>
        <w:t>Give the team reusable Chapter 4 table shells and interpretation patterns.</w:t>
      </w:r>
    </w:p>
    <w:p>
      <w:pPr>
        <w:pStyle w:val="Heading1"/>
      </w:pPr>
      <w:r>
        <w:t>Related SOP / Objectives</w:t>
      </w:r>
    </w:p>
    <w:p>
      <w:pPr>
        <w:pStyle w:val="ListBullet"/>
        <w:spacing w:after="40"/>
      </w:pPr>
      <w:r>
        <w:t>Develop and evaluate PCOSINA as an offline-first Filipino-PCOS wellness meal-planning decision-support application.</w:t>
      </w:r>
    </w:p>
    <w:p>
      <w:pPr>
        <w:pStyle w:val="ListBullet"/>
        <w:spacing w:after="40"/>
      </w:pPr>
      <w:r>
        <w:t>Design and validate deterministic preference-aware filtering and deterministic optimizer-backed weekly meal planning.</w:t>
      </w:r>
    </w:p>
    <w:p>
      <w:pPr>
        <w:pStyle w:val="ListBullet"/>
        <w:spacing w:after="40"/>
      </w:pPr>
      <w:r>
        <w:t>Evaluate personalization using profile, allergy, restriction, budget, pantry, and PCOS-related nutrition criteria.</w:t>
      </w:r>
    </w:p>
    <w:p>
      <w:pPr>
        <w:pStyle w:val="ListBullet"/>
        <w:spacing w:after="40"/>
      </w:pPr>
      <w:r>
        <w:t>Evaluate grocery, pantry, progress, and usability support using respondents, validators, and system evidence.</w:t>
      </w:r>
    </w:p>
    <w:p>
      <w:pPr>
        <w:pStyle w:val="ListBullet"/>
        <w:spacing w:after="40"/>
      </w:pPr>
      <w:r>
        <w:t>Document limitations and future work without claiming diagnosis, treatment, or clinical outcome improvement.</w:t>
      </w:r>
    </w:p>
    <w:p>
      <w:pPr>
        <w:pStyle w:val="Heading1"/>
      </w:pPr>
      <w:r>
        <w:t>Evidence Found in Repo / System</w:t>
      </w:r>
    </w:p>
    <w:p>
      <w:pPr>
        <w:pStyle w:val="ListBullet"/>
        <w:spacing w:after="40"/>
      </w:pPr>
      <w:r>
        <w:t>Chapter 4 table-ready evidence pack exists</w:t>
      </w:r>
    </w:p>
    <w:p>
      <w:pPr>
        <w:pStyle w:val="ListBullet"/>
        <w:spacing w:after="40"/>
      </w:pPr>
      <w:r>
        <w:t>Statistician packet provides recommended treatments</w:t>
      </w:r>
    </w:p>
    <w:p>
      <w:pPr>
        <w:pStyle w:val="ListBullet"/>
        <w:spacing w:after="40"/>
      </w:pPr>
      <w:r>
        <w:t>Questionnaire and expert forms exist</w:t>
      </w:r>
    </w:p>
    <w:p>
      <w:pPr>
        <w:pStyle w:val="Heading1"/>
      </w:pPr>
      <w:r>
        <w:t>Missing Evidence</w:t>
      </w:r>
    </w:p>
    <w:p>
      <w:pPr>
        <w:pStyle w:val="ListBullet"/>
        <w:spacing w:after="40"/>
      </w:pPr>
      <w:r>
        <w:t>Final numbers, ratings, comments, and approved interpretation scale</w:t>
      </w:r>
    </w:p>
    <w:p>
      <w:pPr>
        <w:pStyle w:val="Heading1"/>
      </w:pPr>
      <w:r>
        <w:t>Required Tables / Outputs</w:t>
      </w:r>
    </w:p>
    <w:p>
      <w:pPr>
        <w:pStyle w:val="ListBullet"/>
        <w:spacing w:after="40"/>
      </w:pPr>
      <w:r>
        <w:t>Primary thesis table or matrix for this topic.</w:t>
      </w:r>
    </w:p>
    <w:p>
      <w:pPr>
        <w:pStyle w:val="ListBullet"/>
        <w:spacing w:after="40"/>
      </w:pPr>
      <w:r>
        <w:t>Evidence source list with file paths or validator source.</w:t>
      </w:r>
    </w:p>
    <w:p>
      <w:pPr>
        <w:pStyle w:val="ListBullet"/>
        <w:spacing w:after="40"/>
      </w:pPr>
      <w:r>
        <w:t>Gap and action list for missing evidence.</w:t>
      </w:r>
    </w:p>
    <w:p>
      <w:pPr>
        <w:pStyle w:val="ListBullet"/>
        <w:spacing w:after="40"/>
      </w:pPr>
      <w:r>
        <w:t>Owner-ready checklist for completion.</w:t>
      </w:r>
    </w:p>
    <w:p>
      <w:pPr>
        <w:pStyle w:val="Heading1"/>
      </w:pPr>
      <w:r>
        <w:t>Draft-Ready Thesis Wording</w:t>
      </w:r>
    </w:p>
    <w:p>
      <w:pPr>
        <w:pStyle w:val="ListBullet"/>
        <w:spacing w:after="40"/>
      </w:pPr>
      <w:r>
        <w:t>PCOSINA was evaluated as a wellness-oriented dietary decision-support prototype, not as a diagnostic or treatment system.</w:t>
      </w:r>
    </w:p>
    <w:p>
      <w:pPr>
        <w:pStyle w:val="ListBullet"/>
        <w:spacing w:after="40"/>
      </w:pPr>
      <w:r>
        <w:t>The findings should be interpreted within the scope of system evaluation, respondent perception, expert review, and implemented computation validation.</w:t>
      </w:r>
    </w:p>
    <w:p>
      <w:pPr>
        <w:pStyle w:val="ListBullet"/>
        <w:spacing w:after="40"/>
      </w:pPr>
      <w:r>
        <w:t>Where final survey or expert results are not yet attached, the manuscript should state that the table is prepared for completion rather than reporting invented values.</w:t>
      </w:r>
    </w:p>
    <w:p>
      <w:pPr>
        <w:pStyle w:val="Heading1"/>
      </w:pPr>
      <w:r>
        <w:t>Ready-to-Fill Chapter 4 Table Templates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Template</w:t>
            </w:r>
          </w:p>
        </w:tc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Columns</w:t>
            </w:r>
          </w:p>
        </w:tc>
        <w:tc>
          <w:tcPr>
            <w:tcW w:type="dxa" w:w="3456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How to Interpret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Profile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group, frequency, percentage, remarks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describe qualified respondents and avoid mixing target users with experts.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ISO/IEC 25010 Weighted Mean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Characteristic, items, weighted mean, verbal interpretation, rank, remarks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only after the statistician approves the scale and results are computed.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Per-Question Survey Result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Item, SA, A, N, D, SD, weighted mean, interpretation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show item-level results before category summary.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Reliability/Cronbach's Alpha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Scale/category, number of items, Cronbach's Alpha, interpretation, action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only if reliability is required and computed from raw item responses.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Computation Validation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Computation, system output, manual/reference output, absolute error, percent error, interpretation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show correctness of implemented formulas.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Validation Summary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Validator, area reviewed, rating/summary, comment, action taken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integrate RND, statistician, and CS/IT validation.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Open-Ended Recommendations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Source, recommendation, frequency/theme, response/action, Chapter 6 link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to convert comments into future work.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Summary of Findings per SOP 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SOP, evidence table, key result, interpretation, conclusion boundary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at the end of Chapter 4 and as bridge to Chapter 5.</w:t>
            </w:r>
          </w:p>
        </w:tc>
      </w:tr>
    </w:tbl>
    <w:p/>
    <w:p>
      <w:pPr>
        <w:pStyle w:val="Heading1"/>
      </w:pPr>
      <w:r>
        <w:t>Narrative Guide After Each Result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Result Type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What the Table Shows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How to Interpret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SOP Connection</w:t>
            </w:r>
          </w:p>
        </w:tc>
        <w:tc>
          <w:tcPr>
            <w:tcW w:type="dxa" w:w="207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Overclaiming to Avoid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Respondent profile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Who answered and in what group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Explain representativeness and limitations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Sampling and evaluation scope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imply results represent all Filipinos with PCOS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Weighted mean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Perceived agreement or quality rating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approved verbal interpretation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Software quality objective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equate high rating with clinical effectiveness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Computation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System value vs reference value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Discuss error size and match rule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Formula correctness objective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call formula correctness medical validation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Expert rating/comment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Report scope of review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Appropriateness and technical validation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overstate as formal certification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Open-ended comments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Themes and suggestions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Group repeated themes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Chapter 6 recommendations</w:t>
            </w:r>
          </w:p>
        </w:tc>
        <w:tc>
          <w:tcPr>
            <w:tcW w:type="dxa" w:w="207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Do not cherry-pick only positive comments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5CD"/>
          </w:tcPr>
          <w:p>
            <w:r/>
            <w:r>
              <w:rPr>
                <w:rFonts w:ascii="Aptos" w:hAnsi="Aptos"/>
                <w:b/>
                <w:sz w:val="20"/>
              </w:rPr>
              <w:t xml:space="preserve">Safe phrase: </w:t>
            </w:r>
            <w:r>
              <w:rPr>
                <w:rFonts w:ascii="Aptos" w:hAnsi="Aptos"/>
                <w:sz w:val="20"/>
              </w:rPr>
              <w:t>The result suggests that respondents perceived the feature as useful/effective within the context of system evaluation. However, this does not indicate clinical effectiveness.</w:t>
            </w:r>
          </w:p>
        </w:tc>
      </w:tr>
    </w:tbl>
    <w:p/>
    <w:p>
      <w:pPr>
        <w:pStyle w:val="Heading1"/>
      </w:pPr>
      <w:r>
        <w:t>Validation Needed</w:t>
      </w:r>
    </w:p>
    <w:p>
      <w:pPr>
        <w:pStyle w:val="ListBullet"/>
        <w:spacing w:after="40"/>
      </w:pPr>
      <w:r>
        <w:t>Statistician review of templates</w:t>
      </w:r>
    </w:p>
    <w:p>
      <w:pPr>
        <w:pStyle w:val="ListBullet"/>
        <w:spacing w:after="40"/>
      </w:pPr>
      <w:r>
        <w:t>Paper lead review for thesis formatting</w:t>
      </w:r>
    </w:p>
    <w:p>
      <w:pPr>
        <w:pStyle w:val="Heading1"/>
      </w:pPr>
      <w:r>
        <w:t>Action Checklist</w:t>
      </w:r>
    </w:p>
    <w:p>
      <w:pPr>
        <w:pStyle w:val="ListBullet"/>
        <w:spacing w:after="40"/>
      </w:pPr>
      <w:r>
        <w:t>Copy templates into Chapter 4</w:t>
      </w:r>
    </w:p>
    <w:p>
      <w:pPr>
        <w:pStyle w:val="ListBullet"/>
        <w:spacing w:after="40"/>
      </w:pPr>
      <w:r>
        <w:t>Fill only with verified results</w:t>
      </w:r>
    </w:p>
    <w:p>
      <w:pPr>
        <w:pStyle w:val="ListBullet"/>
        <w:spacing w:after="40"/>
      </w:pPr>
      <w:r>
        <w:t>Write a short interpretation after every table</w:t>
      </w:r>
    </w:p>
    <w:p>
      <w:pPr>
        <w:pStyle w:val="Heading1"/>
      </w:pPr>
      <w:r>
        <w:t>Owner / Team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5184"/>
            <w:shd w:fill="D9EAD3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Immediate Responsibility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Paper Lead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Complete this document's missing inputs and coordinate with the validators listed above.</w:t>
            </w:r>
          </w:p>
        </w:tc>
      </w:tr>
    </w:tbl>
    <w:p/>
    <w:p>
      <w:pPr>
        <w:pStyle w:val="Heading1"/>
      </w:pPr>
      <w:r>
        <w:t>Defense Risks If Incomplete</w:t>
      </w:r>
    </w:p>
    <w:p>
      <w:pPr>
        <w:pStyle w:val="ListBullet"/>
        <w:spacing w:after="40"/>
      </w:pPr>
      <w:r>
        <w:t>Tables without interpretation will look like raw data, not analysis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876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A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" w:hAnsi="Aptos"/>
      <w:color w:val="1F4E3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