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Risky Claims, Safe Wording, and Evidence Alignment</w:t>
      </w:r>
    </w:p>
    <w:p>
      <w:pPr>
        <w:jc w:val="center"/>
      </w:pPr>
      <w:r>
        <w:rPr>
          <w:rFonts w:ascii="Aptos" w:hAnsi="Aptos"/>
          <w:i/>
          <w:sz w:val="22"/>
        </w:rPr>
        <w:t>Defense-safe wording and claim support matrix</w:t>
      </w:r>
    </w:p>
    <w:p/>
    <w:p>
      <w:pPr>
        <w:pStyle w:val="Heading1"/>
      </w:pPr>
      <w:r>
        <w:t>Purpose of This Document</w:t>
      </w:r>
    </w:p>
    <w:p>
      <w:r>
        <w:t>Protect Chapters 4-6 from overclaiming and unsupported statements.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AGENTS.md product identity</w:t>
      </w:r>
    </w:p>
    <w:p>
      <w:pPr>
        <w:pStyle w:val="ListBullet"/>
        <w:spacing w:after="40"/>
      </w:pPr>
      <w:r>
        <w:t>docs/thesis_validation/12_IMPLEMENTATION_GAPS_AND_ACTION_ITEMS.md</w:t>
      </w:r>
    </w:p>
    <w:p>
      <w:pPr>
        <w:pStyle w:val="ListBullet"/>
        <w:spacing w:after="40"/>
      </w:pPr>
      <w:r>
        <w:t>Privacy and architecture docs</w:t>
      </w:r>
    </w:p>
    <w:p>
      <w:pPr>
        <w:pStyle w:val="ListBullet"/>
        <w:spacing w:after="40"/>
      </w:pPr>
      <w:r>
        <w:t>Current app/backend implementation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validation outcomes for perception claims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Risky Claims and Safe Replacements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Risky Claim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Why Risky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Safe Replacement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treats PCOS.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Treatment claim needs clinical trial evidence.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supports wellness-oriented meal planning for users managing PCOS-related dietary needs.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improves PCOS symptoms.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clinical outcome data found.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Respondents evaluated the system's usefulness for dietary decision support.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4-5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is a medical app.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system is not a medical device.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is a wellness decision-support application.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Clinically validated.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clinical validation evidence found.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Reviewed within the scope of a research prototype and wellness decision support.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Fully offline.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Saved data may be offline, but backend planning may be needed.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Offline-first for saved/local app data; live generation depends on available backend support.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AI-powered planner.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ML is optional and assistive only.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system uses deterministic filtering and optimizer-backed planning, with optional assistive ranking.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ISO compliant/certified.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evaluation is not certification.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Evaluated using selected ISO/IEC 25010 software quality characteristics.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4-5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Accurate prices.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Prices vary by store, date, and location.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uses estimated price rules for budgeting guidance.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Guaranteed budget savings.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purchase outcome data found.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system supports budget-aware planning and estimated grocery review.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Objective adherence.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Meal logs are user-entered.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Progress tracking is based on self-reported meal adherence.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Users followed meals perfectly.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objective compliance measurement.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Users may mark meals as eaten through self-reporting.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4-6</w:t>
            </w:r>
          </w:p>
        </w:tc>
      </w:tr>
    </w:tbl>
    <w:p/>
    <w:p>
      <w:pPr>
        <w:pStyle w:val="Heading1"/>
      </w:pPr>
      <w:r>
        <w:t>Evidence-to-Claim Alignment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Claim We Want to Make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Needed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Found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Safe Claim Version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Users found the app usable.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Completed usability responses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draft only; results missing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 ready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survey: respondents perceived the app as usable based on weighted mean results.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supports meal planning.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Implemented app flow, planner API, tests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 repo evidence found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implements meal-planning support within a research prototype scope.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generates budget-aware meal plans.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Planner budget rules and grocery price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 and Android price logic found; catalogs differ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Supported with limitation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system includes budget-aware planning and estimated grocery costs, with price-catalog limitations.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tracks progress.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Progress model/view-model/UI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Implemented evidence found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supports self-reported progress and meal adherence tracking.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uses selected ISO/IEC 25010 characteristics.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mapping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mapping found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Partially supported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evaluation instrument is mapped to selected ISO/IEC 25010 characteristics, pending results.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uses Google Auth to avoid password storage.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auth source code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Implementation evidence exists but should be reverified before final writing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final verification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current authentication flow uses Google/Firebase identity where enabled.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has operator/admin access.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 operator endpoint and Android routing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Recent implementation evidence exists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Authorized operator accounts can access internal operator tools after backend allowlist verification.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app supports offline-first access to saved data.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DataStore, encrypted local artifacts, offline docs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 evidence, but not full offline generation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Supported with limitation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PCOSINA is offline-first for saved/local data, while some generation workflows depend on backend availability.</w:t>
            </w:r>
          </w:p>
        </w:tc>
      </w:tr>
    </w:tbl>
    <w:p/>
    <w:p>
      <w:pPr>
        <w:pStyle w:val="Heading1"/>
      </w:pPr>
      <w:r>
        <w:t>Chapter 4-6 Gap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Affected Chapter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Defense Risk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Required Fix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 survey response matrix 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4/5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Cannot compute weighted means or interpretations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Export raw responses and compute tables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approval 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4/5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Analysis plan may be challenged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Approve sample, scale, reliability, formulas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validation results 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4/5/6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Nutrition appropriateness claims unsupported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Collect signed RND form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signed validation missing or incomplete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4/5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Technical validation may be considered informal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Attach final signed report/form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computation worksheet incomplete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4/5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correctness not fully reported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Fill system vs manual outputs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Cronbach's Alpha unclear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 section may be invalid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Ask if required; compute if required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Coverage percentages not found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4/5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Risk of invented test metrics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test inventories only or generate coverage separately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Pantry as hard constraint not fully supported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4-6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Overclaiming system capability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Word pantry as scoring/reward unless code changes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Android/backend price catalog differences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4-6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Budget claims may be challenged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Document difference and recommend unified admin-managed prices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Medical outcome claims unsupported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4-6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and ethics risk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wellness decision-support wording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Defense lead review</w:t>
      </w:r>
    </w:p>
    <w:p>
      <w:pPr>
        <w:pStyle w:val="ListBullet"/>
        <w:spacing w:after="40"/>
      </w:pPr>
      <w:r>
        <w:t>Adviser review of wording</w:t>
      </w:r>
    </w:p>
    <w:p>
      <w:pPr>
        <w:pStyle w:val="ListBullet"/>
        <w:spacing w:after="40"/>
      </w:pPr>
      <w:r>
        <w:t>Domain validator review for health claims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Use this file before final proofreading</w:t>
      </w:r>
    </w:p>
    <w:p>
      <w:pPr>
        <w:pStyle w:val="ListBullet"/>
        <w:spacing w:after="40"/>
      </w:pPr>
      <w:r>
        <w:t>Replace risky claims in every chapter</w:t>
      </w:r>
    </w:p>
    <w:p>
      <w:pPr>
        <w:pStyle w:val="ListBullet"/>
        <w:spacing w:after="40"/>
      </w:pPr>
      <w:r>
        <w:t>Move unsupported items to Chapter 6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Medical overclaiming can damage thesis credibility even if the system works technically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