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PCOSINA Insulin-Resistance Removal System Impact Audit</w:t>
      </w:r>
    </w:p>
    <w:p>
      <w:pPr>
        <w:jc w:val="center"/>
      </w:pPr>
      <w:r>
        <w:rPr>
          <w:sz w:val="20"/>
        </w:rPr>
        <w:t>Repo scan, current test run, and what-if planner benchmark before changing the system or manuscript</w:t>
      </w:r>
    </w:p>
    <w:p>
      <w:pPr>
        <w:spacing w:after="80" w:line="252" w:lineRule="auto"/>
      </w:pPr>
      <w:r>
        <w:rPr>
          <w:sz w:val="19"/>
        </w:rPr>
        <w:t>Date prepared: 2026-05-23</w:t>
      </w:r>
    </w:p>
    <w:p>
      <w:pPr>
        <w:spacing w:after="80" w:line="252" w:lineRule="auto"/>
      </w:pPr>
      <w:r>
        <w:rPr>
          <w:sz w:val="19"/>
        </w:rPr>
        <w:t>Scope: This report does not modify application code. It scans where insulin-resistance logic currently exists and compares the current 20-profile planner benchmark against a temporary what-if fixture where insulinResistanceLevel is removed from every profile.</w:t>
      </w:r>
    </w:p>
    <w:p>
      <w:pPr>
        <w:pStyle w:val="Heading1"/>
      </w:pPr>
      <w:r>
        <w:t>Executive Conclusion</w:t>
      </w:r>
    </w:p>
    <w:p>
      <w:pPr>
        <w:pStyle w:val="ListBullet"/>
        <w:spacing w:after="40"/>
      </w:pPr>
      <w:r>
        <w:rPr>
          <w:sz w:val="18"/>
        </w:rPr>
        <w:t>Removing insulin resistance is not only a manuscript edit. The field is active in Android profile capture/storage, backend schema, backend planner formulas, backend tests, benchmark fixtures, and thesis-validation documents.</w:t>
      </w:r>
    </w:p>
    <w:p>
      <w:pPr>
        <w:pStyle w:val="ListBullet"/>
        <w:spacing w:after="40"/>
      </w:pPr>
      <w:r>
        <w:rPr>
          <w:sz w:val="18"/>
        </w:rPr>
        <w:t>The core architecture does not change: deterministic filtering, optional LightGBM ranking, and OR-Tools CP-SAT final assignment remain the planning pipeline.</w:t>
      </w:r>
    </w:p>
    <w:p>
      <w:pPr>
        <w:pStyle w:val="ListBullet"/>
        <w:spacing w:after="40"/>
      </w:pPr>
      <w:r>
        <w:rPr>
          <w:sz w:val="18"/>
        </w:rPr>
        <w:t>The nutrition target computation does change for profiles that were Moderate or Severe. In the 20-profile benchmark, 8 of 20 profiles, or 40%, had different macro targets when the insulin field was removed.</w:t>
      </w:r>
    </w:p>
    <w:p>
      <w:pPr>
        <w:pStyle w:val="ListBullet"/>
        <w:spacing w:after="40"/>
      </w:pPr>
      <w:r>
        <w:rPr>
          <w:sz w:val="18"/>
        </w:rPr>
        <w:t>The fresh what-if benchmark still passed all 100 runs with zero hard-constraint violations, but runtime and advisory nutrition values changed. Therefore, final Chapter 4 algorithmic results should be rerun after the real implementation change.</w:t>
      </w:r>
    </w:p>
    <w:p>
      <w:pPr>
        <w:pStyle w:val="ListBullet"/>
        <w:spacing w:after="40"/>
      </w:pPr>
      <w:r>
        <w:rPr>
          <w:sz w:val="18"/>
        </w:rPr>
        <w:t>User survey/Cronbach results do not automatically change unless the survey item set or evaluated app build changes. If the survey included insulin-specific questions or users tested the old insulin-field flow, disclose the evaluated build or rerun user testing on the revised build.</w:t>
      </w:r>
    </w:p>
    <w:p>
      <w:pPr>
        <w:pStyle w:val="Heading1"/>
      </w:pPr>
      <w:r>
        <w:t>What Was Scanned</w:t>
      </w:r>
    </w:p>
    <w:tbl>
      <w:tblPr>
        <w:tblStyle w:val="TableGrid"/>
        <w:tblW w:type="auto" w:w="0"/>
        <w:tblLook w:firstColumn="1" w:firstRow="1" w:lastColumn="0" w:lastRow="0" w:noHBand="0" w:noVBand="1" w:val="04A0"/>
      </w:tblPr>
      <w:tblGrid>
        <w:gridCol w:w="4752"/>
        <w:gridCol w:w="4752"/>
        <w:gridCol w:w="4752"/>
      </w:tblGrid>
      <w:tr>
        <w:tc>
          <w:tcPr>
            <w:tcW w:type="dxa" w:w="2016"/>
          </w:tcPr>
          <w:p>
            <w:pPr>
              <w:jc w:val="left"/>
            </w:pPr>
            <w:r/>
            <w:r>
              <w:rPr>
                <w:b/>
                <w:sz w:val="16"/>
              </w:rPr>
              <w:t>Area</w:t>
            </w:r>
          </w:p>
        </w:tc>
        <w:tc>
          <w:tcPr>
            <w:tcW w:type="dxa" w:w="6048"/>
          </w:tcPr>
          <w:p>
            <w:pPr>
              <w:jc w:val="left"/>
            </w:pPr>
            <w:r/>
            <w:r>
              <w:rPr>
                <w:b/>
                <w:sz w:val="16"/>
              </w:rPr>
              <w:t>Evidence Found</w:t>
            </w:r>
          </w:p>
        </w:tc>
        <w:tc>
          <w:tcPr>
            <w:tcW w:type="dxa" w:w="4608"/>
          </w:tcPr>
          <w:p>
            <w:pPr>
              <w:jc w:val="left"/>
            </w:pPr>
            <w:r/>
            <w:r>
              <w:rPr>
                <w:b/>
                <w:sz w:val="16"/>
              </w:rPr>
              <w:t>Impact</w:t>
            </w:r>
          </w:p>
        </w:tc>
      </w:tr>
      <w:tr>
        <w:tc>
          <w:tcPr>
            <w:tcW w:type="dxa" w:w="2016"/>
          </w:tcPr>
          <w:p>
            <w:pPr>
              <w:jc w:val="left"/>
            </w:pPr>
            <w:r/>
            <w:r>
              <w:rPr>
                <w:b w:val="0"/>
                <w:sz w:val="16"/>
              </w:rPr>
              <w:t>Android app main</w:t>
            </w:r>
          </w:p>
        </w:tc>
        <w:tc>
          <w:tcPr>
            <w:tcW w:type="dxa" w:w="6048"/>
          </w:tcPr>
          <w:p>
            <w:pPr>
              <w:jc w:val="left"/>
            </w:pPr>
            <w:r/>
            <w:r>
              <w:rPr>
                <w:b w:val="0"/>
                <w:sz w:val="16"/>
              </w:rPr>
              <w:t>UserProfile.kt stores insulinResistanceLevel. UserProfileScreen.kt requires an insulin resistance dropdown in Step 2. UserPreferencesRepository.kt persists insulin keys. UserViewModel.kt updates insulin details.</w:t>
            </w:r>
          </w:p>
        </w:tc>
        <w:tc>
          <w:tcPr>
            <w:tcW w:type="dxa" w:w="4608"/>
          </w:tcPr>
          <w:p>
            <w:pPr>
              <w:jc w:val="left"/>
            </w:pPr>
            <w:r/>
            <w:r>
              <w:rPr>
                <w:b w:val="0"/>
                <w:sz w:val="16"/>
              </w:rPr>
              <w:t>UI flow, validation, local persistence, and API payload preparation need cleanup.</w:t>
            </w:r>
          </w:p>
        </w:tc>
      </w:tr>
      <w:tr>
        <w:tc>
          <w:tcPr>
            <w:tcW w:type="dxa" w:w="2016"/>
          </w:tcPr>
          <w:p>
            <w:pPr>
              <w:jc w:val="left"/>
            </w:pPr>
            <w:r/>
            <w:r>
              <w:rPr>
                <w:b w:val="0"/>
                <w:sz w:val="16"/>
              </w:rPr>
              <w:t>Backend runtime/schema</w:t>
            </w:r>
          </w:p>
        </w:tc>
        <w:tc>
          <w:tcPr>
            <w:tcW w:type="dxa" w:w="6048"/>
          </w:tcPr>
          <w:p>
            <w:pPr>
              <w:jc w:val="left"/>
            </w:pPr>
            <w:r/>
            <w:r>
              <w:rPr>
                <w:b w:val="0"/>
                <w:sz w:val="16"/>
              </w:rPr>
              <w:t>domain/models.py defines insulinResistanceLevel. pcosina_contract.json exposes it. policy_config.py has cold-start default Mild. meal_planner.py uses it in macro_ratios(), profile explanations, and nutrition-pressure retry selection.</w:t>
            </w:r>
          </w:p>
        </w:tc>
        <w:tc>
          <w:tcPr>
            <w:tcW w:type="dxa" w:w="4608"/>
          </w:tcPr>
          <w:p>
            <w:pPr>
              <w:jc w:val="left"/>
            </w:pPr>
            <w:r/>
            <w:r>
              <w:rPr>
                <w:b w:val="0"/>
                <w:sz w:val="16"/>
              </w:rPr>
              <w:t>Backend contract and solver target computation need a deliberate replacement policy.</w:t>
            </w:r>
          </w:p>
        </w:tc>
      </w:tr>
      <w:tr>
        <w:tc>
          <w:tcPr>
            <w:tcW w:type="dxa" w:w="2016"/>
          </w:tcPr>
          <w:p>
            <w:pPr>
              <w:jc w:val="left"/>
            </w:pPr>
            <w:r/>
            <w:r>
              <w:rPr>
                <w:b w:val="0"/>
                <w:sz w:val="16"/>
              </w:rPr>
              <w:t>Tests and benchmarks</w:t>
            </w:r>
          </w:p>
        </w:tc>
        <w:tc>
          <w:tcPr>
            <w:tcW w:type="dxa" w:w="6048"/>
          </w:tcPr>
          <w:p>
            <w:pPr>
              <w:jc w:val="left"/>
            </w:pPr>
            <w:r/>
            <w:r>
              <w:rPr>
                <w:b w:val="0"/>
                <w:sz w:val="16"/>
              </w:rPr>
              <w:t>test_meal_planner.py has macro ratio tests for Moderate and Severe. planner_realistic_profiles_20.json has 20 insulin values: 11 Mild, 7 Moderate, 1 Severe, 1 None.</w:t>
            </w:r>
          </w:p>
        </w:tc>
        <w:tc>
          <w:tcPr>
            <w:tcW w:type="dxa" w:w="4608"/>
          </w:tcPr>
          <w:p>
            <w:pPr>
              <w:jc w:val="left"/>
            </w:pPr>
            <w:r/>
            <w:r>
              <w:rPr>
                <w:b w:val="0"/>
                <w:sz w:val="16"/>
              </w:rPr>
              <w:t>Tests and benchmark fixtures must be updated, then benchmark values must be regenerated.</w:t>
            </w:r>
          </w:p>
        </w:tc>
      </w:tr>
      <w:tr>
        <w:tc>
          <w:tcPr>
            <w:tcW w:type="dxa" w:w="2016"/>
          </w:tcPr>
          <w:p>
            <w:pPr>
              <w:jc w:val="left"/>
            </w:pPr>
            <w:r/>
            <w:r>
              <w:rPr>
                <w:b w:val="0"/>
                <w:sz w:val="16"/>
              </w:rPr>
              <w:t>ML pipeline</w:t>
            </w:r>
          </w:p>
        </w:tc>
        <w:tc>
          <w:tcPr>
            <w:tcW w:type="dxa" w:w="6048"/>
          </w:tcPr>
          <w:p>
            <w:pPr>
              <w:jc w:val="left"/>
            </w:pPr>
            <w:r/>
            <w:r>
              <w:rPr>
                <w:b w:val="0"/>
                <w:sz w:val="16"/>
              </w:rPr>
              <w:t>No direct insulin feature was found in LightGBM feature definitions. However, macro_distance_score depends on macro targets, and those targets are affected by insulin level.</w:t>
            </w:r>
          </w:p>
        </w:tc>
        <w:tc>
          <w:tcPr>
            <w:tcW w:type="dxa" w:w="4608"/>
          </w:tcPr>
          <w:p>
            <w:pPr>
              <w:jc w:val="left"/>
            </w:pPr>
            <w:r/>
            <w:r>
              <w:rPr>
                <w:b w:val="0"/>
                <w:sz w:val="16"/>
              </w:rPr>
              <w:t>No direct feature removal appears required, but retraining or at least ML metric refresh is recommended after solver labels change.</w:t>
            </w:r>
          </w:p>
        </w:tc>
      </w:tr>
      <w:tr>
        <w:tc>
          <w:tcPr>
            <w:tcW w:type="dxa" w:w="2016"/>
          </w:tcPr>
          <w:p>
            <w:pPr>
              <w:jc w:val="left"/>
            </w:pPr>
            <w:r/>
            <w:r>
              <w:rPr>
                <w:b w:val="0"/>
                <w:sz w:val="16"/>
              </w:rPr>
              <w:t>Docs/manuscript support</w:t>
            </w:r>
          </w:p>
        </w:tc>
        <w:tc>
          <w:tcPr>
            <w:tcW w:type="dxa" w:w="6048"/>
          </w:tcPr>
          <w:p>
            <w:pPr>
              <w:jc w:val="left"/>
            </w:pPr>
            <w:r/>
            <w:r>
              <w:rPr>
                <w:b w:val="0"/>
                <w:sz w:val="16"/>
              </w:rPr>
              <w:t>Thesis-validation docs, manuscript support scripts, and defense docs contain insulin-resistance language.</w:t>
            </w:r>
          </w:p>
        </w:tc>
        <w:tc>
          <w:tcPr>
            <w:tcW w:type="dxa" w:w="4608"/>
          </w:tcPr>
          <w:p>
            <w:pPr>
              <w:jc w:val="left"/>
            </w:pPr>
            <w:r/>
            <w:r>
              <w:rPr>
                <w:b w:val="0"/>
                <w:sz w:val="16"/>
              </w:rPr>
              <w:t>Paper and defense materials need synchronized edits after the system contract is changed.</w:t>
            </w:r>
          </w:p>
        </w:tc>
      </w:tr>
    </w:tbl>
    <w:p/>
    <w:p>
      <w:pPr>
        <w:pStyle w:val="Heading1"/>
      </w:pPr>
      <w:r>
        <w:t>Active Runtime Dependencies</w:t>
      </w:r>
    </w:p>
    <w:tbl>
      <w:tblPr>
        <w:tblStyle w:val="TableGrid"/>
        <w:tblW w:type="auto" w:w="0"/>
        <w:tblLook w:firstColumn="1" w:firstRow="1" w:lastColumn="0" w:lastRow="0" w:noHBand="0" w:noVBand="1" w:val="04A0"/>
      </w:tblPr>
      <w:tblGrid>
        <w:gridCol w:w="4752"/>
        <w:gridCol w:w="4752"/>
        <w:gridCol w:w="4752"/>
      </w:tblGrid>
      <w:tr>
        <w:tc>
          <w:tcPr>
            <w:tcW w:type="dxa" w:w="4032"/>
          </w:tcPr>
          <w:p>
            <w:pPr>
              <w:jc w:val="left"/>
            </w:pPr>
            <w:r/>
            <w:r>
              <w:rPr>
                <w:b/>
                <w:sz w:val="16"/>
              </w:rPr>
              <w:t>File / Location</w:t>
            </w:r>
          </w:p>
        </w:tc>
        <w:tc>
          <w:tcPr>
            <w:tcW w:type="dxa" w:w="4752"/>
          </w:tcPr>
          <w:p>
            <w:pPr>
              <w:jc w:val="left"/>
            </w:pPr>
            <w:r/>
            <w:r>
              <w:rPr>
                <w:b/>
                <w:sz w:val="16"/>
              </w:rPr>
              <w:t>Current Behavior</w:t>
            </w:r>
          </w:p>
        </w:tc>
        <w:tc>
          <w:tcPr>
            <w:tcW w:type="dxa" w:w="4320"/>
          </w:tcPr>
          <w:p>
            <w:pPr>
              <w:jc w:val="left"/>
            </w:pPr>
            <w:r/>
            <w:r>
              <w:rPr>
                <w:b/>
                <w:sz w:val="16"/>
              </w:rPr>
              <w:t>Why It Matters If Removed</w:t>
            </w:r>
          </w:p>
        </w:tc>
      </w:tr>
      <w:tr>
        <w:tc>
          <w:tcPr>
            <w:tcW w:type="dxa" w:w="4032"/>
          </w:tcPr>
          <w:p>
            <w:pPr>
              <w:jc w:val="left"/>
            </w:pPr>
            <w:r/>
            <w:r>
              <w:rPr>
                <w:b w:val="0"/>
                <w:sz w:val="16"/>
              </w:rPr>
              <w:t>backend/services/meal_planner.py:1030-1036</w:t>
            </w:r>
          </w:p>
        </w:tc>
        <w:tc>
          <w:tcPr>
            <w:tcW w:type="dxa" w:w="4752"/>
          </w:tcPr>
          <w:p>
            <w:pPr>
              <w:jc w:val="left"/>
            </w:pPr>
            <w:r/>
            <w:r>
              <w:rPr>
                <w:b w:val="0"/>
                <w:sz w:val="16"/>
              </w:rPr>
              <w:t>macro_ratios(insulin_level) returns Mild/default 25/40/35, Moderate 28/35/37, Severe 30/30/40.</w:t>
            </w:r>
          </w:p>
        </w:tc>
        <w:tc>
          <w:tcPr>
            <w:tcW w:type="dxa" w:w="4320"/>
          </w:tcPr>
          <w:p>
            <w:pPr>
              <w:jc w:val="left"/>
            </w:pPr>
            <w:r/>
            <w:r>
              <w:rPr>
                <w:b w:val="0"/>
                <w:sz w:val="16"/>
              </w:rPr>
              <w:t>This directly changes targetProtein, targetCarbs, and targetFats for Moderate/Severe profiles.</w:t>
            </w:r>
          </w:p>
        </w:tc>
      </w:tr>
      <w:tr>
        <w:tc>
          <w:tcPr>
            <w:tcW w:type="dxa" w:w="4032"/>
          </w:tcPr>
          <w:p>
            <w:pPr>
              <w:jc w:val="left"/>
            </w:pPr>
            <w:r/>
            <w:r>
              <w:rPr>
                <w:b w:val="0"/>
                <w:sz w:val="16"/>
              </w:rPr>
              <w:t>backend/services/meal_planner.py:2416-2428</w:t>
            </w:r>
          </w:p>
        </w:tc>
        <w:tc>
          <w:tcPr>
            <w:tcW w:type="dxa" w:w="4752"/>
          </w:tcPr>
          <w:p>
            <w:pPr>
              <w:jc w:val="left"/>
            </w:pPr>
            <w:r/>
            <w:r>
              <w:rPr>
                <w:b w:val="0"/>
                <w:sz w:val="16"/>
              </w:rPr>
              <w:t>Solver target macros are computed from macro ratios, then symptom/goal adjustments are added and clamped.</w:t>
            </w:r>
          </w:p>
        </w:tc>
        <w:tc>
          <w:tcPr>
            <w:tcW w:type="dxa" w:w="4320"/>
          </w:tcPr>
          <w:p>
            <w:pPr>
              <w:jc w:val="left"/>
            </w:pPr>
            <w:r/>
            <w:r>
              <w:rPr>
                <w:b w:val="0"/>
                <w:sz w:val="16"/>
              </w:rPr>
              <w:t>Removing insulin requires a new fixed or policy-driven macro rule.</w:t>
            </w:r>
          </w:p>
        </w:tc>
      </w:tr>
      <w:tr>
        <w:tc>
          <w:tcPr>
            <w:tcW w:type="dxa" w:w="4032"/>
          </w:tcPr>
          <w:p>
            <w:pPr>
              <w:jc w:val="left"/>
            </w:pPr>
            <w:r/>
            <w:r>
              <w:rPr>
                <w:b w:val="0"/>
                <w:sz w:val="16"/>
              </w:rPr>
              <w:t>backend/services/meal_planner.py:1181-1188</w:t>
            </w:r>
          </w:p>
        </w:tc>
        <w:tc>
          <w:tcPr>
            <w:tcW w:type="dxa" w:w="4752"/>
          </w:tcPr>
          <w:p>
            <w:pPr>
              <w:jc w:val="left"/>
            </w:pPr>
            <w:r/>
            <w:r>
              <w:rPr>
                <w:b w:val="0"/>
                <w:sz w:val="16"/>
              </w:rPr>
              <w:t>Severe insulin level contributes to high_nutrition_pressure retry ordering.</w:t>
            </w:r>
          </w:p>
        </w:tc>
        <w:tc>
          <w:tcPr>
            <w:tcW w:type="dxa" w:w="4320"/>
          </w:tcPr>
          <w:p>
            <w:pPr>
              <w:jc w:val="left"/>
            </w:pPr>
            <w:r/>
            <w:r>
              <w:rPr>
                <w:b w:val="0"/>
                <w:sz w:val="16"/>
              </w:rPr>
              <w:t>Removing the field changes retry ordering for Severe-only cases unless replaced by another condition.</w:t>
            </w:r>
          </w:p>
        </w:tc>
      </w:tr>
      <w:tr>
        <w:tc>
          <w:tcPr>
            <w:tcW w:type="dxa" w:w="4032"/>
          </w:tcPr>
          <w:p>
            <w:pPr>
              <w:jc w:val="left"/>
            </w:pPr>
            <w:r/>
            <w:r>
              <w:rPr>
                <w:b w:val="0"/>
                <w:sz w:val="16"/>
              </w:rPr>
              <w:t>backend/services/meal_planner.py:462-463</w:t>
            </w:r>
          </w:p>
        </w:tc>
        <w:tc>
          <w:tcPr>
            <w:tcW w:type="dxa" w:w="4752"/>
          </w:tcPr>
          <w:p>
            <w:pPr>
              <w:jc w:val="left"/>
            </w:pPr>
            <w:r/>
            <w:r>
              <w:rPr>
                <w:b w:val="0"/>
                <w:sz w:val="16"/>
              </w:rPr>
              <w:t>Plan explanation says insulin resistance changes macro targets.</w:t>
            </w:r>
          </w:p>
        </w:tc>
        <w:tc>
          <w:tcPr>
            <w:tcW w:type="dxa" w:w="4320"/>
          </w:tcPr>
          <w:p>
            <w:pPr>
              <w:jc w:val="left"/>
            </w:pPr>
            <w:r/>
            <w:r>
              <w:rPr>
                <w:b w:val="0"/>
                <w:sz w:val="16"/>
              </w:rPr>
              <w:t>This must be removed from user-facing explanation output.</w:t>
            </w:r>
          </w:p>
        </w:tc>
      </w:tr>
      <w:tr>
        <w:tc>
          <w:tcPr>
            <w:tcW w:type="dxa" w:w="4032"/>
          </w:tcPr>
          <w:p>
            <w:pPr>
              <w:jc w:val="left"/>
            </w:pPr>
            <w:r/>
            <w:r>
              <w:rPr>
                <w:b w:val="0"/>
                <w:sz w:val="16"/>
              </w:rPr>
              <w:t>app/src/main/java/.../UserProfileScreen.kt:249,279,1110</w:t>
            </w:r>
          </w:p>
        </w:tc>
        <w:tc>
          <w:tcPr>
            <w:tcW w:type="dxa" w:w="4752"/>
          </w:tcPr>
          <w:p>
            <w:pPr>
              <w:jc w:val="left"/>
            </w:pPr>
            <w:r/>
            <w:r>
              <w:rPr>
                <w:b w:val="0"/>
                <w:sz w:val="16"/>
              </w:rPr>
              <w:t>Step 2 requires insulin selection and labels the dropdown Insulin Resistance.</w:t>
            </w:r>
          </w:p>
        </w:tc>
        <w:tc>
          <w:tcPr>
            <w:tcW w:type="dxa" w:w="4320"/>
          </w:tcPr>
          <w:p>
            <w:pPr>
              <w:jc w:val="left"/>
            </w:pPr>
            <w:r/>
            <w:r>
              <w:rPr>
                <w:b w:val="0"/>
                <w:sz w:val="16"/>
              </w:rPr>
              <w:t>The onboarding/profile flow must be redesigned so users are not blocked by a removed field.</w:t>
            </w:r>
          </w:p>
        </w:tc>
      </w:tr>
      <w:tr>
        <w:tc>
          <w:tcPr>
            <w:tcW w:type="dxa" w:w="4032"/>
          </w:tcPr>
          <w:p>
            <w:pPr>
              <w:jc w:val="left"/>
            </w:pPr>
            <w:r/>
            <w:r>
              <w:rPr>
                <w:b w:val="0"/>
                <w:sz w:val="16"/>
              </w:rPr>
              <w:t>app/src/main/java/.../UserPreferencesRepository.kt:117,364,473,503,575</w:t>
            </w:r>
          </w:p>
        </w:tc>
        <w:tc>
          <w:tcPr>
            <w:tcW w:type="dxa" w:w="4752"/>
          </w:tcPr>
          <w:p>
            <w:pPr>
              <w:jc w:val="left"/>
            </w:pPr>
            <w:r/>
            <w:r>
              <w:rPr>
                <w:b w:val="0"/>
                <w:sz w:val="16"/>
              </w:rPr>
              <w:t>The insulin field is persisted and exported in profile maps.</w:t>
            </w:r>
          </w:p>
        </w:tc>
        <w:tc>
          <w:tcPr>
            <w:tcW w:type="dxa" w:w="4320"/>
          </w:tcPr>
          <w:p>
            <w:pPr>
              <w:jc w:val="left"/>
            </w:pPr>
            <w:r/>
            <w:r>
              <w:rPr>
                <w:b w:val="0"/>
                <w:sz w:val="16"/>
              </w:rPr>
              <w:t>Migration/backward compatibility is needed for existing local profiles.</w:t>
            </w:r>
          </w:p>
        </w:tc>
      </w:tr>
    </w:tbl>
    <w:p/>
    <w:p>
      <w:pPr>
        <w:pStyle w:val="Heading1"/>
      </w:pPr>
      <w:r>
        <w:t>Formula Impact</w:t>
      </w:r>
    </w:p>
    <w:p>
      <w:pPr>
        <w:spacing w:after="80" w:line="252" w:lineRule="auto"/>
      </w:pPr>
      <w:r>
        <w:rPr>
          <w:sz w:val="19"/>
        </w:rPr>
        <w:t>The what-if assumption used here is: remove insulinResistanceLevel from benchmark profiles and allow the current backend default to apply, which is Mild/default macro ratios of 25% protein, 40% carbohydrates, and 35% fat. This is a simulation, not a code change.</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008"/>
          </w:tcPr>
          <w:p>
            <w:pPr>
              <w:jc w:val="left"/>
            </w:pPr>
            <w:r/>
            <w:r>
              <w:rPr>
                <w:b/>
                <w:sz w:val="16"/>
              </w:rPr>
              <w:t>Case</w:t>
            </w:r>
          </w:p>
        </w:tc>
        <w:tc>
          <w:tcPr>
            <w:tcW w:type="dxa" w:w="1440"/>
          </w:tcPr>
          <w:p>
            <w:pPr>
              <w:jc w:val="left"/>
            </w:pPr>
            <w:r/>
            <w:r>
              <w:rPr>
                <w:b/>
                <w:sz w:val="16"/>
              </w:rPr>
              <w:t>Original Level</w:t>
            </w:r>
          </w:p>
        </w:tc>
        <w:tc>
          <w:tcPr>
            <w:tcW w:type="dxa" w:w="1152"/>
          </w:tcPr>
          <w:p>
            <w:pPr>
              <w:jc w:val="left"/>
            </w:pPr>
            <w:r/>
            <w:r>
              <w:rPr>
                <w:b/>
                <w:sz w:val="16"/>
              </w:rPr>
              <w:t>Target kcal</w:t>
            </w:r>
          </w:p>
        </w:tc>
        <w:tc>
          <w:tcPr>
            <w:tcW w:type="dxa" w:w="2448"/>
          </w:tcPr>
          <w:p>
            <w:pPr>
              <w:jc w:val="left"/>
            </w:pPr>
            <w:r/>
            <w:r>
              <w:rPr>
                <w:b/>
                <w:sz w:val="16"/>
              </w:rPr>
              <w:t>Current Protein/Carbs/Fats</w:t>
            </w:r>
          </w:p>
        </w:tc>
        <w:tc>
          <w:tcPr>
            <w:tcW w:type="dxa" w:w="2448"/>
          </w:tcPr>
          <w:p>
            <w:pPr>
              <w:jc w:val="left"/>
            </w:pPr>
            <w:r/>
            <w:r>
              <w:rPr>
                <w:b/>
                <w:sz w:val="16"/>
              </w:rPr>
              <w:t>No-Insulin Protein/Carbs/Fats</w:t>
            </w:r>
          </w:p>
        </w:tc>
        <w:tc>
          <w:tcPr>
            <w:tcW w:type="dxa" w:w="1728"/>
          </w:tcPr>
          <w:p>
            <w:pPr>
              <w:jc w:val="left"/>
            </w:pPr>
            <w:r/>
            <w:r>
              <w:rPr>
                <w:b/>
                <w:sz w:val="16"/>
              </w:rPr>
              <w:t>Delta</w:t>
            </w:r>
          </w:p>
        </w:tc>
      </w:tr>
      <w:tr>
        <w:tc>
          <w:tcPr>
            <w:tcW w:type="dxa" w:w="1008"/>
          </w:tcPr>
          <w:p>
            <w:pPr>
              <w:jc w:val="left"/>
            </w:pPr>
            <w:r/>
            <w:r>
              <w:rPr>
                <w:b w:val="0"/>
                <w:sz w:val="16"/>
              </w:rPr>
              <w:t>T02</w:t>
            </w:r>
          </w:p>
        </w:tc>
        <w:tc>
          <w:tcPr>
            <w:tcW w:type="dxa" w:w="1440"/>
          </w:tcPr>
          <w:p>
            <w:pPr>
              <w:jc w:val="left"/>
            </w:pPr>
            <w:r/>
            <w:r>
              <w:rPr>
                <w:b w:val="0"/>
                <w:sz w:val="16"/>
              </w:rPr>
              <w:t>Moderate</w:t>
            </w:r>
          </w:p>
        </w:tc>
        <w:tc>
          <w:tcPr>
            <w:tcW w:type="dxa" w:w="1152"/>
          </w:tcPr>
          <w:p>
            <w:pPr>
              <w:jc w:val="left"/>
            </w:pPr>
            <w:r/>
            <w:r>
              <w:rPr>
                <w:b w:val="0"/>
                <w:sz w:val="16"/>
              </w:rPr>
              <w:t>1200</w:t>
            </w:r>
          </w:p>
        </w:tc>
        <w:tc>
          <w:tcPr>
            <w:tcW w:type="dxa" w:w="2448"/>
          </w:tcPr>
          <w:p>
            <w:pPr>
              <w:jc w:val="left"/>
            </w:pPr>
            <w:r/>
            <w:r>
              <w:rPr>
                <w:b w:val="0"/>
                <w:sz w:val="16"/>
              </w:rPr>
              <w:t>84 / 120 / 49</w:t>
            </w:r>
          </w:p>
        </w:tc>
        <w:tc>
          <w:tcPr>
            <w:tcW w:type="dxa" w:w="2448"/>
          </w:tcPr>
          <w:p>
            <w:pPr>
              <w:jc w:val="left"/>
            </w:pPr>
            <w:r/>
            <w:r>
              <w:rPr>
                <w:b w:val="0"/>
                <w:sz w:val="16"/>
              </w:rPr>
              <w:t>75 / 120 / 46</w:t>
            </w:r>
          </w:p>
        </w:tc>
        <w:tc>
          <w:tcPr>
            <w:tcW w:type="dxa" w:w="1728"/>
          </w:tcPr>
          <w:p>
            <w:pPr>
              <w:jc w:val="left"/>
            </w:pPr>
            <w:r/>
            <w:r>
              <w:rPr>
                <w:b w:val="0"/>
                <w:sz w:val="16"/>
              </w:rPr>
              <w:t>-9 / 0 / -3</w:t>
            </w:r>
          </w:p>
        </w:tc>
      </w:tr>
      <w:tr>
        <w:tc>
          <w:tcPr>
            <w:tcW w:type="dxa" w:w="1008"/>
          </w:tcPr>
          <w:p>
            <w:pPr>
              <w:jc w:val="left"/>
            </w:pPr>
            <w:r/>
            <w:r>
              <w:rPr>
                <w:b w:val="0"/>
                <w:sz w:val="16"/>
              </w:rPr>
              <w:t>T03</w:t>
            </w:r>
          </w:p>
        </w:tc>
        <w:tc>
          <w:tcPr>
            <w:tcW w:type="dxa" w:w="1440"/>
          </w:tcPr>
          <w:p>
            <w:pPr>
              <w:jc w:val="left"/>
            </w:pPr>
            <w:r/>
            <w:r>
              <w:rPr>
                <w:b w:val="0"/>
                <w:sz w:val="16"/>
              </w:rPr>
              <w:t>Moderate</w:t>
            </w:r>
          </w:p>
        </w:tc>
        <w:tc>
          <w:tcPr>
            <w:tcW w:type="dxa" w:w="1152"/>
          </w:tcPr>
          <w:p>
            <w:pPr>
              <w:jc w:val="left"/>
            </w:pPr>
            <w:r/>
            <w:r>
              <w:rPr>
                <w:b w:val="0"/>
                <w:sz w:val="16"/>
              </w:rPr>
              <w:t>1940</w:t>
            </w:r>
          </w:p>
        </w:tc>
        <w:tc>
          <w:tcPr>
            <w:tcW w:type="dxa" w:w="2448"/>
          </w:tcPr>
          <w:p>
            <w:pPr>
              <w:jc w:val="left"/>
            </w:pPr>
            <w:r/>
            <w:r>
              <w:rPr>
                <w:b w:val="0"/>
                <w:sz w:val="16"/>
              </w:rPr>
              <w:t>135 / 159 / 79</w:t>
            </w:r>
          </w:p>
        </w:tc>
        <w:tc>
          <w:tcPr>
            <w:tcW w:type="dxa" w:w="2448"/>
          </w:tcPr>
          <w:p>
            <w:pPr>
              <w:jc w:val="left"/>
            </w:pPr>
            <w:r/>
            <w:r>
              <w:rPr>
                <w:b w:val="0"/>
                <w:sz w:val="16"/>
              </w:rPr>
              <w:t>121 / 184 / 75</w:t>
            </w:r>
          </w:p>
        </w:tc>
        <w:tc>
          <w:tcPr>
            <w:tcW w:type="dxa" w:w="1728"/>
          </w:tcPr>
          <w:p>
            <w:pPr>
              <w:jc w:val="left"/>
            </w:pPr>
            <w:r/>
            <w:r>
              <w:rPr>
                <w:b w:val="0"/>
                <w:sz w:val="16"/>
              </w:rPr>
              <w:t>-14 / +25 / -4</w:t>
            </w:r>
          </w:p>
        </w:tc>
      </w:tr>
      <w:tr>
        <w:tc>
          <w:tcPr>
            <w:tcW w:type="dxa" w:w="1008"/>
          </w:tcPr>
          <w:p>
            <w:pPr>
              <w:jc w:val="left"/>
            </w:pPr>
            <w:r/>
            <w:r>
              <w:rPr>
                <w:b w:val="0"/>
                <w:sz w:val="16"/>
              </w:rPr>
              <w:t>T07</w:t>
            </w:r>
          </w:p>
        </w:tc>
        <w:tc>
          <w:tcPr>
            <w:tcW w:type="dxa" w:w="1440"/>
          </w:tcPr>
          <w:p>
            <w:pPr>
              <w:jc w:val="left"/>
            </w:pPr>
            <w:r/>
            <w:r>
              <w:rPr>
                <w:b w:val="0"/>
                <w:sz w:val="16"/>
              </w:rPr>
              <w:t>Moderate</w:t>
            </w:r>
          </w:p>
        </w:tc>
        <w:tc>
          <w:tcPr>
            <w:tcW w:type="dxa" w:w="1152"/>
          </w:tcPr>
          <w:p>
            <w:pPr>
              <w:jc w:val="left"/>
            </w:pPr>
            <w:r/>
            <w:r>
              <w:rPr>
                <w:b w:val="0"/>
                <w:sz w:val="16"/>
              </w:rPr>
              <w:t>1702</w:t>
            </w:r>
          </w:p>
        </w:tc>
        <w:tc>
          <w:tcPr>
            <w:tcW w:type="dxa" w:w="2448"/>
          </w:tcPr>
          <w:p>
            <w:pPr>
              <w:jc w:val="left"/>
            </w:pPr>
            <w:r/>
            <w:r>
              <w:rPr>
                <w:b w:val="0"/>
                <w:sz w:val="16"/>
              </w:rPr>
              <w:t>119 / 138 / 69</w:t>
            </w:r>
          </w:p>
        </w:tc>
        <w:tc>
          <w:tcPr>
            <w:tcW w:type="dxa" w:w="2448"/>
          </w:tcPr>
          <w:p>
            <w:pPr>
              <w:jc w:val="left"/>
            </w:pPr>
            <w:r/>
            <w:r>
              <w:rPr>
                <w:b w:val="0"/>
                <w:sz w:val="16"/>
              </w:rPr>
              <w:t>106 / 160 / 66</w:t>
            </w:r>
          </w:p>
        </w:tc>
        <w:tc>
          <w:tcPr>
            <w:tcW w:type="dxa" w:w="1728"/>
          </w:tcPr>
          <w:p>
            <w:pPr>
              <w:jc w:val="left"/>
            </w:pPr>
            <w:r/>
            <w:r>
              <w:rPr>
                <w:b w:val="0"/>
                <w:sz w:val="16"/>
              </w:rPr>
              <w:t>-13 / +22 / -3</w:t>
            </w:r>
          </w:p>
        </w:tc>
      </w:tr>
      <w:tr>
        <w:tc>
          <w:tcPr>
            <w:tcW w:type="dxa" w:w="1008"/>
          </w:tcPr>
          <w:p>
            <w:pPr>
              <w:jc w:val="left"/>
            </w:pPr>
            <w:r/>
            <w:r>
              <w:rPr>
                <w:b w:val="0"/>
                <w:sz w:val="16"/>
              </w:rPr>
              <w:t>T09</w:t>
            </w:r>
          </w:p>
        </w:tc>
        <w:tc>
          <w:tcPr>
            <w:tcW w:type="dxa" w:w="1440"/>
          </w:tcPr>
          <w:p>
            <w:pPr>
              <w:jc w:val="left"/>
            </w:pPr>
            <w:r/>
            <w:r>
              <w:rPr>
                <w:b w:val="0"/>
                <w:sz w:val="16"/>
              </w:rPr>
              <w:t>Moderate</w:t>
            </w:r>
          </w:p>
        </w:tc>
        <w:tc>
          <w:tcPr>
            <w:tcW w:type="dxa" w:w="1152"/>
          </w:tcPr>
          <w:p>
            <w:pPr>
              <w:jc w:val="left"/>
            </w:pPr>
            <w:r/>
            <w:r>
              <w:rPr>
                <w:b w:val="0"/>
                <w:sz w:val="16"/>
              </w:rPr>
              <w:t>1398</w:t>
            </w:r>
          </w:p>
        </w:tc>
        <w:tc>
          <w:tcPr>
            <w:tcW w:type="dxa" w:w="2448"/>
          </w:tcPr>
          <w:p>
            <w:pPr>
              <w:jc w:val="left"/>
            </w:pPr>
            <w:r/>
            <w:r>
              <w:rPr>
                <w:b w:val="0"/>
                <w:sz w:val="16"/>
              </w:rPr>
              <w:t>97 / 122 / 57</w:t>
            </w:r>
          </w:p>
        </w:tc>
        <w:tc>
          <w:tcPr>
            <w:tcW w:type="dxa" w:w="2448"/>
          </w:tcPr>
          <w:p>
            <w:pPr>
              <w:jc w:val="left"/>
            </w:pPr>
            <w:r/>
            <w:r>
              <w:rPr>
                <w:b w:val="0"/>
                <w:sz w:val="16"/>
              </w:rPr>
              <w:t>87 / 139 / 54</w:t>
            </w:r>
          </w:p>
        </w:tc>
        <w:tc>
          <w:tcPr>
            <w:tcW w:type="dxa" w:w="1728"/>
          </w:tcPr>
          <w:p>
            <w:pPr>
              <w:jc w:val="left"/>
            </w:pPr>
            <w:r/>
            <w:r>
              <w:rPr>
                <w:b w:val="0"/>
                <w:sz w:val="16"/>
              </w:rPr>
              <w:t>-10 / +17 / -3</w:t>
            </w:r>
          </w:p>
        </w:tc>
      </w:tr>
      <w:tr>
        <w:tc>
          <w:tcPr>
            <w:tcW w:type="dxa" w:w="1008"/>
          </w:tcPr>
          <w:p>
            <w:pPr>
              <w:jc w:val="left"/>
            </w:pPr>
            <w:r/>
            <w:r>
              <w:rPr>
                <w:b w:val="0"/>
                <w:sz w:val="16"/>
              </w:rPr>
              <w:t>T13</w:t>
            </w:r>
          </w:p>
        </w:tc>
        <w:tc>
          <w:tcPr>
            <w:tcW w:type="dxa" w:w="1440"/>
          </w:tcPr>
          <w:p>
            <w:pPr>
              <w:jc w:val="left"/>
            </w:pPr>
            <w:r/>
            <w:r>
              <w:rPr>
                <w:b w:val="0"/>
                <w:sz w:val="16"/>
              </w:rPr>
              <w:t>Moderate</w:t>
            </w:r>
          </w:p>
        </w:tc>
        <w:tc>
          <w:tcPr>
            <w:tcW w:type="dxa" w:w="1152"/>
          </w:tcPr>
          <w:p>
            <w:pPr>
              <w:jc w:val="left"/>
            </w:pPr>
            <w:r/>
            <w:r>
              <w:rPr>
                <w:b w:val="0"/>
                <w:sz w:val="16"/>
              </w:rPr>
              <w:t>1489</w:t>
            </w:r>
          </w:p>
        </w:tc>
        <w:tc>
          <w:tcPr>
            <w:tcW w:type="dxa" w:w="2448"/>
          </w:tcPr>
          <w:p>
            <w:pPr>
              <w:jc w:val="left"/>
            </w:pPr>
            <w:r/>
            <w:r>
              <w:rPr>
                <w:b w:val="0"/>
                <w:sz w:val="16"/>
              </w:rPr>
              <w:t>104 / 120 / 61</w:t>
            </w:r>
          </w:p>
        </w:tc>
        <w:tc>
          <w:tcPr>
            <w:tcW w:type="dxa" w:w="2448"/>
          </w:tcPr>
          <w:p>
            <w:pPr>
              <w:jc w:val="left"/>
            </w:pPr>
            <w:r/>
            <w:r>
              <w:rPr>
                <w:b w:val="0"/>
                <w:sz w:val="16"/>
              </w:rPr>
              <w:t>93 / 138 / 57</w:t>
            </w:r>
          </w:p>
        </w:tc>
        <w:tc>
          <w:tcPr>
            <w:tcW w:type="dxa" w:w="1728"/>
          </w:tcPr>
          <w:p>
            <w:pPr>
              <w:jc w:val="left"/>
            </w:pPr>
            <w:r/>
            <w:r>
              <w:rPr>
                <w:b w:val="0"/>
                <w:sz w:val="16"/>
              </w:rPr>
              <w:t>-11 / +18 / -4</w:t>
            </w:r>
          </w:p>
        </w:tc>
      </w:tr>
      <w:tr>
        <w:tc>
          <w:tcPr>
            <w:tcW w:type="dxa" w:w="1008"/>
          </w:tcPr>
          <w:p>
            <w:pPr>
              <w:jc w:val="left"/>
            </w:pPr>
            <w:r/>
            <w:r>
              <w:rPr>
                <w:b w:val="0"/>
                <w:sz w:val="16"/>
              </w:rPr>
              <w:t>T15</w:t>
            </w:r>
          </w:p>
        </w:tc>
        <w:tc>
          <w:tcPr>
            <w:tcW w:type="dxa" w:w="1440"/>
          </w:tcPr>
          <w:p>
            <w:pPr>
              <w:jc w:val="left"/>
            </w:pPr>
            <w:r/>
            <w:r>
              <w:rPr>
                <w:b w:val="0"/>
                <w:sz w:val="16"/>
              </w:rPr>
              <w:t>Severe</w:t>
            </w:r>
          </w:p>
        </w:tc>
        <w:tc>
          <w:tcPr>
            <w:tcW w:type="dxa" w:w="1152"/>
          </w:tcPr>
          <w:p>
            <w:pPr>
              <w:jc w:val="left"/>
            </w:pPr>
            <w:r/>
            <w:r>
              <w:rPr>
                <w:b w:val="0"/>
                <w:sz w:val="16"/>
              </w:rPr>
              <w:t>1200</w:t>
            </w:r>
          </w:p>
        </w:tc>
        <w:tc>
          <w:tcPr>
            <w:tcW w:type="dxa" w:w="2448"/>
          </w:tcPr>
          <w:p>
            <w:pPr>
              <w:jc w:val="left"/>
            </w:pPr>
            <w:r/>
            <w:r>
              <w:rPr>
                <w:b w:val="0"/>
                <w:sz w:val="16"/>
              </w:rPr>
              <w:t>90 / 120 / 53</w:t>
            </w:r>
          </w:p>
        </w:tc>
        <w:tc>
          <w:tcPr>
            <w:tcW w:type="dxa" w:w="2448"/>
          </w:tcPr>
          <w:p>
            <w:pPr>
              <w:jc w:val="left"/>
            </w:pPr>
            <w:r/>
            <w:r>
              <w:rPr>
                <w:b w:val="0"/>
                <w:sz w:val="16"/>
              </w:rPr>
              <w:t>75 / 120 / 46</w:t>
            </w:r>
          </w:p>
        </w:tc>
        <w:tc>
          <w:tcPr>
            <w:tcW w:type="dxa" w:w="1728"/>
          </w:tcPr>
          <w:p>
            <w:pPr>
              <w:jc w:val="left"/>
            </w:pPr>
            <w:r/>
            <w:r>
              <w:rPr>
                <w:b w:val="0"/>
                <w:sz w:val="16"/>
              </w:rPr>
              <w:t>-15 / 0 / -7</w:t>
            </w:r>
          </w:p>
        </w:tc>
      </w:tr>
      <w:tr>
        <w:tc>
          <w:tcPr>
            <w:tcW w:type="dxa" w:w="1008"/>
          </w:tcPr>
          <w:p>
            <w:pPr>
              <w:jc w:val="left"/>
            </w:pPr>
            <w:r/>
            <w:r>
              <w:rPr>
                <w:b w:val="0"/>
                <w:sz w:val="16"/>
              </w:rPr>
              <w:t>T16</w:t>
            </w:r>
          </w:p>
        </w:tc>
        <w:tc>
          <w:tcPr>
            <w:tcW w:type="dxa" w:w="1440"/>
          </w:tcPr>
          <w:p>
            <w:pPr>
              <w:jc w:val="left"/>
            </w:pPr>
            <w:r/>
            <w:r>
              <w:rPr>
                <w:b w:val="0"/>
                <w:sz w:val="16"/>
              </w:rPr>
              <w:t>Moderate</w:t>
            </w:r>
          </w:p>
        </w:tc>
        <w:tc>
          <w:tcPr>
            <w:tcW w:type="dxa" w:w="1152"/>
          </w:tcPr>
          <w:p>
            <w:pPr>
              <w:jc w:val="left"/>
            </w:pPr>
            <w:r/>
            <w:r>
              <w:rPr>
                <w:b w:val="0"/>
                <w:sz w:val="16"/>
              </w:rPr>
              <w:t>1963</w:t>
            </w:r>
          </w:p>
        </w:tc>
        <w:tc>
          <w:tcPr>
            <w:tcW w:type="dxa" w:w="2448"/>
          </w:tcPr>
          <w:p>
            <w:pPr>
              <w:jc w:val="left"/>
            </w:pPr>
            <w:r/>
            <w:r>
              <w:rPr>
                <w:b w:val="0"/>
                <w:sz w:val="16"/>
              </w:rPr>
              <w:t>137 / 171 / 80</w:t>
            </w:r>
          </w:p>
        </w:tc>
        <w:tc>
          <w:tcPr>
            <w:tcW w:type="dxa" w:w="2448"/>
          </w:tcPr>
          <w:p>
            <w:pPr>
              <w:jc w:val="left"/>
            </w:pPr>
            <w:r/>
            <w:r>
              <w:rPr>
                <w:b w:val="0"/>
                <w:sz w:val="16"/>
              </w:rPr>
              <w:t>122 / 196 / 76</w:t>
            </w:r>
          </w:p>
        </w:tc>
        <w:tc>
          <w:tcPr>
            <w:tcW w:type="dxa" w:w="1728"/>
          </w:tcPr>
          <w:p>
            <w:pPr>
              <w:jc w:val="left"/>
            </w:pPr>
            <w:r/>
            <w:r>
              <w:rPr>
                <w:b w:val="0"/>
                <w:sz w:val="16"/>
              </w:rPr>
              <w:t>-15 / +25 / -4</w:t>
            </w:r>
          </w:p>
        </w:tc>
      </w:tr>
      <w:tr>
        <w:tc>
          <w:tcPr>
            <w:tcW w:type="dxa" w:w="1008"/>
          </w:tcPr>
          <w:p>
            <w:pPr>
              <w:jc w:val="left"/>
            </w:pPr>
            <w:r/>
            <w:r>
              <w:rPr>
                <w:b w:val="0"/>
                <w:sz w:val="16"/>
              </w:rPr>
              <w:t>T20</w:t>
            </w:r>
          </w:p>
        </w:tc>
        <w:tc>
          <w:tcPr>
            <w:tcW w:type="dxa" w:w="1440"/>
          </w:tcPr>
          <w:p>
            <w:pPr>
              <w:jc w:val="left"/>
            </w:pPr>
            <w:r/>
            <w:r>
              <w:rPr>
                <w:b w:val="0"/>
                <w:sz w:val="16"/>
              </w:rPr>
              <w:t>Moderate</w:t>
            </w:r>
          </w:p>
        </w:tc>
        <w:tc>
          <w:tcPr>
            <w:tcW w:type="dxa" w:w="1152"/>
          </w:tcPr>
          <w:p>
            <w:pPr>
              <w:jc w:val="left"/>
            </w:pPr>
            <w:r/>
            <w:r>
              <w:rPr>
                <w:b w:val="0"/>
                <w:sz w:val="16"/>
              </w:rPr>
              <w:t>1522</w:t>
            </w:r>
          </w:p>
        </w:tc>
        <w:tc>
          <w:tcPr>
            <w:tcW w:type="dxa" w:w="2448"/>
          </w:tcPr>
          <w:p>
            <w:pPr>
              <w:jc w:val="left"/>
            </w:pPr>
            <w:r/>
            <w:r>
              <w:rPr>
                <w:b w:val="0"/>
                <w:sz w:val="16"/>
              </w:rPr>
              <w:t>106 / 133 / 62</w:t>
            </w:r>
          </w:p>
        </w:tc>
        <w:tc>
          <w:tcPr>
            <w:tcW w:type="dxa" w:w="2448"/>
          </w:tcPr>
          <w:p>
            <w:pPr>
              <w:jc w:val="left"/>
            </w:pPr>
            <w:r/>
            <w:r>
              <w:rPr>
                <w:b w:val="0"/>
                <w:sz w:val="16"/>
              </w:rPr>
              <w:t>95 / 152 / 59</w:t>
            </w:r>
          </w:p>
        </w:tc>
        <w:tc>
          <w:tcPr>
            <w:tcW w:type="dxa" w:w="1728"/>
          </w:tcPr>
          <w:p>
            <w:pPr>
              <w:jc w:val="left"/>
            </w:pPr>
            <w:r/>
            <w:r>
              <w:rPr>
                <w:b w:val="0"/>
                <w:sz w:val="16"/>
              </w:rPr>
              <w:t>-11 / +19 / -3</w:t>
            </w:r>
          </w:p>
        </w:tc>
      </w:tr>
    </w:tbl>
    <w:p/>
    <w:p>
      <w:pPr>
        <w:spacing w:after="80" w:line="252" w:lineRule="auto"/>
      </w:pPr>
      <w:r>
        <w:rPr>
          <w:sz w:val="19"/>
        </w:rPr>
        <w:t>Interpretation: calorie targets do not directly depend on insulin level. Macro targets do. Removing the field mostly lowers protein targets and raises carbohydrate targets for former Moderate cases because they fall back to the Mild/default macro split.</w:t>
      </w:r>
    </w:p>
    <w:p>
      <w:pPr>
        <w:pStyle w:val="Heading1"/>
      </w:pPr>
      <w:r>
        <w:t>Test Results</w:t>
      </w:r>
    </w:p>
    <w:tbl>
      <w:tblPr>
        <w:tblStyle w:val="TableGrid"/>
        <w:tblW w:type="auto" w:w="0"/>
        <w:tblLook w:firstColumn="1" w:firstRow="1" w:lastColumn="0" w:lastRow="0" w:noHBand="0" w:noVBand="1" w:val="04A0"/>
      </w:tblPr>
      <w:tblGrid>
        <w:gridCol w:w="3564"/>
        <w:gridCol w:w="3564"/>
        <w:gridCol w:w="3564"/>
        <w:gridCol w:w="3564"/>
      </w:tblGrid>
      <w:tr>
        <w:tc>
          <w:tcPr>
            <w:tcW w:type="dxa" w:w="2160"/>
          </w:tcPr>
          <w:p>
            <w:pPr>
              <w:jc w:val="left"/>
            </w:pPr>
            <w:r/>
            <w:r>
              <w:rPr>
                <w:b/>
                <w:sz w:val="16"/>
              </w:rPr>
              <w:t>Test / Check</w:t>
            </w:r>
          </w:p>
        </w:tc>
        <w:tc>
          <w:tcPr>
            <w:tcW w:type="dxa" w:w="4608"/>
          </w:tcPr>
          <w:p>
            <w:pPr>
              <w:jc w:val="left"/>
            </w:pPr>
            <w:r/>
            <w:r>
              <w:rPr>
                <w:b/>
                <w:sz w:val="16"/>
              </w:rPr>
              <w:t>Command</w:t>
            </w:r>
          </w:p>
        </w:tc>
        <w:tc>
          <w:tcPr>
            <w:tcW w:type="dxa" w:w="1728"/>
          </w:tcPr>
          <w:p>
            <w:pPr>
              <w:jc w:val="left"/>
            </w:pPr>
            <w:r/>
            <w:r>
              <w:rPr>
                <w:b/>
                <w:sz w:val="16"/>
              </w:rPr>
              <w:t>Result</w:t>
            </w:r>
          </w:p>
        </w:tc>
        <w:tc>
          <w:tcPr>
            <w:tcW w:type="dxa" w:w="4320"/>
          </w:tcPr>
          <w:p>
            <w:pPr>
              <w:jc w:val="left"/>
            </w:pPr>
            <w:r/>
            <w:r>
              <w:rPr>
                <w:b/>
                <w:sz w:val="16"/>
              </w:rPr>
              <w:t>Meaning</w:t>
            </w:r>
          </w:p>
        </w:tc>
      </w:tr>
      <w:tr>
        <w:tc>
          <w:tcPr>
            <w:tcW w:type="dxa" w:w="2160"/>
          </w:tcPr>
          <w:p>
            <w:pPr>
              <w:jc w:val="left"/>
            </w:pPr>
            <w:r/>
            <w:r>
              <w:rPr>
                <w:b w:val="0"/>
                <w:sz w:val="16"/>
              </w:rPr>
              <w:t>Backend meal planner tests</w:t>
            </w:r>
          </w:p>
        </w:tc>
        <w:tc>
          <w:tcPr>
            <w:tcW w:type="dxa" w:w="4608"/>
          </w:tcPr>
          <w:p>
            <w:pPr>
              <w:jc w:val="left"/>
            </w:pPr>
            <w:r/>
            <w:r>
              <w:rPr>
                <w:b w:val="0"/>
                <w:sz w:val="16"/>
              </w:rPr>
              <w:t>python -m pytest backend/tests/test_meal_planner.py -q</w:t>
            </w:r>
          </w:p>
        </w:tc>
        <w:tc>
          <w:tcPr>
            <w:tcW w:type="dxa" w:w="1728"/>
          </w:tcPr>
          <w:p>
            <w:pPr>
              <w:jc w:val="left"/>
            </w:pPr>
            <w:r/>
            <w:r>
              <w:rPr>
                <w:b w:val="0"/>
                <w:sz w:val="16"/>
              </w:rPr>
              <w:t>70 passed</w:t>
            </w:r>
          </w:p>
        </w:tc>
        <w:tc>
          <w:tcPr>
            <w:tcW w:type="dxa" w:w="4320"/>
          </w:tcPr>
          <w:p>
            <w:pPr>
              <w:jc w:val="left"/>
            </w:pPr>
            <w:r/>
            <w:r>
              <w:rPr>
                <w:b w:val="0"/>
                <w:sz w:val="16"/>
              </w:rPr>
              <w:t>Current insulin-related planner tests and broader planner behavior pass before any change.</w:t>
            </w:r>
          </w:p>
        </w:tc>
      </w:tr>
      <w:tr>
        <w:tc>
          <w:tcPr>
            <w:tcW w:type="dxa" w:w="2160"/>
          </w:tcPr>
          <w:p>
            <w:pPr>
              <w:jc w:val="left"/>
            </w:pPr>
            <w:r/>
            <w:r>
              <w:rPr>
                <w:b w:val="0"/>
                <w:sz w:val="16"/>
              </w:rPr>
              <w:t>Backend schema/planner/policy tests</w:t>
            </w:r>
          </w:p>
        </w:tc>
        <w:tc>
          <w:tcPr>
            <w:tcW w:type="dxa" w:w="4608"/>
          </w:tcPr>
          <w:p>
            <w:pPr>
              <w:jc w:val="left"/>
            </w:pPr>
            <w:r/>
            <w:r>
              <w:rPr>
                <w:b w:val="0"/>
                <w:sz w:val="16"/>
              </w:rPr>
              <w:t>python -m pytest backend/tests/test_schema_contract.py backend/tests/test_planner_response_contract.py backend/tests/test_planner_input_hardening.py backend/tests/test_policy_config.py -q</w:t>
            </w:r>
          </w:p>
        </w:tc>
        <w:tc>
          <w:tcPr>
            <w:tcW w:type="dxa" w:w="1728"/>
          </w:tcPr>
          <w:p>
            <w:pPr>
              <w:jc w:val="left"/>
            </w:pPr>
            <w:r/>
            <w:r>
              <w:rPr>
                <w:b w:val="0"/>
                <w:sz w:val="16"/>
              </w:rPr>
              <w:t>11 passed</w:t>
            </w:r>
          </w:p>
        </w:tc>
        <w:tc>
          <w:tcPr>
            <w:tcW w:type="dxa" w:w="4320"/>
          </w:tcPr>
          <w:p>
            <w:pPr>
              <w:jc w:val="left"/>
            </w:pPr>
            <w:r/>
            <w:r>
              <w:rPr>
                <w:b w:val="0"/>
                <w:sz w:val="16"/>
              </w:rPr>
              <w:t>Current contract and policy assumptions pass, but these tests will need updates after field removal.</w:t>
            </w:r>
          </w:p>
        </w:tc>
      </w:tr>
      <w:tr>
        <w:tc>
          <w:tcPr>
            <w:tcW w:type="dxa" w:w="2160"/>
          </w:tcPr>
          <w:p>
            <w:pPr>
              <w:jc w:val="left"/>
            </w:pPr>
            <w:r/>
            <w:r>
              <w:rPr>
                <w:b w:val="0"/>
                <w:sz w:val="16"/>
              </w:rPr>
              <w:t>Backend ML tests</w:t>
            </w:r>
          </w:p>
        </w:tc>
        <w:tc>
          <w:tcPr>
            <w:tcW w:type="dxa" w:w="4608"/>
          </w:tcPr>
          <w:p>
            <w:pPr>
              <w:jc w:val="left"/>
            </w:pPr>
            <w:r/>
            <w:r>
              <w:rPr>
                <w:b w:val="0"/>
                <w:sz w:val="16"/>
              </w:rPr>
              <w:t>python -m pytest backend/tests/test_ml_ranker.py backend/tests/test_ml_dataset_builder.py backend/tests/test_lightgbm_training.py -q</w:t>
            </w:r>
          </w:p>
        </w:tc>
        <w:tc>
          <w:tcPr>
            <w:tcW w:type="dxa" w:w="1728"/>
          </w:tcPr>
          <w:p>
            <w:pPr>
              <w:jc w:val="left"/>
            </w:pPr>
            <w:r/>
            <w:r>
              <w:rPr>
                <w:b w:val="0"/>
                <w:sz w:val="16"/>
              </w:rPr>
              <w:t>8 passed</w:t>
            </w:r>
          </w:p>
        </w:tc>
        <w:tc>
          <w:tcPr>
            <w:tcW w:type="dxa" w:w="4320"/>
          </w:tcPr>
          <w:p>
            <w:pPr>
              <w:jc w:val="left"/>
            </w:pPr>
            <w:r/>
            <w:r>
              <w:rPr>
                <w:b w:val="0"/>
                <w:sz w:val="16"/>
              </w:rPr>
              <w:t>Current ML ranker/dataset/training tests pass. No direct insulin feature was found, but macro-derived features may shift.</w:t>
            </w:r>
          </w:p>
        </w:tc>
      </w:tr>
      <w:tr>
        <w:tc>
          <w:tcPr>
            <w:tcW w:type="dxa" w:w="2160"/>
          </w:tcPr>
          <w:p>
            <w:pPr>
              <w:jc w:val="left"/>
            </w:pPr>
            <w:r/>
            <w:r>
              <w:rPr>
                <w:b w:val="0"/>
                <w:sz w:val="16"/>
              </w:rPr>
              <w:t>Android targeted unit tests</w:t>
            </w:r>
          </w:p>
        </w:tc>
        <w:tc>
          <w:tcPr>
            <w:tcW w:type="dxa" w:w="4608"/>
          </w:tcPr>
          <w:p>
            <w:pPr>
              <w:jc w:val="left"/>
            </w:pPr>
            <w:r/>
            <w:r>
              <w:rPr>
                <w:b w:val="0"/>
                <w:sz w:val="16"/>
              </w:rPr>
              <w:t>gradlew.bat testDebugUnitTest --tests HealthMetricsTest --tests PlannerProfilePreparationUseCaseTest --tests ProfileConstraintSemanticsTest</w:t>
            </w:r>
          </w:p>
        </w:tc>
        <w:tc>
          <w:tcPr>
            <w:tcW w:type="dxa" w:w="1728"/>
          </w:tcPr>
          <w:p>
            <w:pPr>
              <w:jc w:val="left"/>
            </w:pPr>
            <w:r/>
            <w:r>
              <w:rPr>
                <w:b w:val="0"/>
                <w:sz w:val="16"/>
              </w:rPr>
              <w:t>Blocked: JAVA_HOME/java not configured</w:t>
            </w:r>
          </w:p>
        </w:tc>
        <w:tc>
          <w:tcPr>
            <w:tcW w:type="dxa" w:w="4320"/>
          </w:tcPr>
          <w:p>
            <w:pPr>
              <w:jc w:val="left"/>
            </w:pPr>
            <w:r/>
            <w:r>
              <w:rPr>
                <w:b w:val="0"/>
                <w:sz w:val="16"/>
              </w:rPr>
              <w:t>Android-side validation still needs to be run in the local Android/Java environment after the change.</w:t>
            </w:r>
          </w:p>
        </w:tc>
      </w:tr>
    </w:tbl>
    <w:p/>
    <w:p>
      <w:pPr>
        <w:pStyle w:val="Heading1"/>
      </w:pPr>
      <w:r>
        <w:t>Benchmark Comparison</w:t>
      </w:r>
    </w:p>
    <w:p>
      <w:pPr>
        <w:spacing w:after="80" w:line="252" w:lineRule="auto"/>
      </w:pPr>
      <w:r>
        <w:rPr>
          <w:sz w:val="19"/>
        </w:rPr>
        <w:t>Benchmark method: current fixture and temporary no-insulin fixture were both run with 20 profiles x 5 runs = 100 runs, require-ml-ready enabled, LightGBM model active, and fail-on-regression enabled. The temporary fixture removed insulinResistanceLevel from all 20 profiles and did not alter production code.</w:t>
      </w:r>
    </w:p>
    <w:tbl>
      <w:tblPr>
        <w:tblStyle w:val="TableGrid"/>
        <w:tblW w:type="auto" w:w="0"/>
        <w:tblLook w:firstColumn="1" w:firstRow="1" w:lastColumn="0" w:lastRow="0" w:noHBand="0" w:noVBand="1" w:val="04A0"/>
      </w:tblPr>
      <w:tblGrid>
        <w:gridCol w:w="2851"/>
        <w:gridCol w:w="2851"/>
        <w:gridCol w:w="2851"/>
        <w:gridCol w:w="2851"/>
        <w:gridCol w:w="2851"/>
      </w:tblGrid>
      <w:tr>
        <w:tc>
          <w:tcPr>
            <w:tcW w:type="dxa" w:w="2592"/>
          </w:tcPr>
          <w:p>
            <w:pPr>
              <w:jc w:val="left"/>
            </w:pPr>
            <w:r/>
            <w:r>
              <w:rPr>
                <w:b/>
                <w:sz w:val="16"/>
              </w:rPr>
              <w:t>Metric</w:t>
            </w:r>
          </w:p>
        </w:tc>
        <w:tc>
          <w:tcPr>
            <w:tcW w:type="dxa" w:w="2736"/>
          </w:tcPr>
          <w:p>
            <w:pPr>
              <w:jc w:val="left"/>
            </w:pPr>
            <w:r/>
            <w:r>
              <w:rPr>
                <w:b/>
                <w:sz w:val="16"/>
              </w:rPr>
              <w:t>Current With Insulin Field</w:t>
            </w:r>
          </w:p>
        </w:tc>
        <w:tc>
          <w:tcPr>
            <w:tcW w:type="dxa" w:w="2736"/>
          </w:tcPr>
          <w:p>
            <w:pPr>
              <w:jc w:val="left"/>
            </w:pPr>
            <w:r/>
            <w:r>
              <w:rPr>
                <w:b/>
                <w:sz w:val="16"/>
              </w:rPr>
              <w:t>What-If No Insulin Field</w:t>
            </w:r>
          </w:p>
        </w:tc>
        <w:tc>
          <w:tcPr>
            <w:tcW w:type="dxa" w:w="2592"/>
          </w:tcPr>
          <w:p>
            <w:pPr>
              <w:jc w:val="left"/>
            </w:pPr>
            <w:r/>
            <w:r>
              <w:rPr>
                <w:b/>
                <w:sz w:val="16"/>
              </w:rPr>
              <w:t>Change</w:t>
            </w:r>
          </w:p>
        </w:tc>
        <w:tc>
          <w:tcPr>
            <w:tcW w:type="dxa" w:w="2592"/>
          </w:tcPr>
          <w:p>
            <w:pPr>
              <w:jc w:val="left"/>
            </w:pPr>
            <w:r/>
            <w:r>
              <w:rPr>
                <w:b/>
                <w:sz w:val="16"/>
              </w:rPr>
              <w:t>Status</w:t>
            </w:r>
          </w:p>
        </w:tc>
      </w:tr>
      <w:tr>
        <w:tc>
          <w:tcPr>
            <w:tcW w:type="dxa" w:w="2592"/>
          </w:tcPr>
          <w:p>
            <w:pPr>
              <w:jc w:val="left"/>
            </w:pPr>
            <w:r/>
            <w:r>
              <w:rPr>
                <w:b w:val="0"/>
                <w:sz w:val="16"/>
              </w:rPr>
              <w:t>Total runs</w:t>
            </w:r>
          </w:p>
        </w:tc>
        <w:tc>
          <w:tcPr>
            <w:tcW w:type="dxa" w:w="2736"/>
          </w:tcPr>
          <w:p>
            <w:pPr>
              <w:jc w:val="left"/>
            </w:pPr>
            <w:r/>
            <w:r>
              <w:rPr>
                <w:b w:val="0"/>
                <w:sz w:val="16"/>
              </w:rPr>
              <w:t>100</w:t>
            </w:r>
          </w:p>
        </w:tc>
        <w:tc>
          <w:tcPr>
            <w:tcW w:type="dxa" w:w="2736"/>
          </w:tcPr>
          <w:p>
            <w:pPr>
              <w:jc w:val="left"/>
            </w:pPr>
            <w:r/>
            <w:r>
              <w:rPr>
                <w:b w:val="0"/>
                <w:sz w:val="16"/>
              </w:rPr>
              <w:t>100</w:t>
            </w:r>
          </w:p>
        </w:tc>
        <w:tc>
          <w:tcPr>
            <w:tcW w:type="dxa" w:w="2592"/>
          </w:tcPr>
          <w:p>
            <w:pPr>
              <w:jc w:val="left"/>
            </w:pPr>
            <w:r/>
            <w:r>
              <w:rPr>
                <w:b w:val="0"/>
                <w:sz w:val="16"/>
              </w:rPr>
              <w:t>0</w:t>
            </w:r>
          </w:p>
        </w:tc>
        <w:tc>
          <w:tcPr>
            <w:tcW w:type="dxa" w:w="2592"/>
          </w:tcPr>
          <w:p>
            <w:pPr>
              <w:jc w:val="left"/>
            </w:pPr>
            <w:r/>
            <w:r>
              <w:rPr>
                <w:b w:val="0"/>
                <w:sz w:val="16"/>
              </w:rPr>
              <w:t>Pass</w:t>
            </w:r>
          </w:p>
        </w:tc>
      </w:tr>
      <w:tr>
        <w:tc>
          <w:tcPr>
            <w:tcW w:type="dxa" w:w="2592"/>
          </w:tcPr>
          <w:p>
            <w:pPr>
              <w:jc w:val="left"/>
            </w:pPr>
            <w:r/>
            <w:r>
              <w:rPr>
                <w:b w:val="0"/>
                <w:sz w:val="16"/>
              </w:rPr>
              <w:t>Passed runs</w:t>
            </w:r>
          </w:p>
        </w:tc>
        <w:tc>
          <w:tcPr>
            <w:tcW w:type="dxa" w:w="2736"/>
          </w:tcPr>
          <w:p>
            <w:pPr>
              <w:jc w:val="left"/>
            </w:pPr>
            <w:r/>
            <w:r>
              <w:rPr>
                <w:b w:val="0"/>
                <w:sz w:val="16"/>
              </w:rPr>
              <w:t>100</w:t>
            </w:r>
          </w:p>
        </w:tc>
        <w:tc>
          <w:tcPr>
            <w:tcW w:type="dxa" w:w="2736"/>
          </w:tcPr>
          <w:p>
            <w:pPr>
              <w:jc w:val="left"/>
            </w:pPr>
            <w:r/>
            <w:r>
              <w:rPr>
                <w:b w:val="0"/>
                <w:sz w:val="16"/>
              </w:rPr>
              <w:t>100</w:t>
            </w:r>
          </w:p>
        </w:tc>
        <w:tc>
          <w:tcPr>
            <w:tcW w:type="dxa" w:w="2592"/>
          </w:tcPr>
          <w:p>
            <w:pPr>
              <w:jc w:val="left"/>
            </w:pPr>
            <w:r/>
            <w:r>
              <w:rPr>
                <w:b w:val="0"/>
                <w:sz w:val="16"/>
              </w:rPr>
              <w:t>0</w:t>
            </w:r>
          </w:p>
        </w:tc>
        <w:tc>
          <w:tcPr>
            <w:tcW w:type="dxa" w:w="2592"/>
          </w:tcPr>
          <w:p>
            <w:pPr>
              <w:jc w:val="left"/>
            </w:pPr>
            <w:r/>
            <w:r>
              <w:rPr>
                <w:b w:val="0"/>
                <w:sz w:val="16"/>
              </w:rPr>
              <w:t>Pass</w:t>
            </w:r>
          </w:p>
        </w:tc>
      </w:tr>
      <w:tr>
        <w:tc>
          <w:tcPr>
            <w:tcW w:type="dxa" w:w="2592"/>
          </w:tcPr>
          <w:p>
            <w:pPr>
              <w:jc w:val="left"/>
            </w:pPr>
            <w:r/>
            <w:r>
              <w:rPr>
                <w:b w:val="0"/>
                <w:sz w:val="16"/>
              </w:rPr>
              <w:t>Failed runs</w:t>
            </w:r>
          </w:p>
        </w:tc>
        <w:tc>
          <w:tcPr>
            <w:tcW w:type="dxa" w:w="2736"/>
          </w:tcPr>
          <w:p>
            <w:pPr>
              <w:jc w:val="left"/>
            </w:pPr>
            <w:r/>
            <w:r>
              <w:rPr>
                <w:b w:val="0"/>
                <w:sz w:val="16"/>
              </w:rPr>
              <w:t>0</w:t>
            </w:r>
          </w:p>
        </w:tc>
        <w:tc>
          <w:tcPr>
            <w:tcW w:type="dxa" w:w="2736"/>
          </w:tcPr>
          <w:p>
            <w:pPr>
              <w:jc w:val="left"/>
            </w:pPr>
            <w:r/>
            <w:r>
              <w:rPr>
                <w:b w:val="0"/>
                <w:sz w:val="16"/>
              </w:rPr>
              <w:t>0</w:t>
            </w:r>
          </w:p>
        </w:tc>
        <w:tc>
          <w:tcPr>
            <w:tcW w:type="dxa" w:w="2592"/>
          </w:tcPr>
          <w:p>
            <w:pPr>
              <w:jc w:val="left"/>
            </w:pPr>
            <w:r/>
            <w:r>
              <w:rPr>
                <w:b w:val="0"/>
                <w:sz w:val="16"/>
              </w:rPr>
              <w:t>0</w:t>
            </w:r>
          </w:p>
        </w:tc>
        <w:tc>
          <w:tcPr>
            <w:tcW w:type="dxa" w:w="2592"/>
          </w:tcPr>
          <w:p>
            <w:pPr>
              <w:jc w:val="left"/>
            </w:pPr>
            <w:r/>
            <w:r>
              <w:rPr>
                <w:b w:val="0"/>
                <w:sz w:val="16"/>
              </w:rPr>
              <w:t>Pass</w:t>
            </w:r>
          </w:p>
        </w:tc>
      </w:tr>
      <w:tr>
        <w:tc>
          <w:tcPr>
            <w:tcW w:type="dxa" w:w="2592"/>
          </w:tcPr>
          <w:p>
            <w:pPr>
              <w:jc w:val="left"/>
            </w:pPr>
            <w:r/>
            <w:r>
              <w:rPr>
                <w:b w:val="0"/>
                <w:sz w:val="16"/>
              </w:rPr>
              <w:t>Success rate</w:t>
            </w:r>
          </w:p>
        </w:tc>
        <w:tc>
          <w:tcPr>
            <w:tcW w:type="dxa" w:w="2736"/>
          </w:tcPr>
          <w:p>
            <w:pPr>
              <w:jc w:val="left"/>
            </w:pPr>
            <w:r/>
            <w:r>
              <w:rPr>
                <w:b w:val="0"/>
                <w:sz w:val="16"/>
              </w:rPr>
              <w:t>100.0%</w:t>
            </w:r>
          </w:p>
        </w:tc>
        <w:tc>
          <w:tcPr>
            <w:tcW w:type="dxa" w:w="2736"/>
          </w:tcPr>
          <w:p>
            <w:pPr>
              <w:jc w:val="left"/>
            </w:pPr>
            <w:r/>
            <w:r>
              <w:rPr>
                <w:b w:val="0"/>
                <w:sz w:val="16"/>
              </w:rPr>
              <w:t>100.0%</w:t>
            </w:r>
          </w:p>
        </w:tc>
        <w:tc>
          <w:tcPr>
            <w:tcW w:type="dxa" w:w="2592"/>
          </w:tcPr>
          <w:p>
            <w:pPr>
              <w:jc w:val="left"/>
            </w:pPr>
            <w:r/>
            <w:r>
              <w:rPr>
                <w:b w:val="0"/>
                <w:sz w:val="16"/>
              </w:rPr>
              <w:t>0.0 percentage points</w:t>
            </w:r>
          </w:p>
        </w:tc>
        <w:tc>
          <w:tcPr>
            <w:tcW w:type="dxa" w:w="2592"/>
          </w:tcPr>
          <w:p>
            <w:pPr>
              <w:jc w:val="left"/>
            </w:pPr>
            <w:r/>
            <w:r>
              <w:rPr>
                <w:b w:val="0"/>
                <w:sz w:val="16"/>
              </w:rPr>
              <w:t>Pass</w:t>
            </w:r>
          </w:p>
        </w:tc>
      </w:tr>
      <w:tr>
        <w:tc>
          <w:tcPr>
            <w:tcW w:type="dxa" w:w="2592"/>
          </w:tcPr>
          <w:p>
            <w:pPr>
              <w:jc w:val="left"/>
            </w:pPr>
            <w:r/>
            <w:r>
              <w:rPr>
                <w:b w:val="0"/>
                <w:sz w:val="16"/>
              </w:rPr>
              <w:t>Average runtime</w:t>
            </w:r>
          </w:p>
        </w:tc>
        <w:tc>
          <w:tcPr>
            <w:tcW w:type="dxa" w:w="2736"/>
          </w:tcPr>
          <w:p>
            <w:pPr>
              <w:jc w:val="left"/>
            </w:pPr>
            <w:r/>
            <w:r>
              <w:rPr>
                <w:b w:val="0"/>
                <w:sz w:val="16"/>
              </w:rPr>
              <w:t>233.3 ms</w:t>
            </w:r>
          </w:p>
        </w:tc>
        <w:tc>
          <w:tcPr>
            <w:tcW w:type="dxa" w:w="2736"/>
          </w:tcPr>
          <w:p>
            <w:pPr>
              <w:jc w:val="left"/>
            </w:pPr>
            <w:r/>
            <w:r>
              <w:rPr>
                <w:b w:val="0"/>
                <w:sz w:val="16"/>
              </w:rPr>
              <w:t>241.2 ms</w:t>
            </w:r>
          </w:p>
        </w:tc>
        <w:tc>
          <w:tcPr>
            <w:tcW w:type="dxa" w:w="2592"/>
          </w:tcPr>
          <w:p>
            <w:pPr>
              <w:jc w:val="left"/>
            </w:pPr>
            <w:r/>
            <w:r>
              <w:rPr>
                <w:b w:val="0"/>
                <w:sz w:val="16"/>
              </w:rPr>
              <w:t>+7.8 ms (3.4%)</w:t>
            </w:r>
          </w:p>
        </w:tc>
        <w:tc>
          <w:tcPr>
            <w:tcW w:type="dxa" w:w="2592"/>
          </w:tcPr>
          <w:p>
            <w:pPr>
              <w:jc w:val="left"/>
            </w:pPr>
            <w:r/>
            <w:r>
              <w:rPr>
                <w:b w:val="0"/>
                <w:sz w:val="16"/>
              </w:rPr>
              <w:t>Pass</w:t>
            </w:r>
          </w:p>
        </w:tc>
      </w:tr>
      <w:tr>
        <w:tc>
          <w:tcPr>
            <w:tcW w:type="dxa" w:w="2592"/>
          </w:tcPr>
          <w:p>
            <w:pPr>
              <w:jc w:val="left"/>
            </w:pPr>
            <w:r/>
            <w:r>
              <w:rPr>
                <w:b w:val="0"/>
                <w:sz w:val="16"/>
              </w:rPr>
              <w:t>P95 runtime</w:t>
            </w:r>
          </w:p>
        </w:tc>
        <w:tc>
          <w:tcPr>
            <w:tcW w:type="dxa" w:w="2736"/>
          </w:tcPr>
          <w:p>
            <w:pPr>
              <w:jc w:val="left"/>
            </w:pPr>
            <w:r/>
            <w:r>
              <w:rPr>
                <w:b w:val="0"/>
                <w:sz w:val="16"/>
              </w:rPr>
              <w:t>285.0 ms</w:t>
            </w:r>
          </w:p>
        </w:tc>
        <w:tc>
          <w:tcPr>
            <w:tcW w:type="dxa" w:w="2736"/>
          </w:tcPr>
          <w:p>
            <w:pPr>
              <w:jc w:val="left"/>
            </w:pPr>
            <w:r/>
            <w:r>
              <w:rPr>
                <w:b w:val="0"/>
                <w:sz w:val="16"/>
              </w:rPr>
              <w:t>319.3 ms</w:t>
            </w:r>
          </w:p>
        </w:tc>
        <w:tc>
          <w:tcPr>
            <w:tcW w:type="dxa" w:w="2592"/>
          </w:tcPr>
          <w:p>
            <w:pPr>
              <w:jc w:val="left"/>
            </w:pPr>
            <w:r/>
            <w:r>
              <w:rPr>
                <w:b w:val="0"/>
                <w:sz w:val="16"/>
              </w:rPr>
              <w:t>+34.3 ms (12.0%)</w:t>
            </w:r>
          </w:p>
        </w:tc>
        <w:tc>
          <w:tcPr>
            <w:tcW w:type="dxa" w:w="2592"/>
          </w:tcPr>
          <w:p>
            <w:pPr>
              <w:jc w:val="left"/>
            </w:pPr>
            <w:r/>
            <w:r>
              <w:rPr>
                <w:b w:val="0"/>
                <w:sz w:val="16"/>
              </w:rPr>
              <w:t>Pass</w:t>
            </w:r>
          </w:p>
        </w:tc>
      </w:tr>
      <w:tr>
        <w:tc>
          <w:tcPr>
            <w:tcW w:type="dxa" w:w="2592"/>
          </w:tcPr>
          <w:p>
            <w:pPr>
              <w:jc w:val="left"/>
            </w:pPr>
            <w:r/>
            <w:r>
              <w:rPr>
                <w:b w:val="0"/>
                <w:sz w:val="16"/>
              </w:rPr>
              <w:t>Max runtime</w:t>
            </w:r>
          </w:p>
        </w:tc>
        <w:tc>
          <w:tcPr>
            <w:tcW w:type="dxa" w:w="2736"/>
          </w:tcPr>
          <w:p>
            <w:pPr>
              <w:jc w:val="left"/>
            </w:pPr>
            <w:r/>
            <w:r>
              <w:rPr>
                <w:b w:val="0"/>
                <w:sz w:val="16"/>
              </w:rPr>
              <w:t>318.0 ms</w:t>
            </w:r>
          </w:p>
        </w:tc>
        <w:tc>
          <w:tcPr>
            <w:tcW w:type="dxa" w:w="2736"/>
          </w:tcPr>
          <w:p>
            <w:pPr>
              <w:jc w:val="left"/>
            </w:pPr>
            <w:r/>
            <w:r>
              <w:rPr>
                <w:b w:val="0"/>
                <w:sz w:val="16"/>
              </w:rPr>
              <w:t>382.0 ms</w:t>
            </w:r>
          </w:p>
        </w:tc>
        <w:tc>
          <w:tcPr>
            <w:tcW w:type="dxa" w:w="2592"/>
          </w:tcPr>
          <w:p>
            <w:pPr>
              <w:jc w:val="left"/>
            </w:pPr>
            <w:r/>
            <w:r>
              <w:rPr>
                <w:b w:val="0"/>
                <w:sz w:val="16"/>
              </w:rPr>
              <w:t>+64.0 ms (20.1%)</w:t>
            </w:r>
          </w:p>
        </w:tc>
        <w:tc>
          <w:tcPr>
            <w:tcW w:type="dxa" w:w="2592"/>
          </w:tcPr>
          <w:p>
            <w:pPr>
              <w:jc w:val="left"/>
            </w:pPr>
            <w:r/>
            <w:r>
              <w:rPr>
                <w:b w:val="0"/>
                <w:sz w:val="16"/>
              </w:rPr>
              <w:t>Pass</w:t>
            </w:r>
          </w:p>
        </w:tc>
      </w:tr>
      <w:tr>
        <w:tc>
          <w:tcPr>
            <w:tcW w:type="dxa" w:w="2592"/>
          </w:tcPr>
          <w:p>
            <w:pPr>
              <w:jc w:val="left"/>
            </w:pPr>
            <w:r/>
            <w:r>
              <w:rPr>
                <w:b w:val="0"/>
                <w:sz w:val="16"/>
              </w:rPr>
              <w:t>Hard constraint violations</w:t>
            </w:r>
          </w:p>
        </w:tc>
        <w:tc>
          <w:tcPr>
            <w:tcW w:type="dxa" w:w="2736"/>
          </w:tcPr>
          <w:p>
            <w:pPr>
              <w:jc w:val="left"/>
            </w:pPr>
            <w:r/>
            <w:r>
              <w:rPr>
                <w:b w:val="0"/>
                <w:sz w:val="16"/>
              </w:rPr>
              <w:t>0</w:t>
            </w:r>
          </w:p>
        </w:tc>
        <w:tc>
          <w:tcPr>
            <w:tcW w:type="dxa" w:w="2736"/>
          </w:tcPr>
          <w:p>
            <w:pPr>
              <w:jc w:val="left"/>
            </w:pPr>
            <w:r/>
            <w:r>
              <w:rPr>
                <w:b w:val="0"/>
                <w:sz w:val="16"/>
              </w:rPr>
              <w:t>0</w:t>
            </w:r>
          </w:p>
        </w:tc>
        <w:tc>
          <w:tcPr>
            <w:tcW w:type="dxa" w:w="2592"/>
          </w:tcPr>
          <w:p>
            <w:pPr>
              <w:jc w:val="left"/>
            </w:pPr>
            <w:r/>
            <w:r>
              <w:rPr>
                <w:b w:val="0"/>
                <w:sz w:val="16"/>
              </w:rPr>
              <w:t>No change</w:t>
            </w:r>
          </w:p>
        </w:tc>
        <w:tc>
          <w:tcPr>
            <w:tcW w:type="dxa" w:w="2592"/>
          </w:tcPr>
          <w:p>
            <w:pPr>
              <w:jc w:val="left"/>
            </w:pPr>
            <w:r/>
            <w:r>
              <w:rPr>
                <w:b w:val="0"/>
                <w:sz w:val="16"/>
              </w:rPr>
              <w:t>Pass</w:t>
            </w:r>
          </w:p>
        </w:tc>
      </w:tr>
      <w:tr>
        <w:tc>
          <w:tcPr>
            <w:tcW w:type="dxa" w:w="2592"/>
          </w:tcPr>
          <w:p>
            <w:pPr>
              <w:jc w:val="left"/>
            </w:pPr>
            <w:r/>
            <w:r>
              <w:rPr>
                <w:b w:val="0"/>
                <w:sz w:val="16"/>
              </w:rPr>
              <w:t>Constraint validation OK</w:t>
            </w:r>
          </w:p>
        </w:tc>
        <w:tc>
          <w:tcPr>
            <w:tcW w:type="dxa" w:w="2736"/>
          </w:tcPr>
          <w:p>
            <w:pPr>
              <w:jc w:val="left"/>
            </w:pPr>
            <w:r/>
            <w:r>
              <w:rPr>
                <w:b w:val="0"/>
                <w:sz w:val="16"/>
              </w:rPr>
              <w:t>100/100</w:t>
            </w:r>
          </w:p>
        </w:tc>
        <w:tc>
          <w:tcPr>
            <w:tcW w:type="dxa" w:w="2736"/>
          </w:tcPr>
          <w:p>
            <w:pPr>
              <w:jc w:val="left"/>
            </w:pPr>
            <w:r/>
            <w:r>
              <w:rPr>
                <w:b w:val="0"/>
                <w:sz w:val="16"/>
              </w:rPr>
              <w:t>100/100</w:t>
            </w:r>
          </w:p>
        </w:tc>
        <w:tc>
          <w:tcPr>
            <w:tcW w:type="dxa" w:w="2592"/>
          </w:tcPr>
          <w:p>
            <w:pPr>
              <w:jc w:val="left"/>
            </w:pPr>
            <w:r/>
            <w:r>
              <w:rPr>
                <w:b w:val="0"/>
                <w:sz w:val="16"/>
              </w:rPr>
              <w:t>No change</w:t>
            </w:r>
          </w:p>
        </w:tc>
        <w:tc>
          <w:tcPr>
            <w:tcW w:type="dxa" w:w="2592"/>
          </w:tcPr>
          <w:p>
            <w:pPr>
              <w:jc w:val="left"/>
            </w:pPr>
            <w:r/>
            <w:r>
              <w:rPr>
                <w:b w:val="0"/>
                <w:sz w:val="16"/>
              </w:rPr>
              <w:t>Pass</w:t>
            </w:r>
          </w:p>
        </w:tc>
      </w:tr>
      <w:tr>
        <w:tc>
          <w:tcPr>
            <w:tcW w:type="dxa" w:w="2592"/>
          </w:tcPr>
          <w:p>
            <w:pPr>
              <w:jc w:val="left"/>
            </w:pPr>
            <w:r/>
            <w:r>
              <w:rPr>
                <w:b w:val="0"/>
                <w:sz w:val="16"/>
              </w:rPr>
              <w:t>Nutrition feasibility OK</w:t>
            </w:r>
          </w:p>
        </w:tc>
        <w:tc>
          <w:tcPr>
            <w:tcW w:type="dxa" w:w="2736"/>
          </w:tcPr>
          <w:p>
            <w:pPr>
              <w:jc w:val="left"/>
            </w:pPr>
            <w:r/>
            <w:r>
              <w:rPr>
                <w:b w:val="0"/>
                <w:sz w:val="16"/>
              </w:rPr>
              <w:t>100/100</w:t>
            </w:r>
          </w:p>
        </w:tc>
        <w:tc>
          <w:tcPr>
            <w:tcW w:type="dxa" w:w="2736"/>
          </w:tcPr>
          <w:p>
            <w:pPr>
              <w:jc w:val="left"/>
            </w:pPr>
            <w:r/>
            <w:r>
              <w:rPr>
                <w:b w:val="0"/>
                <w:sz w:val="16"/>
              </w:rPr>
              <w:t>100/100</w:t>
            </w:r>
          </w:p>
        </w:tc>
        <w:tc>
          <w:tcPr>
            <w:tcW w:type="dxa" w:w="2592"/>
          </w:tcPr>
          <w:p>
            <w:pPr>
              <w:jc w:val="left"/>
            </w:pPr>
            <w:r/>
            <w:r>
              <w:rPr>
                <w:b w:val="0"/>
                <w:sz w:val="16"/>
              </w:rPr>
              <w:t>No change</w:t>
            </w:r>
          </w:p>
        </w:tc>
        <w:tc>
          <w:tcPr>
            <w:tcW w:type="dxa" w:w="2592"/>
          </w:tcPr>
          <w:p>
            <w:pPr>
              <w:jc w:val="left"/>
            </w:pPr>
            <w:r/>
            <w:r>
              <w:rPr>
                <w:b w:val="0"/>
                <w:sz w:val="16"/>
              </w:rPr>
              <w:t>Pass</w:t>
            </w:r>
          </w:p>
        </w:tc>
      </w:tr>
      <w:tr>
        <w:tc>
          <w:tcPr>
            <w:tcW w:type="dxa" w:w="2592"/>
          </w:tcPr>
          <w:p>
            <w:pPr>
              <w:jc w:val="left"/>
            </w:pPr>
            <w:r/>
            <w:r>
              <w:rPr>
                <w:b w:val="0"/>
                <w:sz w:val="16"/>
              </w:rPr>
              <w:t>Advisory sodium warnings</w:t>
            </w:r>
          </w:p>
        </w:tc>
        <w:tc>
          <w:tcPr>
            <w:tcW w:type="dxa" w:w="2736"/>
          </w:tcPr>
          <w:p>
            <w:pPr>
              <w:jc w:val="left"/>
            </w:pPr>
            <w:r/>
            <w:r>
              <w:rPr>
                <w:b w:val="0"/>
                <w:sz w:val="16"/>
              </w:rPr>
              <w:t>12</w:t>
            </w:r>
          </w:p>
        </w:tc>
        <w:tc>
          <w:tcPr>
            <w:tcW w:type="dxa" w:w="2736"/>
          </w:tcPr>
          <w:p>
            <w:pPr>
              <w:jc w:val="left"/>
            </w:pPr>
            <w:r/>
            <w:r>
              <w:rPr>
                <w:b w:val="0"/>
                <w:sz w:val="16"/>
              </w:rPr>
              <w:t>38</w:t>
            </w:r>
          </w:p>
        </w:tc>
        <w:tc>
          <w:tcPr>
            <w:tcW w:type="dxa" w:w="2592"/>
          </w:tcPr>
          <w:p>
            <w:pPr>
              <w:jc w:val="left"/>
            </w:pPr>
            <w:r/>
            <w:r>
              <w:rPr>
                <w:b w:val="0"/>
                <w:sz w:val="16"/>
              </w:rPr>
              <w:t>+26 warnings</w:t>
            </w:r>
          </w:p>
        </w:tc>
        <w:tc>
          <w:tcPr>
            <w:tcW w:type="dxa" w:w="2592"/>
          </w:tcPr>
          <w:p>
            <w:pPr>
              <w:jc w:val="left"/>
            </w:pPr>
            <w:r/>
            <w:r>
              <w:rPr>
                <w:b w:val="0"/>
                <w:sz w:val="16"/>
              </w:rPr>
              <w:t>Review wording and nutrition advisory table</w:t>
            </w:r>
          </w:p>
        </w:tc>
      </w:tr>
      <w:tr>
        <w:tc>
          <w:tcPr>
            <w:tcW w:type="dxa" w:w="2592"/>
          </w:tcPr>
          <w:p>
            <w:pPr>
              <w:jc w:val="left"/>
            </w:pPr>
            <w:r/>
            <w:r>
              <w:rPr>
                <w:b w:val="0"/>
                <w:sz w:val="16"/>
              </w:rPr>
              <w:t>ML ranker ready</w:t>
            </w:r>
          </w:p>
        </w:tc>
        <w:tc>
          <w:tcPr>
            <w:tcW w:type="dxa" w:w="2736"/>
          </w:tcPr>
          <w:p>
            <w:pPr>
              <w:jc w:val="left"/>
            </w:pPr>
            <w:r/>
            <w:r>
              <w:rPr>
                <w:b w:val="0"/>
                <w:sz w:val="16"/>
              </w:rPr>
              <w:t>True</w:t>
            </w:r>
          </w:p>
        </w:tc>
        <w:tc>
          <w:tcPr>
            <w:tcW w:type="dxa" w:w="2736"/>
          </w:tcPr>
          <w:p>
            <w:pPr>
              <w:jc w:val="left"/>
            </w:pPr>
            <w:r/>
            <w:r>
              <w:rPr>
                <w:b w:val="0"/>
                <w:sz w:val="16"/>
              </w:rPr>
              <w:t>True</w:t>
            </w:r>
          </w:p>
        </w:tc>
        <w:tc>
          <w:tcPr>
            <w:tcW w:type="dxa" w:w="2592"/>
          </w:tcPr>
          <w:p>
            <w:pPr>
              <w:jc w:val="left"/>
            </w:pPr>
            <w:r/>
            <w:r>
              <w:rPr>
                <w:b w:val="0"/>
                <w:sz w:val="16"/>
              </w:rPr>
              <w:t>No change</w:t>
            </w:r>
          </w:p>
        </w:tc>
        <w:tc>
          <w:tcPr>
            <w:tcW w:type="dxa" w:w="2592"/>
          </w:tcPr>
          <w:p>
            <w:pPr>
              <w:jc w:val="left"/>
            </w:pPr>
            <w:r/>
            <w:r>
              <w:rPr>
                <w:b w:val="0"/>
                <w:sz w:val="16"/>
              </w:rPr>
              <w:t>Pass</w:t>
            </w:r>
          </w:p>
        </w:tc>
      </w:tr>
      <w:tr>
        <w:tc>
          <w:tcPr>
            <w:tcW w:type="dxa" w:w="2592"/>
          </w:tcPr>
          <w:p>
            <w:pPr>
              <w:jc w:val="left"/>
            </w:pPr>
            <w:r/>
            <w:r>
              <w:rPr>
                <w:b w:val="0"/>
                <w:sz w:val="16"/>
              </w:rPr>
              <w:t>ML model version</w:t>
            </w:r>
          </w:p>
        </w:tc>
        <w:tc>
          <w:tcPr>
            <w:tcW w:type="dxa" w:w="2736"/>
          </w:tcPr>
          <w:p>
            <w:pPr>
              <w:jc w:val="left"/>
            </w:pPr>
            <w:r/>
            <w:r>
              <w:rPr>
                <w:b w:val="0"/>
                <w:sz w:val="16"/>
              </w:rPr>
              <w:t>lightgbm_stage1_ranker_v1</w:t>
            </w:r>
          </w:p>
        </w:tc>
        <w:tc>
          <w:tcPr>
            <w:tcW w:type="dxa" w:w="2736"/>
          </w:tcPr>
          <w:p>
            <w:pPr>
              <w:jc w:val="left"/>
            </w:pPr>
            <w:r/>
            <w:r>
              <w:rPr>
                <w:b w:val="0"/>
                <w:sz w:val="16"/>
              </w:rPr>
              <w:t>lightgbm_stage1_ranker_v1</w:t>
            </w:r>
          </w:p>
        </w:tc>
        <w:tc>
          <w:tcPr>
            <w:tcW w:type="dxa" w:w="2592"/>
          </w:tcPr>
          <w:p>
            <w:pPr>
              <w:jc w:val="left"/>
            </w:pPr>
            <w:r/>
            <w:r>
              <w:rPr>
                <w:b w:val="0"/>
                <w:sz w:val="16"/>
              </w:rPr>
              <w:t>No change</w:t>
            </w:r>
          </w:p>
        </w:tc>
        <w:tc>
          <w:tcPr>
            <w:tcW w:type="dxa" w:w="2592"/>
          </w:tcPr>
          <w:p>
            <w:pPr>
              <w:jc w:val="left"/>
            </w:pPr>
            <w:r/>
            <w:r>
              <w:rPr>
                <w:b w:val="0"/>
                <w:sz w:val="16"/>
              </w:rPr>
              <w:t>Pass</w:t>
            </w:r>
          </w:p>
        </w:tc>
      </w:tr>
    </w:tbl>
    <w:p/>
    <w:p>
      <w:pPr>
        <w:spacing w:after="80" w:line="252" w:lineRule="auto"/>
      </w:pPr>
      <w:r>
        <w:rPr>
          <w:sz w:val="19"/>
        </w:rPr>
        <w:t>Interpretation: the what-if run stayed valid and within thresholds, but exact performance and advisory nutrition values changed. Average runtime increased by 7.8 ms (+3.4%), P95 increased by 34.3 ms (+12.0%), max runtime increased by 64 ms (+20.1%), and sodium advisory warnings increased from 12 to 38. These are not catastrophic changes, but they are enough that final performance tables should be regenerated after the real code change.</w:t>
      </w:r>
    </w:p>
    <w:p>
      <w:pPr>
        <w:pStyle w:val="Heading1"/>
      </w:pPr>
      <w:r>
        <w:t>Answer to the Main Defense Question</w:t>
      </w:r>
    </w:p>
    <w:tbl>
      <w:tblPr>
        <w:tblStyle w:val="TableGrid"/>
        <w:tblW w:type="auto" w:w="0"/>
        <w:tblLook w:firstColumn="1" w:firstRow="1" w:lastColumn="0" w:lastRow="0" w:noHBand="0" w:noVBand="1" w:val="04A0"/>
      </w:tblPr>
      <w:tblGrid>
        <w:gridCol w:w="7128"/>
        <w:gridCol w:w="7128"/>
      </w:tblGrid>
      <w:tr>
        <w:tc>
          <w:tcPr>
            <w:tcW w:type="dxa" w:w="3024"/>
          </w:tcPr>
          <w:p>
            <w:pPr>
              <w:jc w:val="left"/>
            </w:pPr>
            <w:r/>
            <w:r>
              <w:rPr>
                <w:b/>
                <w:sz w:val="16"/>
              </w:rPr>
              <w:t>Question</w:t>
            </w:r>
          </w:p>
        </w:tc>
        <w:tc>
          <w:tcPr>
            <w:tcW w:type="dxa" w:w="9648"/>
          </w:tcPr>
          <w:p>
            <w:pPr>
              <w:jc w:val="left"/>
            </w:pPr>
            <w:r/>
            <w:r>
              <w:rPr>
                <w:b/>
                <w:sz w:val="16"/>
              </w:rPr>
              <w:t>Answer</w:t>
            </w:r>
          </w:p>
        </w:tc>
      </w:tr>
      <w:tr>
        <w:tc>
          <w:tcPr>
            <w:tcW w:type="dxa" w:w="3024"/>
          </w:tcPr>
          <w:p>
            <w:pPr>
              <w:jc w:val="left"/>
            </w:pPr>
            <w:r/>
            <w:r>
              <w:rPr>
                <w:b w:val="0"/>
                <w:sz w:val="16"/>
              </w:rPr>
              <w:t>Does removing insulin resistance require system changes?</w:t>
            </w:r>
          </w:p>
        </w:tc>
        <w:tc>
          <w:tcPr>
            <w:tcW w:type="dxa" w:w="9648"/>
          </w:tcPr>
          <w:p>
            <w:pPr>
              <w:jc w:val="left"/>
            </w:pPr>
            <w:r/>
            <w:r>
              <w:rPr>
                <w:b w:val="0"/>
                <w:sz w:val="16"/>
              </w:rPr>
              <w:t>Yes. It touches Android UI/profile storage, backend schema, backend planner formulas, tests, benchmark fixtures, and documentation.</w:t>
            </w:r>
          </w:p>
        </w:tc>
      </w:tr>
      <w:tr>
        <w:tc>
          <w:tcPr>
            <w:tcW w:type="dxa" w:w="3024"/>
          </w:tcPr>
          <w:p>
            <w:pPr>
              <w:jc w:val="left"/>
            </w:pPr>
            <w:r/>
            <w:r>
              <w:rPr>
                <w:b w:val="0"/>
                <w:sz w:val="16"/>
              </w:rPr>
              <w:t>Will algorithm speed and percentages change?</w:t>
            </w:r>
          </w:p>
        </w:tc>
        <w:tc>
          <w:tcPr>
            <w:tcW w:type="dxa" w:w="9648"/>
          </w:tcPr>
          <w:p>
            <w:pPr>
              <w:jc w:val="left"/>
            </w:pPr>
            <w:r/>
            <w:r>
              <w:rPr>
                <w:b w:val="0"/>
                <w:sz w:val="16"/>
              </w:rPr>
              <w:t>Likely yes in exact values. The what-if benchmark changed average, P95, max runtime, and advisory warning counts. Success rate and hard-rule violations stayed unchanged in this run.</w:t>
            </w:r>
          </w:p>
        </w:tc>
      </w:tr>
      <w:tr>
        <w:tc>
          <w:tcPr>
            <w:tcW w:type="dxa" w:w="3024"/>
          </w:tcPr>
          <w:p>
            <w:pPr>
              <w:jc w:val="left"/>
            </w:pPr>
            <w:r/>
            <w:r>
              <w:rPr>
                <w:b w:val="0"/>
                <w:sz w:val="16"/>
              </w:rPr>
              <w:t>Will meal-plan outputs change?</w:t>
            </w:r>
          </w:p>
        </w:tc>
        <w:tc>
          <w:tcPr>
            <w:tcW w:type="dxa" w:w="9648"/>
          </w:tcPr>
          <w:p>
            <w:pPr>
              <w:jc w:val="left"/>
            </w:pPr>
            <w:r/>
            <w:r>
              <w:rPr>
                <w:b w:val="0"/>
                <w:sz w:val="16"/>
              </w:rPr>
              <w:t>Likely yes for some profiles. Macro targets changed for 8/20 canonical profiles. Solver-selected dishes can vary across valid solutions, so final output examples should be regenerated.</w:t>
            </w:r>
          </w:p>
        </w:tc>
      </w:tr>
      <w:tr>
        <w:tc>
          <w:tcPr>
            <w:tcW w:type="dxa" w:w="3024"/>
          </w:tcPr>
          <w:p>
            <w:pPr>
              <w:jc w:val="left"/>
            </w:pPr>
            <w:r/>
            <w:r>
              <w:rPr>
                <w:b w:val="0"/>
                <w:sz w:val="16"/>
              </w:rPr>
              <w:t>Will Cronbach alpha/user survey results change?</w:t>
            </w:r>
          </w:p>
        </w:tc>
        <w:tc>
          <w:tcPr>
            <w:tcW w:type="dxa" w:w="9648"/>
          </w:tcPr>
          <w:p>
            <w:pPr>
              <w:jc w:val="left"/>
            </w:pPr>
            <w:r/>
            <w:r>
              <w:rPr>
                <w:b w:val="0"/>
                <w:sz w:val="16"/>
              </w:rPr>
              <w:t>Not automatically. Cronbach alpha measures the survey instrument, not the planner formula. It changes only if survey items are removed/rewritten or if you rerun survey data for the revised app.</w:t>
            </w:r>
          </w:p>
        </w:tc>
      </w:tr>
      <w:tr>
        <w:tc>
          <w:tcPr>
            <w:tcW w:type="dxa" w:w="3024"/>
          </w:tcPr>
          <w:p>
            <w:pPr>
              <w:jc w:val="left"/>
            </w:pPr>
            <w:r/>
            <w:r>
              <w:rPr>
                <w:b w:val="0"/>
                <w:sz w:val="16"/>
              </w:rPr>
              <w:t>Will ML accuracy metrics change?</w:t>
            </w:r>
          </w:p>
        </w:tc>
        <w:tc>
          <w:tcPr>
            <w:tcW w:type="dxa" w:w="9648"/>
          </w:tcPr>
          <w:p>
            <w:pPr>
              <w:jc w:val="left"/>
            </w:pPr>
            <w:r/>
            <w:r>
              <w:rPr>
                <w:b w:val="0"/>
                <w:sz w:val="16"/>
              </w:rPr>
              <w:t>Possibly. There is no direct insulin feature, but macro_distance_score and selected-by-solver labels can change after macro target policy changes. Refreshing ML metrics is recommended if the final paper reports ML ranking performance.</w:t>
            </w:r>
          </w:p>
        </w:tc>
      </w:tr>
    </w:tbl>
    <w:p/>
    <w:p>
      <w:pPr>
        <w:pStyle w:val="Heading1"/>
      </w:pPr>
      <w:r>
        <w:t>Action Plan Before Manuscript Update</w:t>
      </w:r>
    </w:p>
    <w:tbl>
      <w:tblPr>
        <w:tblStyle w:val="TableGrid"/>
        <w:tblW w:type="auto" w:w="0"/>
        <w:tblLook w:firstColumn="1" w:firstRow="1" w:lastColumn="0" w:lastRow="0" w:noHBand="0" w:noVBand="1" w:val="04A0"/>
      </w:tblPr>
      <w:tblGrid>
        <w:gridCol w:w="3564"/>
        <w:gridCol w:w="3564"/>
        <w:gridCol w:w="3564"/>
        <w:gridCol w:w="3564"/>
      </w:tblGrid>
      <w:tr>
        <w:tc>
          <w:tcPr>
            <w:tcW w:type="dxa" w:w="1008"/>
          </w:tcPr>
          <w:p>
            <w:pPr>
              <w:jc w:val="left"/>
            </w:pPr>
            <w:r/>
            <w:r>
              <w:rPr>
                <w:b/>
                <w:sz w:val="16"/>
              </w:rPr>
              <w:t>Priority</w:t>
            </w:r>
          </w:p>
        </w:tc>
        <w:tc>
          <w:tcPr>
            <w:tcW w:type="dxa" w:w="5184"/>
          </w:tcPr>
          <w:p>
            <w:pPr>
              <w:jc w:val="left"/>
            </w:pPr>
            <w:r/>
            <w:r>
              <w:rPr>
                <w:b/>
                <w:sz w:val="16"/>
              </w:rPr>
              <w:t>Action</w:t>
            </w:r>
          </w:p>
        </w:tc>
        <w:tc>
          <w:tcPr>
            <w:tcW w:type="dxa" w:w="3888"/>
          </w:tcPr>
          <w:p>
            <w:pPr>
              <w:jc w:val="left"/>
            </w:pPr>
            <w:r/>
            <w:r>
              <w:rPr>
                <w:b/>
                <w:sz w:val="16"/>
              </w:rPr>
              <w:t>Files / Evidence</w:t>
            </w:r>
          </w:p>
        </w:tc>
        <w:tc>
          <w:tcPr>
            <w:tcW w:type="dxa" w:w="2592"/>
          </w:tcPr>
          <w:p>
            <w:pPr>
              <w:jc w:val="left"/>
            </w:pPr>
            <w:r/>
            <w:r>
              <w:rPr>
                <w:b/>
                <w:sz w:val="16"/>
              </w:rPr>
              <w:t>Retest Required</w:t>
            </w:r>
          </w:p>
        </w:tc>
      </w:tr>
      <w:tr>
        <w:tc>
          <w:tcPr>
            <w:tcW w:type="dxa" w:w="1008"/>
          </w:tcPr>
          <w:p>
            <w:pPr>
              <w:jc w:val="left"/>
            </w:pPr>
            <w:r/>
            <w:r>
              <w:rPr>
                <w:b w:val="0"/>
                <w:sz w:val="16"/>
              </w:rPr>
              <w:t>1</w:t>
            </w:r>
          </w:p>
        </w:tc>
        <w:tc>
          <w:tcPr>
            <w:tcW w:type="dxa" w:w="5184"/>
          </w:tcPr>
          <w:p>
            <w:pPr>
              <w:jc w:val="left"/>
            </w:pPr>
            <w:r/>
            <w:r>
              <w:rPr>
                <w:b w:val="0"/>
                <w:sz w:val="16"/>
              </w:rPr>
              <w:t>Decide the replacement nutrition policy: fixed PCOS-supportive macro split, policy-configurable macro split, or weight-management-only macro range.</w:t>
            </w:r>
          </w:p>
        </w:tc>
        <w:tc>
          <w:tcPr>
            <w:tcW w:type="dxa" w:w="3888"/>
          </w:tcPr>
          <w:p>
            <w:pPr>
              <w:jc w:val="left"/>
            </w:pPr>
            <w:r/>
            <w:r>
              <w:rPr>
                <w:b w:val="0"/>
                <w:sz w:val="16"/>
              </w:rPr>
              <w:t>backend/services/meal_planner.py, policy_config.py, manuscript Chapter 3 formulas</w:t>
            </w:r>
          </w:p>
        </w:tc>
        <w:tc>
          <w:tcPr>
            <w:tcW w:type="dxa" w:w="2592"/>
          </w:tcPr>
          <w:p>
            <w:pPr>
              <w:jc w:val="left"/>
            </w:pPr>
            <w:r/>
            <w:r>
              <w:rPr>
                <w:b w:val="0"/>
                <w:sz w:val="16"/>
              </w:rPr>
              <w:t>Unit tests for macro target computation.</w:t>
            </w:r>
          </w:p>
        </w:tc>
      </w:tr>
      <w:tr>
        <w:tc>
          <w:tcPr>
            <w:tcW w:type="dxa" w:w="1008"/>
          </w:tcPr>
          <w:p>
            <w:pPr>
              <w:jc w:val="left"/>
            </w:pPr>
            <w:r/>
            <w:r>
              <w:rPr>
                <w:b w:val="0"/>
                <w:sz w:val="16"/>
              </w:rPr>
              <w:t>2</w:t>
            </w:r>
          </w:p>
        </w:tc>
        <w:tc>
          <w:tcPr>
            <w:tcW w:type="dxa" w:w="5184"/>
          </w:tcPr>
          <w:p>
            <w:pPr>
              <w:jc w:val="left"/>
            </w:pPr>
            <w:r/>
            <w:r>
              <w:rPr>
                <w:b w:val="0"/>
                <w:sz w:val="16"/>
              </w:rPr>
              <w:t>Remove or neutralize insulinResistanceLevel from Android UI, profile model, persistence, API payload, backend domain model, schema, and cold-start defaults.</w:t>
            </w:r>
          </w:p>
        </w:tc>
        <w:tc>
          <w:tcPr>
            <w:tcW w:type="dxa" w:w="3888"/>
          </w:tcPr>
          <w:p>
            <w:pPr>
              <w:jc w:val="left"/>
            </w:pPr>
            <w:r/>
            <w:r>
              <w:rPr>
                <w:b w:val="0"/>
                <w:sz w:val="16"/>
              </w:rPr>
              <w:t>UserProfile.kt, UserProfileScreen.kt, UserPreferencesRepository.kt, UserViewModel.kt, backend/domain/models.py, pcosina_contract.json</w:t>
            </w:r>
          </w:p>
        </w:tc>
        <w:tc>
          <w:tcPr>
            <w:tcW w:type="dxa" w:w="2592"/>
          </w:tcPr>
          <w:p>
            <w:pPr>
              <w:jc w:val="left"/>
            </w:pPr>
            <w:r/>
            <w:r>
              <w:rPr>
                <w:b w:val="0"/>
                <w:sz w:val="16"/>
              </w:rPr>
              <w:t>Android unit tests, backend schema tests, migration/backward-compatibility check.</w:t>
            </w:r>
          </w:p>
        </w:tc>
      </w:tr>
      <w:tr>
        <w:tc>
          <w:tcPr>
            <w:tcW w:type="dxa" w:w="1008"/>
          </w:tcPr>
          <w:p>
            <w:pPr>
              <w:jc w:val="left"/>
            </w:pPr>
            <w:r/>
            <w:r>
              <w:rPr>
                <w:b w:val="0"/>
                <w:sz w:val="16"/>
              </w:rPr>
              <w:t>3</w:t>
            </w:r>
          </w:p>
        </w:tc>
        <w:tc>
          <w:tcPr>
            <w:tcW w:type="dxa" w:w="5184"/>
          </w:tcPr>
          <w:p>
            <w:pPr>
              <w:jc w:val="left"/>
            </w:pPr>
            <w:r/>
            <w:r>
              <w:rPr>
                <w:b w:val="0"/>
                <w:sz w:val="16"/>
              </w:rPr>
              <w:t>Update planner explanations so they no longer say insulin resistance changes macro targets.</w:t>
            </w:r>
          </w:p>
        </w:tc>
        <w:tc>
          <w:tcPr>
            <w:tcW w:type="dxa" w:w="3888"/>
          </w:tcPr>
          <w:p>
            <w:pPr>
              <w:jc w:val="left"/>
            </w:pPr>
            <w:r/>
            <w:r>
              <w:rPr>
                <w:b w:val="0"/>
                <w:sz w:val="16"/>
              </w:rPr>
              <w:t>backend/services/meal_planner.py profile_rule_summary and explanation payloads</w:t>
            </w:r>
          </w:p>
        </w:tc>
        <w:tc>
          <w:tcPr>
            <w:tcW w:type="dxa" w:w="2592"/>
          </w:tcPr>
          <w:p>
            <w:pPr>
              <w:jc w:val="left"/>
            </w:pPr>
            <w:r/>
            <w:r>
              <w:rPr>
                <w:b w:val="0"/>
                <w:sz w:val="16"/>
              </w:rPr>
              <w:t>Planner response contract tests.</w:t>
            </w:r>
          </w:p>
        </w:tc>
      </w:tr>
      <w:tr>
        <w:tc>
          <w:tcPr>
            <w:tcW w:type="dxa" w:w="1008"/>
          </w:tcPr>
          <w:p>
            <w:pPr>
              <w:jc w:val="left"/>
            </w:pPr>
            <w:r/>
            <w:r>
              <w:rPr>
                <w:b w:val="0"/>
                <w:sz w:val="16"/>
              </w:rPr>
              <w:t>4</w:t>
            </w:r>
          </w:p>
        </w:tc>
        <w:tc>
          <w:tcPr>
            <w:tcW w:type="dxa" w:w="5184"/>
          </w:tcPr>
          <w:p>
            <w:pPr>
              <w:jc w:val="left"/>
            </w:pPr>
            <w:r/>
            <w:r>
              <w:rPr>
                <w:b w:val="0"/>
                <w:sz w:val="16"/>
              </w:rPr>
              <w:t>Update benchmark fixtures and rerun 20 profiles x 5 runs with ML ready.</w:t>
            </w:r>
          </w:p>
        </w:tc>
        <w:tc>
          <w:tcPr>
            <w:tcW w:type="dxa" w:w="3888"/>
          </w:tcPr>
          <w:p>
            <w:pPr>
              <w:jc w:val="left"/>
            </w:pPr>
            <w:r/>
            <w:r>
              <w:rPr>
                <w:b w:val="0"/>
                <w:sz w:val="16"/>
              </w:rPr>
              <w:t>benchmarks/canonical_scenarios/planner_realistic_profiles_20.json</w:t>
            </w:r>
          </w:p>
        </w:tc>
        <w:tc>
          <w:tcPr>
            <w:tcW w:type="dxa" w:w="2592"/>
          </w:tcPr>
          <w:p>
            <w:pPr>
              <w:jc w:val="left"/>
            </w:pPr>
            <w:r/>
            <w:r>
              <w:rPr>
                <w:b w:val="0"/>
                <w:sz w:val="16"/>
              </w:rPr>
              <w:t>Fresh benchmark values for Chapter 4.</w:t>
            </w:r>
          </w:p>
        </w:tc>
      </w:tr>
      <w:tr>
        <w:tc>
          <w:tcPr>
            <w:tcW w:type="dxa" w:w="1008"/>
          </w:tcPr>
          <w:p>
            <w:pPr>
              <w:jc w:val="left"/>
            </w:pPr>
            <w:r/>
            <w:r>
              <w:rPr>
                <w:b w:val="0"/>
                <w:sz w:val="16"/>
              </w:rPr>
              <w:t>5</w:t>
            </w:r>
          </w:p>
        </w:tc>
        <w:tc>
          <w:tcPr>
            <w:tcW w:type="dxa" w:w="5184"/>
          </w:tcPr>
          <w:p>
            <w:pPr>
              <w:jc w:val="left"/>
            </w:pPr>
            <w:r/>
            <w:r>
              <w:rPr>
                <w:b w:val="0"/>
                <w:sz w:val="16"/>
              </w:rPr>
              <w:t>Update ML artifacts only if final labels/feature distributions are materially changed or if ML metrics are reported in the thesis.</w:t>
            </w:r>
          </w:p>
        </w:tc>
        <w:tc>
          <w:tcPr>
            <w:tcW w:type="dxa" w:w="3888"/>
          </w:tcPr>
          <w:p>
            <w:pPr>
              <w:jc w:val="left"/>
            </w:pPr>
            <w:r/>
            <w:r>
              <w:rPr>
                <w:b w:val="0"/>
                <w:sz w:val="16"/>
              </w:rPr>
              <w:t>ml/offline_training, docs/ml</w:t>
            </w:r>
          </w:p>
        </w:tc>
        <w:tc>
          <w:tcPr>
            <w:tcW w:type="dxa" w:w="2592"/>
          </w:tcPr>
          <w:p>
            <w:pPr>
              <w:jc w:val="left"/>
            </w:pPr>
            <w:r/>
            <w:r>
              <w:rPr>
                <w:b w:val="0"/>
                <w:sz w:val="16"/>
              </w:rPr>
              <w:t>ML dataset build/training/evaluation tests.</w:t>
            </w:r>
          </w:p>
        </w:tc>
      </w:tr>
      <w:tr>
        <w:tc>
          <w:tcPr>
            <w:tcW w:type="dxa" w:w="1008"/>
          </w:tcPr>
          <w:p>
            <w:pPr>
              <w:jc w:val="left"/>
            </w:pPr>
            <w:r/>
            <w:r>
              <w:rPr>
                <w:b w:val="0"/>
                <w:sz w:val="16"/>
              </w:rPr>
              <w:t>6</w:t>
            </w:r>
          </w:p>
        </w:tc>
        <w:tc>
          <w:tcPr>
            <w:tcW w:type="dxa" w:w="5184"/>
          </w:tcPr>
          <w:p>
            <w:pPr>
              <w:jc w:val="left"/>
            </w:pPr>
            <w:r/>
            <w:r>
              <w:rPr>
                <w:b w:val="0"/>
                <w:sz w:val="16"/>
              </w:rPr>
              <w:t>Update manuscript language after system results are refreshed.</w:t>
            </w:r>
          </w:p>
        </w:tc>
        <w:tc>
          <w:tcPr>
            <w:tcW w:type="dxa" w:w="3888"/>
          </w:tcPr>
          <w:p>
            <w:pPr>
              <w:jc w:val="left"/>
            </w:pPr>
            <w:r/>
            <w:r>
              <w:rPr>
                <w:b w:val="0"/>
                <w:sz w:val="16"/>
              </w:rPr>
              <w:t>PCOSINA MANUSCRIPT.docx, thesis-validation docs, SOP defense report</w:t>
            </w:r>
          </w:p>
        </w:tc>
        <w:tc>
          <w:tcPr>
            <w:tcW w:type="dxa" w:w="2592"/>
          </w:tcPr>
          <w:p>
            <w:pPr>
              <w:jc w:val="left"/>
            </w:pPr>
            <w:r/>
            <w:r>
              <w:rPr>
                <w:b w:val="0"/>
                <w:sz w:val="16"/>
              </w:rPr>
              <w:t>Document review and final table traceability check.</w:t>
            </w:r>
          </w:p>
        </w:tc>
      </w:tr>
    </w:tbl>
    <w:p/>
    <w:p>
      <w:pPr>
        <w:pStyle w:val="Heading1"/>
      </w:pPr>
      <w:r>
        <w:t>Recommended Thesis Wording</w:t>
      </w:r>
    </w:p>
    <w:p>
      <w:pPr>
        <w:spacing w:after="80" w:line="252" w:lineRule="auto"/>
      </w:pPr>
      <w:r>
        <w:rPr>
          <w:sz w:val="19"/>
        </w:rPr>
        <w:t>Use this after the actual system change and retest:</w:t>
      </w:r>
    </w:p>
    <w:p>
      <w:pPr>
        <w:pStyle w:val="ListBullet"/>
        <w:spacing w:after="40"/>
      </w:pPr>
      <w:r>
        <w:rPr>
          <w:sz w:val="18"/>
        </w:rPr>
        <w:t>PCOSina computes calorie and macronutrient targets from anthropometric data, activity level, wellness goal, and policy-defined nutrition bounds.</w:t>
      </w:r>
    </w:p>
    <w:p>
      <w:pPr>
        <w:pStyle w:val="ListBullet"/>
        <w:spacing w:after="40"/>
      </w:pPr>
      <w:r>
        <w:rPr>
          <w:sz w:val="18"/>
        </w:rPr>
        <w:t>The system supports weight-management-oriented and PCOS-supportive meal planning through balanced calories, dietary restrictions, allergy filtering, fiber-aware choices, pantry-aware scoring, and CP-SAT weekly assignment optimization.</w:t>
      </w:r>
    </w:p>
    <w:p>
      <w:pPr>
        <w:pStyle w:val="ListBullet"/>
        <w:spacing w:after="40"/>
      </w:pPr>
      <w:r>
        <w:rPr>
          <w:sz w:val="18"/>
        </w:rPr>
        <w:t>The planner does not diagnose, classify, or treat insulin resistance. It provides wellness decision support and should not replace professional medical or nutrition consultation.</w:t>
      </w:r>
    </w:p>
    <w:p>
      <w:pPr>
        <w:pStyle w:val="ListBullet"/>
        <w:spacing w:after="40"/>
      </w:pPr>
      <w:r>
        <w:rPr>
          <w:sz w:val="18"/>
        </w:rPr>
        <w:t>Because the profile input contract changed, algorithmic benchmark results were regenerated using the revised fixture and updated system implementation.</w:t>
      </w:r>
    </w:p>
    <w:p>
      <w:pPr>
        <w:pStyle w:val="Heading1"/>
      </w:pPr>
      <w:r>
        <w:t>Bottom Line</w:t>
      </w:r>
    </w:p>
    <w:p>
      <w:pPr>
        <w:spacing w:after="80" w:line="252" w:lineRule="auto"/>
      </w:pPr>
      <w:r>
        <w:rPr>
          <w:sz w:val="19"/>
        </w:rPr>
        <w:t>The removal is manageable, but it is real. It is not a major architecture rewrite, but it changes the input contract and macro-target computation. The current what-if evidence suggests feasibility and hard-rule safety can remain stable, but final benchmark values, nutrition advisory counts, tests, and Chapter 4 tables must be refreshed after the implementation change.</w:t>
      </w:r>
    </w:p>
    <w:sectPr w:rsidR="00FC693F" w:rsidRPr="0006063C" w:rsidSect="00034616">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