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color w:val="000000"/>
          <w:sz w:val="32"/>
        </w:rPr>
        <w:t>ПОЛЬЗОВАТЕЛЬСКОЕ СОГЛАШЕНИЕ</w:t>
      </w:r>
    </w:p>
    <w:p>
      <w:pPr>
        <w:spacing w:after="320"/>
        <w:jc w:val="center"/>
      </w:pPr>
      <w:r>
        <w:t>envola  |  https://envola.ru/</w:t>
      </w:r>
    </w:p>
    <w:p>
      <w:r>
        <w:t>Редакция от [ДАТА]. Администратор Платформы — [ПОЛНОЕ НАИМЕНОВАНИЕ ООО, ОГРН, ИНН, АДРЕС И EMAIL], далее — «Администратор». Интернет-ресурс: https://envola.ru/.</w:t>
      </w:r>
    </w:p>
    <w:p>
      <w:pPr>
        <w:pStyle w:val="Heading2"/>
      </w:pPr>
      <w:r>
        <w:t>1. Предмет и статус сторон</w:t>
      </w:r>
    </w:p>
    <w:p>
      <w:r>
        <w:t>1.1. Настоящее Пользовательское соглашение (далее — «Соглашение») устанавливает условия предоставления совершеннолетним физическим лицам доступа к веб-платформе envola, расположенной по адресу https://envola.ru/, и использования доступных на ней функций поиска проектов, взаимодействия участников и размещения материалов.</w:t>
      </w:r>
    </w:p>
    <w:p>
      <w:r>
        <w:t>1.2. Платформа представляет собой информационно-технический сервис. Если иное не согласовано в отдельном договоре, Администратор не является работодателем, заказчиком работ, агентом по трудоустройству, инвестором, гарантом выплаты вознаграждения или предоставления корпоративных прав и не выступает стороной соглашений между пользователями.</w:t>
      </w:r>
    </w:p>
    <w:p>
      <w:r>
        <w:t>1.3. Соглашение считается принятым после совершения пользователем предусмотренного интерфейсом положительного действия, подтверждающего ознакомление с его условиями. Администратор обеспечивает фиксацию редакции документа и факта принятия. Отдельные согласия на обработку либо распространение персональных данных оформляются самостоятельно.</w:t>
      </w:r>
    </w:p>
    <w:p>
      <w:pPr>
        <w:pStyle w:val="Heading2"/>
      </w:pPr>
      <w:r>
        <w:t>2. Доступ, возраст и учётная запись</w:t>
      </w:r>
    </w:p>
    <w:p>
      <w:r>
        <w:t>2.1. Регистрация на Платформе допускается для дееспособных физических лиц, достигших возраста 18 лет. Пользователь подтверждает соблюдение указанного условия при создании аккаунта.</w:t>
      </w:r>
    </w:p>
    <w:p>
      <w:r>
        <w:t>2.2. Пользователь предоставляет достоверные сведения в части, необходимой для использования выбранных функций, следит за сохранностью доступа и уведомляет поддержку о несанкционированном использовании аккаунта.</w:t>
      </w:r>
    </w:p>
    <w:p>
      <w:r>
        <w:t>2.3. Запрещено выдавать себя за третье лицо, продавать учётные записи, обходить блокировки, автоматизировать массовые действия, собирать данные пользователей скрейпингом, использовать чужие контакты вне законных оснований.</w:t>
      </w:r>
    </w:p>
    <w:p>
      <w:r>
        <w:t>2.4. Администратор вправе применять обоснованные меры идентификации и защиты от злоупотреблений, включая подтверждение адреса электронной почты, проверку подозрительной активности, ограничение частоты запросов и временные меры по обеспечению безопасности.</w:t>
      </w:r>
    </w:p>
    <w:p>
      <w:pPr>
        <w:pStyle w:val="Heading2"/>
      </w:pPr>
      <w:r>
        <w:t>3. Функциональные возможности</w:t>
      </w:r>
    </w:p>
    <w:p>
      <w:r>
        <w:t>3.1. Пользователь может просматривать доступные карточки, создавать и менять собственный профиль, размещать проект, указывать предполагаемые роли и тип сотрудничества, отправлять отклики и использовать доступный на текущий момент обмен сообщениями.</w:t>
      </w:r>
    </w:p>
    <w:p>
      <w:r>
        <w:t>3.2. Наличие или отсутствие отдельных функций, период их тестирования и технические ограничения отражаются в интерфейсе. Администратор не гарантирует непрерывную доступность тестового сервиса, достижение пользователем результата, трудоустройство, доход, инвестиции или создание компании.</w:t>
      </w:r>
    </w:p>
    <w:p>
      <w:r>
        <w:t>3.3. На дату согласования настоящей редакции решение о введении платных функций не принято. Предоставление платных услуг допускается только после принятия и доведения до пользователей отдельного комплекса условий, определяющих предмет, стоимость, оплату, возвраты и иные предусмотренные законом сведения.</w:t>
      </w:r>
    </w:p>
    <w:p>
      <w:pPr>
        <w:pStyle w:val="Heading2"/>
      </w:pPr>
      <w:r>
        <w:t>4. Профиль, каталог и персональные данные</w:t>
      </w:r>
    </w:p>
    <w:p>
      <w:r>
        <w:t>4.1. Включение профиля в каталог допускается после заполнения необходимых сведений и отдельного подтверждения пользователем разрешённых категорий данных. В согласованной модели просмотр каталога осуществляется после авторизации. Пользователь вправе изменять настройки видимости и прекратить отображение профиля без удаления учётной записи.</w:t>
      </w:r>
    </w:p>
    <w:p>
      <w:r>
        <w:t>4.2. Адрес электронной почты, контактный телефон и ссылки на личные страницы не раскрываются автоматически. Доступ к ним предоставляется в пределах специально выбранных пользователем настроек и при наличии предусмотренных законом оснований. Переписка между пользователями не является содержимым открытого профиля.</w:t>
      </w:r>
    </w:p>
    <w:p>
      <w:r>
        <w:t>4.3. Обработка персональных данных регулируется Политикой в отношении обработки персональных данных. Принятие настоящего Соглашения не означает согласия на распространение персональных данных либо на необязательные виды обработки, требующие самостоятельного волеизъявления.</w:t>
      </w:r>
    </w:p>
    <w:p>
      <w:pPr>
        <w:pStyle w:val="Heading2"/>
      </w:pPr>
      <w:r>
        <w:t>5. Карточки стартапов и договорённости участников</w:t>
      </w:r>
    </w:p>
    <w:p>
      <w:r>
        <w:t>5.1. Пользователь, размещающий карточку проекта, самостоятельно определяет описание, необходимые роли и предварительно предлагаемый формат сотрудничества. Указание формата («без вознаграждения», «оплачиваемое участие», «условия обсуждаются» либо «возможное участие за долю») не образует обязательства по заключению договора и не удостоверяет наличие или передачу корпоративных прав.</w:t>
      </w:r>
    </w:p>
    <w:p>
      <w:r>
        <w:t>5.2. До начала совместной деятельности пользователи самостоятельно определяют и надлежащим образом оформляют предмет и объём задач, сроки, правовую форму отношений, размер и порядок выплаты вознаграждения, обязанности по уплате налогов, режим конфиденциальности, принадлежность интеллектуальных прав и основания прекращения сотрудничества.</w:t>
      </w:r>
    </w:p>
    <w:p>
      <w:r>
        <w:t>5.3. Любое предоставление доли в капитале юридического лица, опциона либо иного корпоративного инструмента требует отдельного документа, составленного с учётом применимого законодательства, правового положения сторон и корпоративных процедур соответствующего юридического лица.</w:t>
      </w:r>
    </w:p>
    <w:p>
      <w:r>
        <w:t>5.4. Наименование сотрудничества «стажировка», «волонтёрство» или «участие без оплаты» не изменяет правовую квалификацию отношений. Если фактические обстоятельства отвечают установленным законом признакам трудовых отношений, применяются соответствующие обязательные нормы трудового законодательства.</w:t>
      </w:r>
    </w:p>
    <w:p>
      <w:r>
        <w:t>5.5. Администратор вправе предоставлять нейтральные шаблоны NDA и соглашений об интеллектуальных правах. Шаблоны являются инструментами для самостоятельного согласования и не становятся договорами без надлежащего заключения сторонами.</w:t>
      </w:r>
    </w:p>
    <w:p>
      <w:pPr>
        <w:pStyle w:val="Heading2"/>
      </w:pPr>
      <w:r>
        <w:t>6. Пользовательские материалы и интеллектуальные права</w:t>
      </w:r>
    </w:p>
    <w:p>
      <w:r>
        <w:t>6.1. Авторские и иные интеллектуальные права на исходные материалы пользователя сохраняются за их правообладателями. Размещение карточки или отклика не означает передачу исключительных прав Администратору или другим пользователям.</w:t>
      </w:r>
    </w:p>
    <w:p>
      <w:r>
        <w:t>6.2. На период правомерного размещения материалов пользователь предоставляет Администратору простую (неисключительную) безвозмездную лицензию на техническое воспроизведение, хранение, преобразование формата, отображение и доведение материалов до сведения предусмотренной настройками аудитории исключительно для функционирования Платформы. Территория использования — страны, в которых технически доступна Платформа; срок — период размещения материалов и необходимый срок удаления резервных и технических копий при наличии законных оснований.</w:t>
      </w:r>
    </w:p>
    <w:p>
      <w:r>
        <w:t>6.3. Указанная лицензия не предусматривает самостоятельного распоряжения исходным кодом пользователя, использования непубличных материалов для обучения сторонних моделей искусственного интеллекта либо опубликования материалов за пределами предусмотренных пользователем настроек без отдельного правового основания.</w:t>
      </w:r>
    </w:p>
    <w:p>
      <w:r>
        <w:t>6.4. Пользователь подтверждает, что имеет права на загружаемые изображения, резюме, тексты, код, портфолио и ссылки; уважает права соавторов, клиентов, бывших работодателей и лицензии компонентов с открытым исходным кодом.</w:t>
      </w:r>
    </w:p>
    <w:p>
      <w:r>
        <w:t>6.5. Права на материалы, созданные в ходе выполнения задач проекта, определяются отдельным соглашением участников и применимыми нормами закона; эта платформа сама по себе не переводит исключительные права на основателя проекта.</w:t>
      </w:r>
    </w:p>
    <w:p>
      <w:pPr>
        <w:pStyle w:val="Heading2"/>
      </w:pPr>
      <w:r>
        <w:t>7. Запрещённые действия и содержание</w:t>
      </w:r>
    </w:p>
    <w:p>
      <w:r>
        <w:t>7.1. Запрещается размещать материалы, нарушающие законодательство Российской Федерации или права третьих лиц, в том числе мошеннические объявления, заведомо недостоверные сведения о вознаграждении и долях, персональные данные третьих лиц без правового основания, вредоносные программы, материалы с противоправными призывами и сведения, составляющие охраняемую законом тайну.</w:t>
      </w:r>
    </w:p>
    <w:p>
      <w:r>
        <w:t>7.2. Запрещены навязчивые коммерческие рассылки, несанкционированный сбор резюме/контактов, массовые приглашения, манипулирование отзывами, обход настроек конфиденциальности, фишинг и попытки вмешательства в работу сервиса.</w:t>
      </w:r>
    </w:p>
    <w:p>
      <w:r>
        <w:t>7.3. При наличии обоснованных сведений о нарушении Администратор вправе в пределах, предусмотренных законом и настоящим Соглашением, ограничивать доступ к материалам, приостанавливать отдельные функции, направлять запрос о пояснениях и применять меры к аккаунтам пользователей соразмерно характеру предполагаемого нарушения.</w:t>
      </w:r>
    </w:p>
    <w:p>
      <w:pPr>
        <w:pStyle w:val="Heading2"/>
      </w:pPr>
      <w:r>
        <w:t>8. Обращения, модерация и обжалование решений</w:t>
      </w:r>
    </w:p>
    <w:p>
      <w:r>
        <w:t>8.1. Сообщения о предполагаемых нарушениях в материалах профилей, проектов и переписке направляются посредством функции «Пожаловаться» либо по адресу [EMAIL ДЛЯ ОБРАЩЕНИЙ]. Пользователю предоставляется возможность блокировать нежелательное взаимодействие с другим участником в пределах реализованной функциональности Платформы.</w:t>
      </w:r>
    </w:p>
    <w:p>
      <w:r>
        <w:t>8.2. Администратор рассматривает обоснованные обращения с учётом характера сообщения и применимых обязательных сроков, принимает предусмотренные законом меры в отношении противоправного контента и вправе запросить у заявителя сведения, необходимые для проверки обращения.</w:t>
      </w:r>
    </w:p>
    <w:p>
      <w:r>
        <w:t>8.3. Пользователь вправе оспорить ограничение доступа через [EMAIL ПОДДЕРЖКИ]. Информация о других лицах и материалах проверки раскрывается лишь в установленных законом пределах.</w:t>
      </w:r>
    </w:p>
    <w:p>
      <w:pPr>
        <w:pStyle w:val="Heading2"/>
      </w:pPr>
      <w:r>
        <w:t>9. Ответственность и гарантии</w:t>
      </w:r>
    </w:p>
    <w:p>
      <w:r>
        <w:t>9.1. Пользователи самостоятельно отвечают за достоверность размещаемых ими сведений и исполнение принимаемых обязательств. Размещение проекта не подтверждает проведение Администратором правовой или финансовой проверки автора, наличие у проекта финансирования, платежеспособность участников либо их права распоряжаться долями юридических лиц.</w:t>
      </w:r>
    </w:p>
    <w:p>
      <w:r>
        <w:t>9.2. Администратор несёт ответственность в случаях и пределах, установленных законодательством Российской Федерации. Настоящее Соглашение не ограничивает права пользователей, которые не могут быть ограничены договором в силу обязательных норм закона.</w:t>
      </w:r>
    </w:p>
    <w:p>
      <w:r>
        <w:t>9.3. Ограничение ответственности применяется только в пределах, допускаемых законом, и не распространяется на умышленное противоправное поведение, обязанности по защите персональных данных и иные случаи, в которых ответственность нельзя исключить соглашением.</w:t>
      </w:r>
    </w:p>
    <w:p>
      <w:pPr>
        <w:pStyle w:val="Heading2"/>
      </w:pPr>
      <w:r>
        <w:t>10. Прекращение использования и изменения</w:t>
      </w:r>
    </w:p>
    <w:p>
      <w:r>
        <w:t>10.1. Пользователь вправе прекратить использование Платформы, скрыть сведения профиля и обратиться за удалением учётной записи посредством настроек аккаунта или по адресу [EMAIL ПОДДЕРЖКИ]. Уничтожение персональных данных осуществляется в сроки и порядке, предусмотренные Политикой и законом; отдельные сведения могут сохраняться при наличии самостоятельной обязанности хранения.</w:t>
      </w:r>
    </w:p>
    <w:p>
      <w:r>
        <w:t>10.2. Администратор вправе изменять Соглашение при развитии продукта. Существенные изменения доводятся до сведения пользователей до начала их применения; если новые условия требуют самостоятельного согласия, оно запрашивается отдельно.</w:t>
      </w:r>
    </w:p>
    <w:p>
      <w:r>
        <w:t>10.3. По юридически значимым вопросам стороны используют адреса, заявленные в аккаунте и реквизитах Администратора, с соблюдением применимых требований о направлении уведомлений.</w:t>
      </w:r>
    </w:p>
    <w:p>
      <w:pPr>
        <w:pStyle w:val="Heading2"/>
      </w:pPr>
      <w:r>
        <w:t>11. Право, претензии и реквизиты</w:t>
      </w:r>
    </w:p>
    <w:p>
      <w:r>
        <w:t>11.1. К отношениям Сторон применяется законодательство Российской Федерации постольку, поскольку такое применение не противоречит обязательным нормам, подлежащим применению независимо от выбранного права. Порядок рассмотрения споров и подсудность определяются применимым законодательством.</w:t>
      </w:r>
    </w:p>
    <w:p>
      <w:r>
        <w:t>11.2. Претензии направляются на [ЮРИДИЧЕСКИЙ EMAIL] или по [ЮРИДИЧЕСКИЙ АДРЕС]. Администратор: [ПОЛНОЕ НАИМЕНОВАНИЕ ООО ПОСЛЕ РЕГИСТРАЦИИ, ОГРН, ИНН, АДРЕС].</w:t>
      </w:r>
    </w:p>
    <w:sectPr w:rsidR="00FC693F" w:rsidRPr="0006063C" w:rsidSect="00034616">
      <w:footerReference w:type="default" r:id="rId9"/>
      <w:pgSz w:w="12240" w:h="15840"/>
      <w:pgMar w:top="1247" w:right="1247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16"/>
      </w:rPr>
      <w:t>envola • Проект документа для утверждения оператором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28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