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3A758" w14:textId="77777777" w:rsidR="00FD2E2A" w:rsidRPr="00FD2E2A" w:rsidRDefault="00FD2E2A" w:rsidP="00FD2E2A">
      <w:pPr>
        <w:keepNext/>
        <w:keepLines/>
        <w:spacing w:beforeLines="100" w:before="312" w:afterLines="100" w:after="312" w:line="240" w:lineRule="auto"/>
        <w:ind w:firstLineChars="0" w:firstLine="480"/>
        <w:jc w:val="center"/>
        <w:outlineLvl w:val="0"/>
        <w:rPr>
          <w:rFonts w:eastAsia="黑体"/>
          <w:bCs/>
          <w:sz w:val="30"/>
        </w:rPr>
      </w:pPr>
      <w:bookmarkStart w:id="0" w:name="_Toc324531823"/>
      <w:r w:rsidRPr="00FD2E2A">
        <w:rPr>
          <w:rFonts w:eastAsia="黑体"/>
          <w:bCs/>
          <w:sz w:val="30"/>
        </w:rPr>
        <w:t xml:space="preserve">3 </w:t>
      </w:r>
      <w:r w:rsidRPr="00FD2E2A">
        <w:rPr>
          <w:rFonts w:eastAsia="黑体" w:hint="eastAsia"/>
          <w:bCs/>
          <w:sz w:val="30"/>
        </w:rPr>
        <w:t>溃坝洪水数学模型验证</w:t>
      </w:r>
      <w:bookmarkEnd w:id="0"/>
    </w:p>
    <w:p w14:paraId="20F7C3DF" w14:textId="77777777" w:rsidR="00FD2E2A" w:rsidRPr="00FD2E2A" w:rsidRDefault="00FD2E2A" w:rsidP="00FD2E2A">
      <w:pPr>
        <w:spacing w:after="156" w:line="420" w:lineRule="exact"/>
        <w:ind w:firstLine="480"/>
      </w:pPr>
      <w:r w:rsidRPr="00FD2E2A">
        <w:rPr>
          <w:rFonts w:hint="eastAsia"/>
        </w:rPr>
        <w:t>前一章基于水动力学理论和</w:t>
      </w:r>
      <w:r w:rsidRPr="00FD2E2A">
        <w:t>Godunov</w:t>
      </w:r>
      <w:r w:rsidRPr="00FD2E2A">
        <w:rPr>
          <w:rFonts w:hint="eastAsia"/>
        </w:rPr>
        <w:t>型有限体积法，建立了三角形网格上求解二维浅水方程的溃坝洪水数学模型。本章通过运用浅水流动模拟中的一些经典算例，包括一维全溃坝水流、具有间断变化河底高程的溃坝问题、混合流算例、抛物型有阻力河床上的自由水面、梯形</w:t>
      </w:r>
      <w:proofErr w:type="gramStart"/>
      <w:r w:rsidRPr="00FD2E2A">
        <w:rPr>
          <w:rFonts w:hint="eastAsia"/>
        </w:rPr>
        <w:t>堰</w:t>
      </w:r>
      <w:proofErr w:type="gramEnd"/>
      <w:r w:rsidRPr="00FD2E2A">
        <w:rPr>
          <w:rFonts w:hint="eastAsia"/>
        </w:rPr>
        <w:t>溃坝水流算例、三角</w:t>
      </w:r>
      <w:proofErr w:type="gramStart"/>
      <w:r w:rsidRPr="00FD2E2A">
        <w:rPr>
          <w:rFonts w:hint="eastAsia"/>
        </w:rPr>
        <w:t>堰</w:t>
      </w:r>
      <w:proofErr w:type="gramEnd"/>
      <w:r w:rsidRPr="00FD2E2A">
        <w:rPr>
          <w:rFonts w:hint="eastAsia"/>
        </w:rPr>
        <w:t>溃坝水流算例、二维局部溃坝水流、弯曲河道上二维溃坝室内试验、具有干湿界面的静止水流算例、过驼峰的溃坝波传播问题、具有收缩扩散段的水槽溃坝试验、二维抛物型无阻力河床上的自由水面等，对模型的准确性、稳定性和可靠性等性能指标进行系统检验。虽然，相对实际地形上的天然水流过程而言，这些算例的计算条件比较简单，但是这些算例均是对实际水流问题的概化，且易获得理论解或便于分析和检验，因而能够为水流数学模型提供非常宝贵、可靠的验证依据。</w:t>
      </w:r>
    </w:p>
    <w:p w14:paraId="5C2200E0"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1" w:name="_Toc324531824"/>
      <w:r w:rsidRPr="00FD2E2A">
        <w:rPr>
          <w:rFonts w:eastAsia="黑体"/>
          <w:bCs/>
          <w:sz w:val="28"/>
          <w:szCs w:val="28"/>
        </w:rPr>
        <w:t xml:space="preserve">3.1 </w:t>
      </w:r>
      <w:r w:rsidRPr="00FD2E2A">
        <w:rPr>
          <w:rFonts w:eastAsia="黑体" w:hint="eastAsia"/>
          <w:bCs/>
          <w:sz w:val="28"/>
          <w:szCs w:val="28"/>
        </w:rPr>
        <w:t>一维全溃坝水流</w:t>
      </w:r>
      <w:bookmarkEnd w:id="1"/>
    </w:p>
    <w:p w14:paraId="1F887A6D" w14:textId="43E13390" w:rsidR="00FD2E2A" w:rsidRPr="00FD2E2A" w:rsidRDefault="00FD2E2A" w:rsidP="00FD2E2A">
      <w:pPr>
        <w:spacing w:after="156" w:line="420" w:lineRule="exact"/>
        <w:ind w:firstLine="480"/>
      </w:pPr>
      <w:r w:rsidRPr="00FD2E2A">
        <w:t>Stoker</w:t>
      </w:r>
      <w:r w:rsidRPr="00FD2E2A">
        <w:rPr>
          <w:vertAlign w:val="superscript"/>
        </w:rPr>
        <w:fldChar w:fldCharType="begin"/>
      </w:r>
      <w:r w:rsidRPr="00FD2E2A">
        <w:rPr>
          <w:vertAlign w:val="superscript"/>
        </w:rPr>
        <w:instrText xml:space="preserve"> REF _Ref319913601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于</w:t>
      </w:r>
      <w:r w:rsidRPr="00FD2E2A">
        <w:t>1957</w:t>
      </w:r>
      <w:r w:rsidRPr="00FD2E2A">
        <w:rPr>
          <w:rFonts w:hint="eastAsia"/>
        </w:rPr>
        <w:t>年推导出平底、无阻力、矩形断面、棱柱形河道上一维瞬时全溃坝水流的解析解。尽管这种简化条件下的溃坝洪水过程与实际地形上溃坝洪水演进有较大差异，但由于存在准确解，可用于检验数学模型的精度。因此，该算例被广泛用于浅水动力学数值模型验证。</w:t>
      </w:r>
    </w:p>
    <w:p w14:paraId="51CD7466" w14:textId="77777777" w:rsidR="00FD2E2A" w:rsidRPr="00FD2E2A" w:rsidRDefault="00FD2E2A" w:rsidP="00FD2E2A">
      <w:pPr>
        <w:spacing w:after="156" w:line="420" w:lineRule="exact"/>
        <w:ind w:firstLine="480"/>
      </w:pPr>
      <w:r w:rsidRPr="00FD2E2A">
        <w:rPr>
          <w:rFonts w:hint="eastAsia"/>
        </w:rPr>
        <w:t>本算例的计算条件为：河渠长</w:t>
      </w:r>
      <w:smartTag w:uri="urn:schemas-microsoft-com:office:smarttags" w:element="chmetcnv">
        <w:smartTagPr>
          <w:attr w:name="TCSC" w:val="0"/>
          <w:attr w:name="NumberType" w:val="1"/>
          <w:attr w:name="Negative" w:val="False"/>
          <w:attr w:name="HasSpace" w:val="True"/>
          <w:attr w:name="SourceValue" w:val="1000"/>
          <w:attr w:name="UnitName" w:val="m"/>
        </w:smartTagPr>
        <w:r w:rsidRPr="00FD2E2A">
          <w:t>1000 m</w:t>
        </w:r>
      </w:smartTag>
      <w:r w:rsidRPr="00FD2E2A">
        <w:rPr>
          <w:rFonts w:hint="eastAsia"/>
        </w:rPr>
        <w:t>，宽</w:t>
      </w:r>
      <w:smartTag w:uri="urn:schemas-microsoft-com:office:smarttags" w:element="chmetcnv">
        <w:smartTagPr>
          <w:attr w:name="TCSC" w:val="0"/>
          <w:attr w:name="NumberType" w:val="1"/>
          <w:attr w:name="Negative" w:val="False"/>
          <w:attr w:name="HasSpace" w:val="True"/>
          <w:attr w:name="SourceValue" w:val="100"/>
          <w:attr w:name="UnitName" w:val="m"/>
        </w:smartTagPr>
        <w:r w:rsidRPr="00FD2E2A">
          <w:t>100 m</w:t>
        </w:r>
      </w:smartTag>
      <w:r w:rsidRPr="00FD2E2A">
        <w:rPr>
          <w:rFonts w:hint="eastAsia"/>
        </w:rPr>
        <w:t>，坝体位于</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500"/>
          <w:attr w:name="UnitName" w:val="m"/>
        </w:smartTagPr>
        <w:r w:rsidRPr="00FD2E2A">
          <w:t>500 m</w:t>
        </w:r>
      </w:smartTag>
      <w:r w:rsidRPr="00FD2E2A">
        <w:rPr>
          <w:rFonts w:hint="eastAsia"/>
        </w:rPr>
        <w:t>处，忽略大坝厚度；</w:t>
      </w:r>
      <w:r w:rsidRPr="00FD2E2A">
        <w:rPr>
          <w:i/>
        </w:rPr>
        <w:t>t</w:t>
      </w:r>
      <w:r w:rsidRPr="00FD2E2A">
        <w:t xml:space="preserve"> = 0</w:t>
      </w:r>
      <w:r w:rsidRPr="00FD2E2A">
        <w:rPr>
          <w:rFonts w:hint="eastAsia"/>
        </w:rPr>
        <w:t>时大坝瞬时全溃；河道平底、无阻力；上游及左、右岸</w:t>
      </w:r>
      <w:proofErr w:type="gramStart"/>
      <w:r w:rsidRPr="00FD2E2A">
        <w:rPr>
          <w:rFonts w:hint="eastAsia"/>
        </w:rPr>
        <w:t>为固壁边界</w:t>
      </w:r>
      <w:proofErr w:type="gramEnd"/>
      <w:r w:rsidRPr="00FD2E2A">
        <w:rPr>
          <w:rFonts w:hint="eastAsia"/>
        </w:rPr>
        <w:t>，下游为自由出流边界；采用</w:t>
      </w:r>
      <w:r w:rsidRPr="00FD2E2A">
        <w:t>2000</w:t>
      </w:r>
      <w:r w:rsidRPr="00FD2E2A">
        <w:rPr>
          <w:rFonts w:hint="eastAsia"/>
        </w:rPr>
        <w:t>个三角网格剖分计算域，计算网格如图</w:t>
      </w:r>
      <w:r w:rsidRPr="00FD2E2A">
        <w:t>3-1</w:t>
      </w:r>
      <w:r w:rsidRPr="00FD2E2A">
        <w:rPr>
          <w:rFonts w:hint="eastAsia"/>
        </w:rPr>
        <w:t>所示，共</w:t>
      </w:r>
      <w:r w:rsidRPr="00FD2E2A">
        <w:t>1111</w:t>
      </w:r>
      <w:r w:rsidRPr="00FD2E2A">
        <w:rPr>
          <w:rFonts w:hint="eastAsia"/>
        </w:rPr>
        <w:t>个节点和</w:t>
      </w:r>
      <w:r w:rsidRPr="00FD2E2A">
        <w:t>3110</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50"/>
          <w:attr w:name="UnitName" w:val="m2"/>
        </w:smartTagPr>
        <w:r w:rsidRPr="00FD2E2A">
          <w:t>50.0 m</w:t>
        </w:r>
        <w:r w:rsidRPr="00FD2E2A">
          <w:rPr>
            <w:vertAlign w:val="superscript"/>
          </w:rPr>
          <w:t>2</w:t>
        </w:r>
      </w:smartTag>
      <w:r w:rsidRPr="00FD2E2A">
        <w:rPr>
          <w:rFonts w:hint="eastAsia"/>
        </w:rPr>
        <w:t>。</w:t>
      </w:r>
    </w:p>
    <w:p w14:paraId="51F74DDC"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5CB5B348" wp14:editId="41ABB808">
            <wp:extent cx="5344160" cy="1356360"/>
            <wp:effectExtent l="0" t="0" r="889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4160" cy="1356360"/>
                    </a:xfrm>
                    <a:prstGeom prst="rect">
                      <a:avLst/>
                    </a:prstGeom>
                    <a:noFill/>
                    <a:ln>
                      <a:noFill/>
                    </a:ln>
                  </pic:spPr>
                </pic:pic>
              </a:graphicData>
            </a:graphic>
          </wp:inline>
        </w:drawing>
      </w:r>
    </w:p>
    <w:p w14:paraId="1772E4D7"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 </w:t>
      </w:r>
      <w:r w:rsidRPr="00FD2E2A">
        <w:rPr>
          <w:rFonts w:eastAsia="黑体" w:hint="eastAsia"/>
          <w:sz w:val="21"/>
          <w:szCs w:val="20"/>
        </w:rPr>
        <w:t>一维全溃坝水流算例：计算网格示意图</w:t>
      </w:r>
    </w:p>
    <w:p w14:paraId="2DC1BF82" w14:textId="77777777" w:rsidR="00FD2E2A" w:rsidRPr="00FD2E2A" w:rsidRDefault="00FD2E2A" w:rsidP="00FD2E2A">
      <w:pPr>
        <w:spacing w:after="156" w:line="420" w:lineRule="exact"/>
        <w:ind w:firstLine="480"/>
      </w:pPr>
      <w:r w:rsidRPr="00FD2E2A">
        <w:rPr>
          <w:rFonts w:hint="eastAsia"/>
        </w:rPr>
        <w:t>根据下游河床初始水深是否大于零，本算</w:t>
      </w:r>
      <w:proofErr w:type="gramStart"/>
      <w:r w:rsidRPr="00FD2E2A">
        <w:rPr>
          <w:rFonts w:hint="eastAsia"/>
        </w:rPr>
        <w:t>例分为</w:t>
      </w:r>
      <w:proofErr w:type="gramEnd"/>
      <w:r w:rsidRPr="00FD2E2A">
        <w:rPr>
          <w:rFonts w:hint="eastAsia"/>
        </w:rPr>
        <w:t>如下两种情况：</w:t>
      </w:r>
    </w:p>
    <w:p w14:paraId="7CDCA8ED" w14:textId="77777777" w:rsidR="00FD2E2A" w:rsidRPr="00FD2E2A" w:rsidRDefault="00FD2E2A" w:rsidP="00FD2E2A">
      <w:pPr>
        <w:spacing w:after="156" w:line="420" w:lineRule="exact"/>
        <w:ind w:firstLineChars="150" w:firstLine="360"/>
        <w:rPr>
          <w:rFonts w:eastAsia="黑体"/>
        </w:rPr>
      </w:pPr>
      <w:r w:rsidRPr="00FD2E2A">
        <w:rPr>
          <w:rFonts w:eastAsia="黑体" w:hint="eastAsia"/>
        </w:rPr>
        <w:lastRenderedPageBreak/>
        <w:t>（</w:t>
      </w:r>
      <w:r w:rsidRPr="00FD2E2A">
        <w:rPr>
          <w:rFonts w:eastAsia="黑体"/>
        </w:rPr>
        <w:t>1</w:t>
      </w:r>
      <w:r w:rsidRPr="00FD2E2A">
        <w:rPr>
          <w:rFonts w:eastAsia="黑体" w:hint="eastAsia"/>
        </w:rPr>
        <w:t>）下游河床初始水深大于零</w:t>
      </w:r>
    </w:p>
    <w:p w14:paraId="38498FF9" w14:textId="77777777" w:rsidR="00FD2E2A" w:rsidRPr="00FD2E2A" w:rsidRDefault="00FD2E2A" w:rsidP="00FD2E2A">
      <w:pPr>
        <w:spacing w:after="156" w:line="420" w:lineRule="exact"/>
        <w:ind w:firstLine="480"/>
      </w:pPr>
      <w:r w:rsidRPr="00FD2E2A">
        <w:rPr>
          <w:rFonts w:hint="eastAsia"/>
        </w:rPr>
        <w:t>初始条件为：上游水位为</w:t>
      </w:r>
      <w:smartTag w:uri="urn:schemas-microsoft-com:office:smarttags" w:element="chmetcnv">
        <w:smartTagPr>
          <w:attr w:name="TCSC" w:val="0"/>
          <w:attr w:name="NumberType" w:val="1"/>
          <w:attr w:name="Negative" w:val="False"/>
          <w:attr w:name="HasSpace" w:val="True"/>
          <w:attr w:name="SourceValue" w:val="5"/>
          <w:attr w:name="UnitName" w:val="m"/>
        </w:smartTagPr>
        <w:r w:rsidRPr="00FD2E2A">
          <w:t>5.0 m</w:t>
        </w:r>
      </w:smartTag>
      <w:r w:rsidRPr="00FD2E2A">
        <w:rPr>
          <w:rFonts w:hint="eastAsia"/>
        </w:rPr>
        <w:t>，下游水位为</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0.2 m</w:t>
        </w:r>
      </w:smartTag>
      <w:r w:rsidRPr="00FD2E2A">
        <w:rPr>
          <w:rFonts w:hint="eastAsia"/>
        </w:rPr>
        <w:t>，流速为</w:t>
      </w:r>
      <w:r w:rsidRPr="00FD2E2A">
        <w:t>0</w:t>
      </w:r>
      <w:r w:rsidRPr="00FD2E2A">
        <w:rPr>
          <w:rFonts w:hint="eastAsia"/>
        </w:rPr>
        <w:t>。</w:t>
      </w:r>
    </w:p>
    <w:p w14:paraId="7925114E" w14:textId="77777777" w:rsidR="00FD2E2A" w:rsidRPr="00FD2E2A" w:rsidRDefault="00FD2E2A" w:rsidP="00FD2E2A">
      <w:pPr>
        <w:spacing w:after="156" w:line="420" w:lineRule="exact"/>
        <w:ind w:firstLine="480"/>
      </w:pPr>
      <w:r w:rsidRPr="00FD2E2A">
        <w:rPr>
          <w:rFonts w:hint="eastAsia"/>
        </w:rPr>
        <w:t>基于上述条件，模拟计算了</w:t>
      </w:r>
      <w:r w:rsidRPr="00FD2E2A">
        <w:rPr>
          <w:i/>
        </w:rPr>
        <w:t>t</w:t>
      </w:r>
      <w:r w:rsidRPr="00FD2E2A">
        <w:t xml:space="preserve"> = 10s</w:t>
      </w:r>
      <w:r w:rsidRPr="00FD2E2A">
        <w:rPr>
          <w:rFonts w:hint="eastAsia"/>
        </w:rPr>
        <w:t>、</w:t>
      </w:r>
      <w:r w:rsidRPr="00FD2E2A">
        <w:t>20s</w:t>
      </w:r>
      <w:r w:rsidRPr="00FD2E2A">
        <w:rPr>
          <w:rFonts w:hint="eastAsia"/>
        </w:rPr>
        <w:t>、</w:t>
      </w:r>
      <w:r w:rsidRPr="00FD2E2A">
        <w:t>30s</w:t>
      </w:r>
      <w:r w:rsidRPr="00FD2E2A">
        <w:rPr>
          <w:rFonts w:hint="eastAsia"/>
        </w:rPr>
        <w:t>、</w:t>
      </w:r>
      <w:r w:rsidRPr="00FD2E2A">
        <w:t>40s</w:t>
      </w:r>
      <w:r w:rsidRPr="00FD2E2A">
        <w:rPr>
          <w:rFonts w:hint="eastAsia"/>
        </w:rPr>
        <w:t>、</w:t>
      </w:r>
      <w:r w:rsidRPr="00FD2E2A">
        <w:t>50s</w:t>
      </w:r>
      <w:r w:rsidRPr="00FD2E2A">
        <w:rPr>
          <w:rFonts w:hint="eastAsia"/>
        </w:rPr>
        <w:t>、</w:t>
      </w:r>
      <w:r w:rsidRPr="00FD2E2A">
        <w:t>60s</w:t>
      </w:r>
      <w:r w:rsidRPr="00FD2E2A">
        <w:rPr>
          <w:rFonts w:hint="eastAsia"/>
        </w:rPr>
        <w:t>时水位、流速分布情况。水位、流速的数值解与理论解对比分别如图</w:t>
      </w:r>
      <w:r w:rsidRPr="00FD2E2A">
        <w:t>3-2</w:t>
      </w:r>
      <w:r w:rsidRPr="00FD2E2A">
        <w:rPr>
          <w:rFonts w:hint="eastAsia"/>
        </w:rPr>
        <w:t>和图</w:t>
      </w:r>
      <w:r w:rsidRPr="00FD2E2A">
        <w:t>3-3</w:t>
      </w:r>
      <w:r w:rsidRPr="00FD2E2A">
        <w:rPr>
          <w:rFonts w:hint="eastAsia"/>
        </w:rPr>
        <w:t>所示。由结果对比可知，水位、流速的数值解与理论解吻合较好；在激波附近，流速计算结果存在一定的数值振荡，但振幅较小。此外，图</w:t>
      </w:r>
      <w:r w:rsidRPr="00FD2E2A">
        <w:t>3-2</w:t>
      </w:r>
      <w:r w:rsidRPr="00FD2E2A">
        <w:rPr>
          <w:rFonts w:hint="eastAsia"/>
        </w:rPr>
        <w:t>反映了大坝溃决后向下游呈“立波”形式推进的洪水波前。</w:t>
      </w:r>
    </w:p>
    <w:p w14:paraId="1E15D2FA"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73BFF3CE" wp14:editId="25F90B11">
            <wp:extent cx="3317240" cy="2468880"/>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7240" cy="2468880"/>
                    </a:xfrm>
                    <a:prstGeom prst="rect">
                      <a:avLst/>
                    </a:prstGeom>
                    <a:noFill/>
                    <a:ln>
                      <a:noFill/>
                    </a:ln>
                  </pic:spPr>
                </pic:pic>
              </a:graphicData>
            </a:graphic>
          </wp:inline>
        </w:drawing>
      </w:r>
    </w:p>
    <w:p w14:paraId="464B7B30"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 </w:t>
      </w:r>
      <w:r w:rsidRPr="00FD2E2A">
        <w:rPr>
          <w:rFonts w:eastAsia="黑体" w:hint="eastAsia"/>
          <w:sz w:val="21"/>
          <w:szCs w:val="20"/>
        </w:rPr>
        <w:t>一维全溃坝水流算例（下游河床初始水深大于零）：</w:t>
      </w:r>
      <w:r w:rsidRPr="00FD2E2A">
        <w:rPr>
          <w:rFonts w:eastAsia="黑体"/>
          <w:sz w:val="21"/>
          <w:szCs w:val="20"/>
        </w:rPr>
        <w:br/>
      </w:r>
      <w:r w:rsidRPr="00FD2E2A">
        <w:rPr>
          <w:rFonts w:eastAsia="黑体"/>
          <w:i/>
          <w:sz w:val="21"/>
          <w:szCs w:val="20"/>
        </w:rPr>
        <w:t>t</w:t>
      </w:r>
      <w:r w:rsidRPr="00FD2E2A">
        <w:rPr>
          <w:rFonts w:eastAsia="黑体"/>
          <w:sz w:val="21"/>
          <w:szCs w:val="20"/>
        </w:rPr>
        <w:t xml:space="preserve"> = 10</w:t>
      </w:r>
      <w:r w:rsidRPr="00FD2E2A">
        <w:rPr>
          <w:rFonts w:eastAsia="黑体" w:hint="eastAsia"/>
          <w:sz w:val="21"/>
          <w:szCs w:val="20"/>
        </w:rPr>
        <w:t>、</w:t>
      </w:r>
      <w:r w:rsidRPr="00FD2E2A">
        <w:rPr>
          <w:rFonts w:eastAsia="黑体"/>
          <w:sz w:val="21"/>
          <w:szCs w:val="20"/>
        </w:rPr>
        <w:t>20</w:t>
      </w:r>
      <w:r w:rsidRPr="00FD2E2A">
        <w:rPr>
          <w:rFonts w:eastAsia="黑体" w:hint="eastAsia"/>
          <w:sz w:val="21"/>
          <w:szCs w:val="20"/>
        </w:rPr>
        <w:t>、</w:t>
      </w:r>
      <w:r w:rsidRPr="00FD2E2A">
        <w:rPr>
          <w:rFonts w:eastAsia="黑体"/>
          <w:sz w:val="21"/>
          <w:szCs w:val="20"/>
        </w:rPr>
        <w:t>30</w:t>
      </w:r>
      <w:r w:rsidRPr="00FD2E2A">
        <w:rPr>
          <w:rFonts w:eastAsia="黑体" w:hint="eastAsia"/>
          <w:sz w:val="21"/>
          <w:szCs w:val="20"/>
        </w:rPr>
        <w:t>、</w:t>
      </w:r>
      <w:r w:rsidRPr="00FD2E2A">
        <w:rPr>
          <w:rFonts w:eastAsia="黑体"/>
          <w:sz w:val="21"/>
          <w:szCs w:val="20"/>
        </w:rPr>
        <w:t>40</w:t>
      </w:r>
      <w:r w:rsidRPr="00FD2E2A">
        <w:rPr>
          <w:rFonts w:eastAsia="黑体" w:hint="eastAsia"/>
          <w:sz w:val="21"/>
          <w:szCs w:val="20"/>
        </w:rPr>
        <w:t>、</w:t>
      </w:r>
      <w:r w:rsidRPr="00FD2E2A">
        <w:rPr>
          <w:rFonts w:eastAsia="黑体"/>
          <w:sz w:val="21"/>
          <w:szCs w:val="20"/>
        </w:rPr>
        <w:t>50</w:t>
      </w:r>
      <w:r w:rsidRPr="00FD2E2A">
        <w:rPr>
          <w:rFonts w:eastAsia="黑体" w:hint="eastAsia"/>
          <w:sz w:val="21"/>
          <w:szCs w:val="20"/>
        </w:rPr>
        <w:t>、</w:t>
      </w:r>
      <w:r w:rsidRPr="00FD2E2A">
        <w:rPr>
          <w:rFonts w:eastAsia="黑体"/>
          <w:sz w:val="21"/>
          <w:szCs w:val="20"/>
        </w:rPr>
        <w:t>60 s</w:t>
      </w:r>
      <w:r w:rsidRPr="00FD2E2A">
        <w:rPr>
          <w:rFonts w:eastAsia="黑体" w:hint="eastAsia"/>
          <w:sz w:val="21"/>
          <w:szCs w:val="20"/>
        </w:rPr>
        <w:t>时水位数值解与理论解对比</w:t>
      </w:r>
    </w:p>
    <w:p w14:paraId="58C1CD62"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5E2A4DEF" wp14:editId="17FCC3F6">
            <wp:extent cx="3317240" cy="2468880"/>
            <wp:effectExtent l="0" t="0" r="0" b="762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240" cy="2468880"/>
                    </a:xfrm>
                    <a:prstGeom prst="rect">
                      <a:avLst/>
                    </a:prstGeom>
                    <a:noFill/>
                    <a:ln>
                      <a:noFill/>
                    </a:ln>
                  </pic:spPr>
                </pic:pic>
              </a:graphicData>
            </a:graphic>
          </wp:inline>
        </w:drawing>
      </w:r>
    </w:p>
    <w:p w14:paraId="1DF1067D"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3-3 </w:t>
      </w:r>
      <w:r w:rsidRPr="00FD2E2A">
        <w:rPr>
          <w:rFonts w:eastAsia="黑体" w:hint="eastAsia"/>
          <w:sz w:val="21"/>
          <w:szCs w:val="20"/>
        </w:rPr>
        <w:t>一维全溃坝水流算例（下游河床初始水深大于零）：</w:t>
      </w:r>
      <w:r w:rsidRPr="00FD2E2A">
        <w:rPr>
          <w:rFonts w:eastAsia="黑体"/>
          <w:sz w:val="21"/>
          <w:szCs w:val="20"/>
        </w:rPr>
        <w:br/>
      </w:r>
      <w:r w:rsidRPr="00FD2E2A">
        <w:rPr>
          <w:rFonts w:eastAsia="黑体"/>
          <w:i/>
          <w:sz w:val="21"/>
          <w:szCs w:val="20"/>
        </w:rPr>
        <w:t>t</w:t>
      </w:r>
      <w:r w:rsidRPr="00FD2E2A">
        <w:rPr>
          <w:rFonts w:eastAsia="黑体"/>
          <w:sz w:val="21"/>
          <w:szCs w:val="20"/>
        </w:rPr>
        <w:t xml:space="preserve"> = 10</w:t>
      </w:r>
      <w:r w:rsidRPr="00FD2E2A">
        <w:rPr>
          <w:rFonts w:eastAsia="黑体" w:hint="eastAsia"/>
          <w:sz w:val="21"/>
          <w:szCs w:val="20"/>
        </w:rPr>
        <w:t>、</w:t>
      </w:r>
      <w:r w:rsidRPr="00FD2E2A">
        <w:rPr>
          <w:rFonts w:eastAsia="黑体"/>
          <w:sz w:val="21"/>
          <w:szCs w:val="20"/>
        </w:rPr>
        <w:t>20</w:t>
      </w:r>
      <w:r w:rsidRPr="00FD2E2A">
        <w:rPr>
          <w:rFonts w:eastAsia="黑体" w:hint="eastAsia"/>
          <w:sz w:val="21"/>
          <w:szCs w:val="20"/>
        </w:rPr>
        <w:t>、</w:t>
      </w:r>
      <w:r w:rsidRPr="00FD2E2A">
        <w:rPr>
          <w:rFonts w:eastAsia="黑体"/>
          <w:sz w:val="21"/>
          <w:szCs w:val="20"/>
        </w:rPr>
        <w:t>30</w:t>
      </w:r>
      <w:r w:rsidRPr="00FD2E2A">
        <w:rPr>
          <w:rFonts w:eastAsia="黑体" w:hint="eastAsia"/>
          <w:sz w:val="21"/>
          <w:szCs w:val="20"/>
        </w:rPr>
        <w:t>、</w:t>
      </w:r>
      <w:r w:rsidRPr="00FD2E2A">
        <w:rPr>
          <w:rFonts w:eastAsia="黑体"/>
          <w:sz w:val="21"/>
          <w:szCs w:val="20"/>
        </w:rPr>
        <w:t>40</w:t>
      </w:r>
      <w:r w:rsidRPr="00FD2E2A">
        <w:rPr>
          <w:rFonts w:eastAsia="黑体" w:hint="eastAsia"/>
          <w:sz w:val="21"/>
          <w:szCs w:val="20"/>
        </w:rPr>
        <w:t>、</w:t>
      </w:r>
      <w:r w:rsidRPr="00FD2E2A">
        <w:rPr>
          <w:rFonts w:eastAsia="黑体"/>
          <w:sz w:val="21"/>
          <w:szCs w:val="20"/>
        </w:rPr>
        <w:t>50</w:t>
      </w:r>
      <w:r w:rsidRPr="00FD2E2A">
        <w:rPr>
          <w:rFonts w:eastAsia="黑体" w:hint="eastAsia"/>
          <w:sz w:val="21"/>
          <w:szCs w:val="20"/>
        </w:rPr>
        <w:t>、</w:t>
      </w:r>
      <w:r w:rsidRPr="00FD2E2A">
        <w:rPr>
          <w:rFonts w:eastAsia="黑体"/>
          <w:sz w:val="21"/>
          <w:szCs w:val="20"/>
        </w:rPr>
        <w:t>60 s</w:t>
      </w:r>
      <w:r w:rsidRPr="00FD2E2A">
        <w:rPr>
          <w:rFonts w:eastAsia="黑体" w:hint="eastAsia"/>
          <w:sz w:val="21"/>
          <w:szCs w:val="20"/>
        </w:rPr>
        <w:t>时流速数值解与理论解对比</w:t>
      </w:r>
    </w:p>
    <w:p w14:paraId="4292B3BD" w14:textId="77777777" w:rsidR="00FD2E2A" w:rsidRPr="00FD2E2A" w:rsidRDefault="00FD2E2A" w:rsidP="00FD2E2A">
      <w:pPr>
        <w:spacing w:after="156" w:line="420" w:lineRule="exact"/>
        <w:ind w:firstLineChars="150" w:firstLine="360"/>
        <w:rPr>
          <w:rFonts w:eastAsia="黑体"/>
        </w:rPr>
      </w:pPr>
      <w:r w:rsidRPr="00FD2E2A">
        <w:rPr>
          <w:rFonts w:eastAsia="黑体" w:hint="eastAsia"/>
        </w:rPr>
        <w:t>（</w:t>
      </w:r>
      <w:r w:rsidRPr="00FD2E2A">
        <w:rPr>
          <w:rFonts w:eastAsia="黑体"/>
        </w:rPr>
        <w:t>2</w:t>
      </w:r>
      <w:r w:rsidRPr="00FD2E2A">
        <w:rPr>
          <w:rFonts w:eastAsia="黑体" w:hint="eastAsia"/>
        </w:rPr>
        <w:t>）下游河床初始水深为零</w:t>
      </w:r>
    </w:p>
    <w:p w14:paraId="11063AB2" w14:textId="77777777" w:rsidR="00FD2E2A" w:rsidRPr="00FD2E2A" w:rsidRDefault="00FD2E2A" w:rsidP="00FD2E2A">
      <w:pPr>
        <w:spacing w:after="156" w:line="420" w:lineRule="exact"/>
        <w:ind w:firstLine="480"/>
      </w:pPr>
      <w:r w:rsidRPr="00FD2E2A">
        <w:rPr>
          <w:rFonts w:hint="eastAsia"/>
        </w:rPr>
        <w:lastRenderedPageBreak/>
        <w:t>初始条件为：上游水位为</w:t>
      </w:r>
      <w:smartTag w:uri="urn:schemas-microsoft-com:office:smarttags" w:element="chmetcnv">
        <w:smartTagPr>
          <w:attr w:name="TCSC" w:val="0"/>
          <w:attr w:name="NumberType" w:val="1"/>
          <w:attr w:name="Negative" w:val="False"/>
          <w:attr w:name="HasSpace" w:val="True"/>
          <w:attr w:name="SourceValue" w:val="5"/>
          <w:attr w:name="UnitName" w:val="m"/>
        </w:smartTagPr>
        <w:r w:rsidRPr="00FD2E2A">
          <w:t>5.0 m</w:t>
        </w:r>
      </w:smartTag>
      <w:r w:rsidRPr="00FD2E2A">
        <w:rPr>
          <w:rFonts w:hint="eastAsia"/>
        </w:rPr>
        <w:t>，下游水位为</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，流速为</w:t>
      </w:r>
      <w:r w:rsidRPr="00FD2E2A">
        <w:t>0</w:t>
      </w:r>
      <w:r w:rsidRPr="00FD2E2A">
        <w:rPr>
          <w:rFonts w:hint="eastAsia"/>
        </w:rPr>
        <w:t>。</w:t>
      </w:r>
    </w:p>
    <w:p w14:paraId="37067AC2" w14:textId="77777777" w:rsidR="00FD2E2A" w:rsidRPr="00FD2E2A" w:rsidRDefault="00FD2E2A" w:rsidP="00FD2E2A">
      <w:pPr>
        <w:spacing w:after="156" w:line="420" w:lineRule="exact"/>
        <w:ind w:firstLine="480"/>
      </w:pPr>
      <w:r w:rsidRPr="00FD2E2A">
        <w:rPr>
          <w:rFonts w:hint="eastAsia"/>
        </w:rPr>
        <w:t>基于上述条件，模拟计算了</w:t>
      </w:r>
      <w:r w:rsidRPr="00FD2E2A">
        <w:rPr>
          <w:i/>
        </w:rPr>
        <w:t>t</w:t>
      </w:r>
      <w:r w:rsidRPr="00FD2E2A">
        <w:t xml:space="preserve"> = 5s</w:t>
      </w:r>
      <w:r w:rsidRPr="00FD2E2A">
        <w:rPr>
          <w:rFonts w:hint="eastAsia"/>
        </w:rPr>
        <w:t>、</w:t>
      </w:r>
      <w:r w:rsidRPr="00FD2E2A">
        <w:t>15s</w:t>
      </w:r>
      <w:r w:rsidRPr="00FD2E2A">
        <w:rPr>
          <w:rFonts w:hint="eastAsia"/>
        </w:rPr>
        <w:t>、</w:t>
      </w:r>
      <w:r w:rsidRPr="00FD2E2A">
        <w:t>25s</w:t>
      </w:r>
      <w:r w:rsidRPr="00FD2E2A">
        <w:rPr>
          <w:rFonts w:hint="eastAsia"/>
        </w:rPr>
        <w:t>、</w:t>
      </w:r>
      <w:r w:rsidRPr="00FD2E2A">
        <w:t>35s</w:t>
      </w:r>
      <w:r w:rsidRPr="00FD2E2A">
        <w:rPr>
          <w:rFonts w:hint="eastAsia"/>
        </w:rPr>
        <w:t>时水位、流速分布情况。水位、流速的数值解与理论解对比分别如图</w:t>
      </w:r>
      <w:r w:rsidRPr="00FD2E2A">
        <w:t>3-4</w:t>
      </w:r>
      <w:r w:rsidRPr="00FD2E2A">
        <w:rPr>
          <w:rFonts w:hint="eastAsia"/>
        </w:rPr>
        <w:t>和图</w:t>
      </w:r>
      <w:r w:rsidRPr="00FD2E2A">
        <w:t>3-5</w:t>
      </w:r>
      <w:r w:rsidRPr="00FD2E2A">
        <w:rPr>
          <w:rFonts w:hint="eastAsia"/>
        </w:rPr>
        <w:t>所示。由结果对比可知，水位的数值解与理论解吻合较好；在水深较大区域，流速数值解与理论解吻合较好；在干湿界面附近，流速数值解与理论解的偏差较大。此外，由图</w:t>
      </w:r>
      <w:r w:rsidRPr="00FD2E2A">
        <w:t>3-2</w:t>
      </w:r>
      <w:r w:rsidRPr="00FD2E2A">
        <w:rPr>
          <w:rFonts w:hint="eastAsia"/>
        </w:rPr>
        <w:t>和图</w:t>
      </w:r>
      <w:r w:rsidRPr="00FD2E2A">
        <w:t>3-4</w:t>
      </w:r>
      <w:r w:rsidRPr="00FD2E2A">
        <w:rPr>
          <w:rFonts w:hint="eastAsia"/>
        </w:rPr>
        <w:t>之间的对比分析可知，在上游水位相同的条件下，溃坝洪水波在下游干河底的传播速度较快。</w:t>
      </w:r>
    </w:p>
    <w:p w14:paraId="0EA031E1"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56F66AB0" wp14:editId="4667D63A">
            <wp:extent cx="3317240" cy="2468880"/>
            <wp:effectExtent l="0" t="0" r="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7240" cy="2468880"/>
                    </a:xfrm>
                    <a:prstGeom prst="rect">
                      <a:avLst/>
                    </a:prstGeom>
                    <a:noFill/>
                    <a:ln>
                      <a:noFill/>
                    </a:ln>
                  </pic:spPr>
                </pic:pic>
              </a:graphicData>
            </a:graphic>
          </wp:inline>
        </w:drawing>
      </w:r>
    </w:p>
    <w:p w14:paraId="32A65091"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 </w:t>
      </w:r>
      <w:r w:rsidRPr="00FD2E2A">
        <w:rPr>
          <w:rFonts w:eastAsia="黑体" w:hint="eastAsia"/>
          <w:sz w:val="21"/>
          <w:szCs w:val="20"/>
        </w:rPr>
        <w:t>一维全溃坝水流算例（下游河床初始水深为零）：</w:t>
      </w:r>
      <w:r w:rsidRPr="00FD2E2A">
        <w:rPr>
          <w:rFonts w:eastAsia="黑体"/>
          <w:sz w:val="21"/>
          <w:szCs w:val="20"/>
        </w:rPr>
        <w:br/>
      </w:r>
      <w:r w:rsidRPr="00FD2E2A">
        <w:rPr>
          <w:rFonts w:eastAsia="黑体"/>
          <w:i/>
          <w:sz w:val="21"/>
          <w:szCs w:val="20"/>
        </w:rPr>
        <w:t>t</w:t>
      </w:r>
      <w:r w:rsidRPr="00FD2E2A">
        <w:rPr>
          <w:rFonts w:eastAsia="黑体"/>
          <w:sz w:val="21"/>
          <w:szCs w:val="20"/>
        </w:rPr>
        <w:t xml:space="preserve"> = 5</w:t>
      </w:r>
      <w:r w:rsidRPr="00FD2E2A">
        <w:rPr>
          <w:rFonts w:eastAsia="黑体" w:hint="eastAsia"/>
          <w:sz w:val="21"/>
          <w:szCs w:val="20"/>
        </w:rPr>
        <w:t>、</w:t>
      </w:r>
      <w:r w:rsidRPr="00FD2E2A">
        <w:rPr>
          <w:rFonts w:eastAsia="黑体"/>
          <w:sz w:val="21"/>
          <w:szCs w:val="20"/>
        </w:rPr>
        <w:t>15</w:t>
      </w:r>
      <w:r w:rsidRPr="00FD2E2A">
        <w:rPr>
          <w:rFonts w:eastAsia="黑体" w:hint="eastAsia"/>
          <w:sz w:val="21"/>
          <w:szCs w:val="20"/>
        </w:rPr>
        <w:t>、</w:t>
      </w:r>
      <w:r w:rsidRPr="00FD2E2A">
        <w:rPr>
          <w:rFonts w:eastAsia="黑体"/>
          <w:sz w:val="21"/>
          <w:szCs w:val="20"/>
        </w:rPr>
        <w:t>25</w:t>
      </w:r>
      <w:r w:rsidRPr="00FD2E2A">
        <w:rPr>
          <w:rFonts w:eastAsia="黑体" w:hint="eastAsia"/>
          <w:sz w:val="21"/>
          <w:szCs w:val="20"/>
        </w:rPr>
        <w:t>、</w:t>
      </w:r>
      <w:r w:rsidRPr="00FD2E2A">
        <w:rPr>
          <w:rFonts w:eastAsia="黑体"/>
          <w:sz w:val="21"/>
          <w:szCs w:val="20"/>
        </w:rPr>
        <w:t>35 s</w:t>
      </w:r>
      <w:r w:rsidRPr="00FD2E2A">
        <w:rPr>
          <w:rFonts w:eastAsia="黑体" w:hint="eastAsia"/>
          <w:sz w:val="21"/>
          <w:szCs w:val="20"/>
        </w:rPr>
        <w:t>时水位数值解与理论解对比</w:t>
      </w:r>
    </w:p>
    <w:p w14:paraId="316D9D9F"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8924551" wp14:editId="3E79EA86">
            <wp:extent cx="3317240" cy="2468880"/>
            <wp:effectExtent l="0" t="0" r="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240" cy="2468880"/>
                    </a:xfrm>
                    <a:prstGeom prst="rect">
                      <a:avLst/>
                    </a:prstGeom>
                    <a:noFill/>
                    <a:ln>
                      <a:noFill/>
                    </a:ln>
                  </pic:spPr>
                </pic:pic>
              </a:graphicData>
            </a:graphic>
          </wp:inline>
        </w:drawing>
      </w:r>
    </w:p>
    <w:p w14:paraId="5544B986"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3-5 </w:t>
      </w:r>
      <w:r w:rsidRPr="00FD2E2A">
        <w:rPr>
          <w:rFonts w:eastAsia="黑体" w:hint="eastAsia"/>
          <w:sz w:val="21"/>
          <w:szCs w:val="20"/>
        </w:rPr>
        <w:t>一维全溃坝水流算例（下游河床初始水深为零）：</w:t>
      </w:r>
      <w:r w:rsidRPr="00FD2E2A">
        <w:rPr>
          <w:rFonts w:eastAsia="黑体"/>
          <w:sz w:val="21"/>
          <w:szCs w:val="20"/>
        </w:rPr>
        <w:br/>
      </w:r>
      <w:r w:rsidRPr="00FD2E2A">
        <w:rPr>
          <w:rFonts w:eastAsia="黑体"/>
          <w:i/>
          <w:sz w:val="21"/>
          <w:szCs w:val="20"/>
        </w:rPr>
        <w:t>t</w:t>
      </w:r>
      <w:r w:rsidRPr="00FD2E2A">
        <w:rPr>
          <w:rFonts w:eastAsia="黑体"/>
          <w:sz w:val="21"/>
          <w:szCs w:val="20"/>
        </w:rPr>
        <w:t xml:space="preserve"> = 5</w:t>
      </w:r>
      <w:r w:rsidRPr="00FD2E2A">
        <w:rPr>
          <w:rFonts w:eastAsia="黑体" w:hint="eastAsia"/>
          <w:sz w:val="21"/>
          <w:szCs w:val="20"/>
        </w:rPr>
        <w:t>、</w:t>
      </w:r>
      <w:r w:rsidRPr="00FD2E2A">
        <w:rPr>
          <w:rFonts w:eastAsia="黑体"/>
          <w:sz w:val="21"/>
          <w:szCs w:val="20"/>
        </w:rPr>
        <w:t>15</w:t>
      </w:r>
      <w:r w:rsidRPr="00FD2E2A">
        <w:rPr>
          <w:rFonts w:eastAsia="黑体" w:hint="eastAsia"/>
          <w:sz w:val="21"/>
          <w:szCs w:val="20"/>
        </w:rPr>
        <w:t>、</w:t>
      </w:r>
      <w:r w:rsidRPr="00FD2E2A">
        <w:rPr>
          <w:rFonts w:eastAsia="黑体"/>
          <w:sz w:val="21"/>
          <w:szCs w:val="20"/>
        </w:rPr>
        <w:t>25</w:t>
      </w:r>
      <w:r w:rsidRPr="00FD2E2A">
        <w:rPr>
          <w:rFonts w:eastAsia="黑体" w:hint="eastAsia"/>
          <w:sz w:val="21"/>
          <w:szCs w:val="20"/>
        </w:rPr>
        <w:t>、</w:t>
      </w:r>
      <w:r w:rsidRPr="00FD2E2A">
        <w:rPr>
          <w:rFonts w:eastAsia="黑体"/>
          <w:sz w:val="21"/>
          <w:szCs w:val="20"/>
        </w:rPr>
        <w:t>35 s</w:t>
      </w:r>
      <w:r w:rsidRPr="00FD2E2A">
        <w:rPr>
          <w:rFonts w:eastAsia="黑体" w:hint="eastAsia"/>
          <w:sz w:val="21"/>
          <w:szCs w:val="20"/>
        </w:rPr>
        <w:t>时流速数值解与理论解对比</w:t>
      </w:r>
    </w:p>
    <w:p w14:paraId="488E1E93"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2" w:name="_Toc324531825"/>
      <w:r w:rsidRPr="00FD2E2A">
        <w:rPr>
          <w:rFonts w:eastAsia="黑体"/>
          <w:bCs/>
          <w:sz w:val="28"/>
          <w:szCs w:val="28"/>
        </w:rPr>
        <w:lastRenderedPageBreak/>
        <w:t xml:space="preserve">3.2 </w:t>
      </w:r>
      <w:r w:rsidRPr="00FD2E2A">
        <w:rPr>
          <w:rFonts w:eastAsia="黑体" w:hint="eastAsia"/>
          <w:bCs/>
          <w:sz w:val="28"/>
          <w:szCs w:val="28"/>
        </w:rPr>
        <w:t>具有间断变化河底高程的溃坝问题</w:t>
      </w:r>
      <w:bookmarkEnd w:id="2"/>
    </w:p>
    <w:p w14:paraId="0F37BF87" w14:textId="48E17C9B" w:rsidR="00FD2E2A" w:rsidRPr="00FD2E2A" w:rsidRDefault="00FD2E2A" w:rsidP="00FD2E2A">
      <w:pPr>
        <w:spacing w:after="156" w:line="420" w:lineRule="exact"/>
        <w:ind w:firstLine="480"/>
      </w:pPr>
      <w:r w:rsidRPr="00FD2E2A">
        <w:rPr>
          <w:rFonts w:hint="eastAsia"/>
        </w:rPr>
        <w:t>在</w:t>
      </w:r>
      <w:r w:rsidRPr="00FD2E2A">
        <w:t>3.1</w:t>
      </w:r>
      <w:r w:rsidRPr="00FD2E2A">
        <w:rPr>
          <w:rFonts w:hint="eastAsia"/>
        </w:rPr>
        <w:t>节所采用的溃坝问题中，没有考虑河床底高程的影响。为了检验模型处理间断变化河底高程的能力，选取</w:t>
      </w:r>
      <w:proofErr w:type="spellStart"/>
      <w:r w:rsidRPr="00FD2E2A">
        <w:t>Bernetti</w:t>
      </w:r>
      <w:proofErr w:type="spellEnd"/>
      <w:r w:rsidRPr="00FD2E2A">
        <w:rPr>
          <w:rFonts w:hint="eastAsia"/>
        </w:rPr>
        <w:t>等</w:t>
      </w:r>
      <w:r w:rsidRPr="00FD2E2A">
        <w:rPr>
          <w:vertAlign w:val="superscript"/>
        </w:rPr>
        <w:fldChar w:fldCharType="begin"/>
      </w:r>
      <w:r w:rsidRPr="00FD2E2A">
        <w:rPr>
          <w:vertAlign w:val="superscript"/>
        </w:rPr>
        <w:instrText xml:space="preserve"> REF _Ref319947920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提出的精确黎曼解算例。计算条件为：矩形断面、棱柱形河渠长</w:t>
      </w:r>
      <w:smartTag w:uri="urn:schemas-microsoft-com:office:smarttags" w:element="chmetcnv">
        <w:smartTagPr>
          <w:attr w:name="TCSC" w:val="0"/>
          <w:attr w:name="NumberType" w:val="1"/>
          <w:attr w:name="Negative" w:val="False"/>
          <w:attr w:name="HasSpace" w:val="True"/>
          <w:attr w:name="SourceValue" w:val="25"/>
          <w:attr w:name="UnitName" w:val="m"/>
        </w:smartTagPr>
        <w:r w:rsidRPr="00FD2E2A">
          <w:t>25 m</w:t>
        </w:r>
      </w:smartTag>
      <w:r w:rsidRPr="00FD2E2A">
        <w:rPr>
          <w:rFonts w:hint="eastAsia"/>
        </w:rPr>
        <w:t>，宽</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 m</w:t>
        </w:r>
      </w:smartTag>
      <w:r w:rsidRPr="00FD2E2A">
        <w:rPr>
          <w:rFonts w:hint="eastAsia"/>
        </w:rPr>
        <w:t>，坝体位于</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10"/>
          <w:attr w:name="UnitName" w:val="m"/>
        </w:smartTagPr>
        <w:r w:rsidRPr="00FD2E2A">
          <w:t>10 m</w:t>
        </w:r>
      </w:smartTag>
      <w:r w:rsidRPr="00FD2E2A">
        <w:rPr>
          <w:rFonts w:hint="eastAsia"/>
        </w:rPr>
        <w:t>处，忽略大坝厚度；</w:t>
      </w:r>
      <w:r w:rsidRPr="00FD2E2A">
        <w:rPr>
          <w:i/>
        </w:rPr>
        <w:t>t</w:t>
      </w:r>
      <w:r w:rsidRPr="00FD2E2A">
        <w:t xml:space="preserve"> = 0</w:t>
      </w:r>
      <w:r w:rsidRPr="00FD2E2A">
        <w:rPr>
          <w:rFonts w:hint="eastAsia"/>
        </w:rPr>
        <w:t>时大坝瞬时全溃；大坝上游河底高程为</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，初始水深为</w:t>
      </w:r>
      <w:smartTag w:uri="urn:schemas-microsoft-com:office:smarttags" w:element="chmetcnv">
        <w:smartTagPr>
          <w:attr w:name="TCSC" w:val="0"/>
          <w:attr w:name="NumberType" w:val="1"/>
          <w:attr w:name="Negative" w:val="False"/>
          <w:attr w:name="HasSpace" w:val="True"/>
          <w:attr w:name="SourceValue" w:val="1.461837"/>
          <w:attr w:name="UnitName" w:val="m"/>
        </w:smartTagPr>
        <w:r w:rsidRPr="00FD2E2A">
          <w:t>1.461837 m</w:t>
        </w:r>
      </w:smartTag>
      <w:r w:rsidRPr="00FD2E2A">
        <w:rPr>
          <w:rFonts w:hint="eastAsia"/>
        </w:rPr>
        <w:t>，流速为</w:t>
      </w:r>
      <w:r w:rsidRPr="00FD2E2A">
        <w:t>0</w:t>
      </w:r>
      <w:r w:rsidRPr="00FD2E2A">
        <w:rPr>
          <w:rFonts w:hint="eastAsia"/>
        </w:rPr>
        <w:t>；大坝下游河底高程为</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0.2 m</w:t>
        </w:r>
      </w:smartTag>
      <w:r w:rsidRPr="00FD2E2A">
        <w:rPr>
          <w:rFonts w:hint="eastAsia"/>
        </w:rPr>
        <w:t>，初始水深为</w:t>
      </w:r>
      <w:smartTag w:uri="urn:schemas-microsoft-com:office:smarttags" w:element="chmetcnv">
        <w:smartTagPr>
          <w:attr w:name="TCSC" w:val="0"/>
          <w:attr w:name="NumberType" w:val="1"/>
          <w:attr w:name="Negative" w:val="False"/>
          <w:attr w:name="HasSpace" w:val="True"/>
          <w:attr w:name="SourceValue" w:val=".308732"/>
          <w:attr w:name="UnitName" w:val="m"/>
        </w:smartTagPr>
        <w:r w:rsidRPr="00FD2E2A">
          <w:t>0.308732 m</w:t>
        </w:r>
      </w:smartTag>
      <w:r w:rsidRPr="00FD2E2A">
        <w:rPr>
          <w:rFonts w:hint="eastAsia"/>
        </w:rPr>
        <w:t>，流速为</w:t>
      </w:r>
      <w:r w:rsidRPr="00FD2E2A">
        <w:t>0</w:t>
      </w:r>
      <w:r w:rsidRPr="00FD2E2A">
        <w:rPr>
          <w:rFonts w:hint="eastAsia"/>
        </w:rPr>
        <w:t>；不考虑河道阻力；上游及左、右岸</w:t>
      </w:r>
      <w:proofErr w:type="gramStart"/>
      <w:r w:rsidRPr="00FD2E2A">
        <w:rPr>
          <w:rFonts w:hint="eastAsia"/>
        </w:rPr>
        <w:t>为固壁边界</w:t>
      </w:r>
      <w:proofErr w:type="gramEnd"/>
      <w:r w:rsidRPr="00FD2E2A">
        <w:rPr>
          <w:rFonts w:hint="eastAsia"/>
        </w:rPr>
        <w:t>，下游为自由出流边界；采用</w:t>
      </w:r>
      <w:r w:rsidRPr="00FD2E2A">
        <w:t>2500</w:t>
      </w:r>
      <w:r w:rsidRPr="00FD2E2A">
        <w:rPr>
          <w:rFonts w:hint="eastAsia"/>
        </w:rPr>
        <w:t>个三角网格剖分计算域，共</w:t>
      </w:r>
      <w:r w:rsidRPr="00FD2E2A">
        <w:t>1381</w:t>
      </w:r>
      <w:r w:rsidRPr="00FD2E2A">
        <w:rPr>
          <w:rFonts w:hint="eastAsia"/>
        </w:rPr>
        <w:t>个节点和</w:t>
      </w:r>
      <w:r w:rsidRPr="00FD2E2A">
        <w:t>3880</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01"/>
          <w:attr w:name="UnitName" w:val="m2"/>
        </w:smartTagPr>
        <w:r w:rsidRPr="00FD2E2A">
          <w:t>0.01 m</w:t>
        </w:r>
        <w:r w:rsidRPr="00FD2E2A">
          <w:rPr>
            <w:vertAlign w:val="superscript"/>
          </w:rPr>
          <w:t>2</w:t>
        </w:r>
      </w:smartTag>
      <w:r w:rsidRPr="00FD2E2A">
        <w:rPr>
          <w:rFonts w:hint="eastAsia"/>
        </w:rPr>
        <w:t>。</w:t>
      </w:r>
    </w:p>
    <w:p w14:paraId="68BB5484" w14:textId="77777777" w:rsidR="00FD2E2A" w:rsidRPr="00FD2E2A" w:rsidRDefault="00FD2E2A" w:rsidP="00FD2E2A">
      <w:pPr>
        <w:spacing w:after="156" w:line="420" w:lineRule="exact"/>
        <w:ind w:firstLine="480"/>
      </w:pPr>
      <w:r w:rsidRPr="00FD2E2A">
        <w:rPr>
          <w:i/>
        </w:rPr>
        <w:t>t</w:t>
      </w:r>
      <w:r w:rsidRPr="00FD2E2A">
        <w:t xml:space="preserve"> = 1 s</w:t>
      </w:r>
      <w:r w:rsidRPr="00FD2E2A">
        <w:rPr>
          <w:rFonts w:hint="eastAsia"/>
        </w:rPr>
        <w:t>时水深、流速、单宽流量数值解与精确解的对比分别图</w:t>
      </w:r>
      <w:r w:rsidRPr="00FD2E2A">
        <w:t>3-6</w:t>
      </w:r>
      <w:r w:rsidRPr="00FD2E2A">
        <w:rPr>
          <w:rFonts w:hint="eastAsia"/>
        </w:rPr>
        <w:t>、图</w:t>
      </w:r>
      <w:r w:rsidRPr="00FD2E2A">
        <w:t>3-7</w:t>
      </w:r>
      <w:r w:rsidRPr="00FD2E2A">
        <w:rPr>
          <w:rFonts w:hint="eastAsia"/>
        </w:rPr>
        <w:t>和图</w:t>
      </w:r>
      <w:r w:rsidRPr="00FD2E2A">
        <w:t>3-8</w:t>
      </w:r>
      <w:r w:rsidRPr="00FD2E2A">
        <w:rPr>
          <w:rFonts w:hint="eastAsia"/>
        </w:rPr>
        <w:t>所示。由计算结果可知，数值解与精确解吻合较好。此外，在坝址处，由于河底高程间断变化，水深、流速存在大梯度解。数值结果表明，模型能准确计算浅水方程中两个非线性域对应的激波和稀疏波，并且能正确计算河底高程间断变化处水深、流速的间断值，模拟精度较高，激波捕获能力强，数值耗散较小。</w:t>
      </w:r>
    </w:p>
    <w:p w14:paraId="75A627D0"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6626F610" wp14:editId="7FBAA66A">
            <wp:extent cx="3032760" cy="1920240"/>
            <wp:effectExtent l="0" t="0" r="0" b="381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02524AEE"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3-6 </w:t>
      </w:r>
      <w:r w:rsidRPr="00FD2E2A">
        <w:rPr>
          <w:rFonts w:eastAsia="黑体" w:hint="eastAsia"/>
          <w:sz w:val="21"/>
          <w:szCs w:val="20"/>
        </w:rPr>
        <w:t>具有间断变化河底高程的溃坝问题：水深数值解与精确解对比</w:t>
      </w:r>
    </w:p>
    <w:p w14:paraId="2A114363"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68F3236" wp14:editId="2E860547">
            <wp:extent cx="3032760" cy="1920240"/>
            <wp:effectExtent l="0" t="0" r="0" b="381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7352E5E9"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3-7 </w:t>
      </w:r>
      <w:r w:rsidRPr="00FD2E2A">
        <w:rPr>
          <w:rFonts w:eastAsia="黑体" w:hint="eastAsia"/>
          <w:sz w:val="21"/>
          <w:szCs w:val="20"/>
        </w:rPr>
        <w:t>具有间断变化河底高程的溃坝问题：流速数值解与精确解对比</w:t>
      </w:r>
    </w:p>
    <w:p w14:paraId="4E4B0E49"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66854F74" wp14:editId="23460D1A">
            <wp:extent cx="3032760" cy="1920240"/>
            <wp:effectExtent l="0" t="0" r="0" b="381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306FDD10"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3-8 </w:t>
      </w:r>
      <w:r w:rsidRPr="00FD2E2A">
        <w:rPr>
          <w:rFonts w:eastAsia="黑体" w:hint="eastAsia"/>
          <w:sz w:val="21"/>
          <w:szCs w:val="20"/>
        </w:rPr>
        <w:t>具有间断变化河底高程的溃坝问题：单宽流量数值解与精确解对比</w:t>
      </w:r>
    </w:p>
    <w:p w14:paraId="4E8080C9"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3" w:name="_Toc324531826"/>
      <w:r w:rsidRPr="00FD2E2A">
        <w:rPr>
          <w:rFonts w:eastAsia="黑体"/>
          <w:bCs/>
          <w:sz w:val="28"/>
          <w:szCs w:val="28"/>
        </w:rPr>
        <w:t xml:space="preserve">3.3 </w:t>
      </w:r>
      <w:r w:rsidRPr="00FD2E2A">
        <w:rPr>
          <w:rFonts w:eastAsia="黑体" w:hint="eastAsia"/>
          <w:bCs/>
          <w:sz w:val="28"/>
          <w:szCs w:val="28"/>
        </w:rPr>
        <w:t>混合流算例</w:t>
      </w:r>
      <w:bookmarkEnd w:id="3"/>
    </w:p>
    <w:p w14:paraId="32D96DEC" w14:textId="462EB5B0" w:rsidR="00FD2E2A" w:rsidRPr="00FD2E2A" w:rsidRDefault="00FD2E2A" w:rsidP="00FD2E2A">
      <w:pPr>
        <w:spacing w:after="156" w:line="420" w:lineRule="exact"/>
        <w:ind w:firstLine="480"/>
      </w:pPr>
      <w:r w:rsidRPr="00FD2E2A">
        <w:rPr>
          <w:rFonts w:hint="eastAsia"/>
        </w:rPr>
        <w:t>本算例为具有抛物型河底的恒定流模拟问题，包括缓流、缓流</w:t>
      </w:r>
      <w:r w:rsidRPr="00FD2E2A">
        <w:t>-</w:t>
      </w:r>
      <w:r w:rsidRPr="00FD2E2A">
        <w:rPr>
          <w:rFonts w:hint="eastAsia"/>
        </w:rPr>
        <w:t>急流过渡的无激波混合流、缓流</w:t>
      </w:r>
      <w:r w:rsidRPr="00FD2E2A">
        <w:t>-</w:t>
      </w:r>
      <w:r w:rsidRPr="00FD2E2A">
        <w:rPr>
          <w:rFonts w:hint="eastAsia"/>
        </w:rPr>
        <w:t>急流</w:t>
      </w:r>
      <w:r w:rsidRPr="00FD2E2A">
        <w:t>-</w:t>
      </w:r>
      <w:r w:rsidRPr="00FD2E2A">
        <w:rPr>
          <w:rFonts w:hint="eastAsia"/>
        </w:rPr>
        <w:t>缓流过渡的有激波混合流。</w:t>
      </w:r>
      <w:proofErr w:type="gramStart"/>
      <w:r w:rsidRPr="00FD2E2A">
        <w:rPr>
          <w:rFonts w:hint="eastAsia"/>
        </w:rPr>
        <w:t>若底坡项</w:t>
      </w:r>
      <w:proofErr w:type="gramEnd"/>
      <w:r w:rsidRPr="00FD2E2A">
        <w:rPr>
          <w:rFonts w:hint="eastAsia"/>
        </w:rPr>
        <w:t>的数值离散方法不合理，则计算过程中可能出现虚假的动量交换，使得模型难以准确地模拟流态之间的转换，并导致水流无法趋于恒定状态。因此，本算例被选为国际水利工程与研究协会（</w:t>
      </w:r>
      <w:r w:rsidRPr="00FD2E2A">
        <w:t>IAHR</w:t>
      </w:r>
      <w:r w:rsidRPr="00FD2E2A">
        <w:rPr>
          <w:rFonts w:hint="eastAsia"/>
        </w:rPr>
        <w:t>）溃坝水流模型工作组的基准测试算例</w:t>
      </w:r>
      <w:r w:rsidRPr="00FD2E2A">
        <w:rPr>
          <w:vertAlign w:val="superscript"/>
        </w:rPr>
        <w:fldChar w:fldCharType="begin"/>
      </w:r>
      <w:r w:rsidRPr="00FD2E2A">
        <w:rPr>
          <w:vertAlign w:val="superscript"/>
        </w:rPr>
        <w:instrText xml:space="preserve"> REF _Ref319998050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，并被国内外学者广泛用于检验数学模型的计算精度和适应性</w:t>
      </w:r>
      <w:r w:rsidRPr="00FD2E2A">
        <w:rPr>
          <w:vertAlign w:val="superscript"/>
        </w:rPr>
        <w:t>[121, 122]</w:t>
      </w:r>
      <w:r w:rsidRPr="00FD2E2A">
        <w:rPr>
          <w:rFonts w:hint="eastAsia"/>
        </w:rPr>
        <w:t>。</w:t>
      </w:r>
    </w:p>
    <w:p w14:paraId="5A5AB479" w14:textId="3833FA10" w:rsidR="00FD2E2A" w:rsidRPr="00FD2E2A" w:rsidRDefault="00FD2E2A" w:rsidP="00FD2E2A">
      <w:pPr>
        <w:spacing w:after="156" w:line="420" w:lineRule="exact"/>
        <w:ind w:firstLine="480"/>
      </w:pPr>
      <w:r w:rsidRPr="00FD2E2A">
        <w:rPr>
          <w:rFonts w:hint="eastAsia"/>
        </w:rPr>
        <w:t>在数值解收敛过程中，需要建立一个准则，以判断当前数值解是否已经接近于恒定流状态。本文采用相邻两个时刻数值解的水深相对误差作为收敛准则</w:t>
      </w:r>
      <w:r w:rsidRPr="00FD2E2A">
        <w:rPr>
          <w:vertAlign w:val="superscript"/>
        </w:rPr>
        <w:fldChar w:fldCharType="begin"/>
      </w:r>
      <w:r w:rsidRPr="00FD2E2A">
        <w:rPr>
          <w:vertAlign w:val="superscript"/>
        </w:rPr>
        <w:instrText xml:space="preserve"> REF _Ref317019033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w:t>
      </w:r>
    </w:p>
    <w:p w14:paraId="64CA7992"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32"/>
        </w:rPr>
        <w:object w:dxaOrig="2676" w:dyaOrig="780" w14:anchorId="33986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39.2pt" o:ole="">
            <v:imagedata r:id="rId13" o:title=""/>
          </v:shape>
          <o:OLEObject Type="Embed" ProgID="Equation.3" ShapeID="_x0000_i1025" DrawAspect="Content" ObjectID="_1808738790" r:id="rId14"/>
        </w:object>
      </w:r>
      <w:r w:rsidRPr="00FD2E2A">
        <w:tab/>
      </w:r>
    </w:p>
    <w:p w14:paraId="46A6BA4B" w14:textId="77777777" w:rsidR="00FD2E2A" w:rsidRPr="00FD2E2A" w:rsidRDefault="00FD2E2A" w:rsidP="00FD2E2A">
      <w:pPr>
        <w:spacing w:after="156" w:line="324" w:lineRule="auto"/>
        <w:ind w:firstLineChars="0" w:firstLine="0"/>
      </w:pPr>
      <w:r w:rsidRPr="00FD2E2A">
        <w:rPr>
          <w:rFonts w:hint="eastAsia"/>
        </w:rPr>
        <w:t>式中，</w:t>
      </w:r>
      <w:r w:rsidRPr="00FD2E2A">
        <w:rPr>
          <w:position w:val="-4"/>
        </w:rPr>
        <w:object w:dxaOrig="240" w:dyaOrig="264" w14:anchorId="798FDE8E">
          <v:shape id="_x0000_i1026" type="#_x0000_t75" style="width:12pt;height:13.2pt" o:ole="">
            <v:imagedata r:id="rId15" o:title=""/>
          </v:shape>
          <o:OLEObject Type="Embed" ProgID="Equation.3" ShapeID="_x0000_i1026" DrawAspect="Content" ObjectID="_1808738791" r:id="rId16"/>
        </w:object>
      </w:r>
      <w:r w:rsidRPr="00FD2E2A">
        <w:rPr>
          <w:rFonts w:hint="eastAsia"/>
        </w:rPr>
        <w:t>为总的水深相对误差；</w:t>
      </w:r>
      <w:r w:rsidRPr="00FD2E2A">
        <w:rPr>
          <w:position w:val="-6"/>
        </w:rPr>
        <w:object w:dxaOrig="276" w:dyaOrig="276" w14:anchorId="1F59D643">
          <v:shape id="_x0000_i1027" type="#_x0000_t75" style="width:14pt;height:14pt" o:ole="">
            <v:imagedata r:id="rId17" o:title=""/>
          </v:shape>
          <o:OLEObject Type="Embed" ProgID="Equation.3" ShapeID="_x0000_i1027" DrawAspect="Content" ObjectID="_1808738792" r:id="rId18"/>
        </w:object>
      </w:r>
      <w:r w:rsidRPr="00FD2E2A">
        <w:rPr>
          <w:rFonts w:hint="eastAsia"/>
        </w:rPr>
        <w:t>为单元总数；上标</w:t>
      </w:r>
      <w:r w:rsidRPr="00FD2E2A">
        <w:rPr>
          <w:position w:val="-6"/>
        </w:rPr>
        <w:object w:dxaOrig="204" w:dyaOrig="216" w14:anchorId="547D98BD">
          <v:shape id="_x0000_i1028" type="#_x0000_t75" style="width:10.4pt;height:10.8pt" o:ole="">
            <v:imagedata r:id="rId19" o:title=""/>
          </v:shape>
          <o:OLEObject Type="Embed" ProgID="Equation.3" ShapeID="_x0000_i1028" DrawAspect="Content" ObjectID="_1808738793" r:id="rId20"/>
        </w:object>
      </w:r>
      <w:r w:rsidRPr="00FD2E2A">
        <w:rPr>
          <w:rFonts w:hint="eastAsia"/>
        </w:rPr>
        <w:t>为计算步数。</w:t>
      </w:r>
    </w:p>
    <w:p w14:paraId="0545AA70" w14:textId="77777777" w:rsidR="00FD2E2A" w:rsidRPr="00FD2E2A" w:rsidRDefault="00FD2E2A" w:rsidP="00FD2E2A">
      <w:pPr>
        <w:spacing w:after="156" w:line="420" w:lineRule="exact"/>
        <w:ind w:firstLine="480"/>
      </w:pPr>
      <w:r w:rsidRPr="00FD2E2A">
        <w:rPr>
          <w:rFonts w:hint="eastAsia"/>
        </w:rPr>
        <w:t>计算域为长</w:t>
      </w:r>
      <w:smartTag w:uri="urn:schemas-microsoft-com:office:smarttags" w:element="chmetcnv">
        <w:smartTagPr>
          <w:attr w:name="TCSC" w:val="0"/>
          <w:attr w:name="NumberType" w:val="1"/>
          <w:attr w:name="Negative" w:val="False"/>
          <w:attr w:name="HasSpace" w:val="True"/>
          <w:attr w:name="SourceValue" w:val="25"/>
          <w:attr w:name="UnitName" w:val="m"/>
        </w:smartTagPr>
        <w:r w:rsidRPr="00FD2E2A">
          <w:t>25 m</w:t>
        </w:r>
      </w:smartTag>
      <w:r w:rsidRPr="00FD2E2A">
        <w:rPr>
          <w:rFonts w:hint="eastAsia"/>
        </w:rPr>
        <w:t>、宽</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 m</w:t>
        </w:r>
      </w:smartTag>
      <w:r w:rsidRPr="00FD2E2A">
        <w:rPr>
          <w:rFonts w:hint="eastAsia"/>
        </w:rPr>
        <w:t>的矩形断面、棱柱形河道。不考虑河床阻力。采用</w:t>
      </w:r>
      <w:r w:rsidRPr="00FD2E2A">
        <w:t>2500</w:t>
      </w:r>
      <w:r w:rsidRPr="00FD2E2A">
        <w:rPr>
          <w:rFonts w:hint="eastAsia"/>
        </w:rPr>
        <w:t>个三角网格剖分计算域，共</w:t>
      </w:r>
      <w:r w:rsidRPr="00FD2E2A">
        <w:t>1381</w:t>
      </w:r>
      <w:r w:rsidRPr="00FD2E2A">
        <w:rPr>
          <w:rFonts w:hint="eastAsia"/>
        </w:rPr>
        <w:t>个节点和</w:t>
      </w:r>
      <w:r w:rsidRPr="00FD2E2A">
        <w:t>3880</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01"/>
          <w:attr w:name="UnitName" w:val="m2"/>
        </w:smartTagPr>
        <w:r w:rsidRPr="00FD2E2A">
          <w:t>0.01 m</w:t>
        </w:r>
        <w:r w:rsidRPr="00FD2E2A">
          <w:rPr>
            <w:vertAlign w:val="superscript"/>
          </w:rPr>
          <w:t>2</w:t>
        </w:r>
      </w:smartTag>
      <w:r w:rsidRPr="00FD2E2A">
        <w:rPr>
          <w:rFonts w:hint="eastAsia"/>
        </w:rPr>
        <w:t>。河底高程为：</w:t>
      </w:r>
    </w:p>
    <w:p w14:paraId="5CA84056"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10"/>
        </w:rPr>
        <w:object w:dxaOrig="3144" w:dyaOrig="360" w14:anchorId="715960AD">
          <v:shape id="_x0000_i1029" type="#_x0000_t75" style="width:157.2pt;height:18pt" o:ole="">
            <v:imagedata r:id="rId21" o:title=""/>
          </v:shape>
          <o:OLEObject Type="Embed" ProgID="Equation.3" ShapeID="_x0000_i1029" DrawAspect="Content" ObjectID="_1808738794" r:id="rId22"/>
        </w:object>
      </w:r>
      <w:r w:rsidRPr="00FD2E2A">
        <w:tab/>
      </w:r>
    </w:p>
    <w:p w14:paraId="3DB8FF2E" w14:textId="77777777" w:rsidR="00FD2E2A" w:rsidRPr="00FD2E2A" w:rsidRDefault="00FD2E2A" w:rsidP="00FD2E2A">
      <w:pPr>
        <w:spacing w:after="156" w:line="420" w:lineRule="exact"/>
        <w:ind w:firstLine="480"/>
      </w:pPr>
      <w:r w:rsidRPr="00FD2E2A">
        <w:rPr>
          <w:rFonts w:hint="eastAsia"/>
        </w:rPr>
        <w:t>河道左、右岸</w:t>
      </w:r>
      <w:proofErr w:type="gramStart"/>
      <w:r w:rsidRPr="00FD2E2A">
        <w:rPr>
          <w:rFonts w:hint="eastAsia"/>
        </w:rPr>
        <w:t>为固壁边界</w:t>
      </w:r>
      <w:proofErr w:type="gramEnd"/>
      <w:r w:rsidRPr="00FD2E2A">
        <w:rPr>
          <w:rFonts w:hint="eastAsia"/>
        </w:rPr>
        <w:t>。上、下游边界条件的不同组合决定了三种典型的水流流态：</w:t>
      </w:r>
    </w:p>
    <w:p w14:paraId="7D225CAD" w14:textId="77777777" w:rsidR="00FD2E2A" w:rsidRPr="00FD2E2A" w:rsidRDefault="00FD2E2A" w:rsidP="00FD2E2A">
      <w:pPr>
        <w:spacing w:after="156" w:line="420" w:lineRule="exact"/>
        <w:ind w:firstLineChars="150" w:firstLine="360"/>
        <w:rPr>
          <w:rFonts w:eastAsia="黑体"/>
        </w:rPr>
      </w:pPr>
      <w:r w:rsidRPr="00FD2E2A">
        <w:rPr>
          <w:rFonts w:eastAsia="黑体" w:hint="eastAsia"/>
        </w:rPr>
        <w:lastRenderedPageBreak/>
        <w:t>（</w:t>
      </w:r>
      <w:r w:rsidRPr="00FD2E2A">
        <w:rPr>
          <w:rFonts w:eastAsia="黑体"/>
        </w:rPr>
        <w:t>1</w:t>
      </w:r>
      <w:r w:rsidRPr="00FD2E2A">
        <w:rPr>
          <w:rFonts w:eastAsia="黑体" w:hint="eastAsia"/>
        </w:rPr>
        <w:t>）缓流</w:t>
      </w:r>
    </w:p>
    <w:p w14:paraId="2A4A584D" w14:textId="77777777" w:rsidR="00FD2E2A" w:rsidRPr="00FD2E2A" w:rsidRDefault="00FD2E2A" w:rsidP="00FD2E2A">
      <w:pPr>
        <w:spacing w:after="156" w:line="420" w:lineRule="exact"/>
        <w:ind w:firstLine="480"/>
      </w:pPr>
      <w:r w:rsidRPr="00FD2E2A">
        <w:rPr>
          <w:rFonts w:hint="eastAsia"/>
        </w:rPr>
        <w:t>初始条件为：水位为</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2.0 m</w:t>
        </w:r>
      </w:smartTag>
      <w:r w:rsidRPr="00FD2E2A">
        <w:rPr>
          <w:rFonts w:hint="eastAsia"/>
        </w:rPr>
        <w:t>，</w:t>
      </w:r>
      <w:r w:rsidRPr="00FD2E2A">
        <w:rPr>
          <w:i/>
        </w:rPr>
        <w:t>x</w:t>
      </w:r>
      <w:r w:rsidRPr="00FD2E2A">
        <w:rPr>
          <w:rFonts w:hint="eastAsia"/>
        </w:rPr>
        <w:t>方向流速为</w:t>
      </w:r>
      <w:smartTag w:uri="urn:schemas-microsoft-com:office:smarttags" w:element="chmetcnv">
        <w:smartTagPr>
          <w:attr w:name="TCSC" w:val="0"/>
          <w:attr w:name="NumberType" w:val="1"/>
          <w:attr w:name="Negative" w:val="False"/>
          <w:attr w:name="HasSpace" w:val="True"/>
          <w:attr w:name="SourceValue" w:val="2.21"/>
          <w:attr w:name="UnitName" w:val="m"/>
        </w:smartTagPr>
        <w:r w:rsidRPr="00FD2E2A">
          <w:t>2.21 m</w:t>
        </w:r>
      </w:smartTag>
      <w:r w:rsidRPr="00FD2E2A">
        <w:t>/s</w:t>
      </w:r>
      <w:r w:rsidRPr="00FD2E2A">
        <w:rPr>
          <w:rFonts w:hint="eastAsia"/>
        </w:rPr>
        <w:t>，</w:t>
      </w:r>
      <w:r w:rsidRPr="00FD2E2A">
        <w:rPr>
          <w:i/>
        </w:rPr>
        <w:t>y</w:t>
      </w:r>
      <w:r w:rsidRPr="00FD2E2A">
        <w:rPr>
          <w:rFonts w:hint="eastAsia"/>
        </w:rPr>
        <w:t>方向流速为</w:t>
      </w:r>
      <w:r w:rsidRPr="00FD2E2A">
        <w:t>0</w:t>
      </w:r>
      <w:r w:rsidRPr="00FD2E2A">
        <w:rPr>
          <w:rFonts w:hint="eastAsia"/>
        </w:rPr>
        <w:t>。</w:t>
      </w:r>
    </w:p>
    <w:p w14:paraId="012A5AC4" w14:textId="77777777" w:rsidR="00FD2E2A" w:rsidRPr="00FD2E2A" w:rsidRDefault="00FD2E2A" w:rsidP="00FD2E2A">
      <w:pPr>
        <w:spacing w:after="156" w:line="420" w:lineRule="exact"/>
        <w:ind w:firstLine="480"/>
      </w:pPr>
      <w:r w:rsidRPr="00FD2E2A">
        <w:rPr>
          <w:rFonts w:hint="eastAsia"/>
        </w:rPr>
        <w:t>边界条件为：上游边界给定单宽流量</w:t>
      </w:r>
      <w:smartTag w:uri="urn:schemas-microsoft-com:office:smarttags" w:element="chmetcnv">
        <w:smartTagPr>
          <w:attr w:name="TCSC" w:val="0"/>
          <w:attr w:name="NumberType" w:val="1"/>
          <w:attr w:name="Negative" w:val="False"/>
          <w:attr w:name="HasSpace" w:val="True"/>
          <w:attr w:name="SourceValue" w:val="4.42"/>
          <w:attr w:name="UnitName" w:val="m2"/>
        </w:smartTagPr>
        <w:r w:rsidRPr="00FD2E2A">
          <w:t>4.42 m</w:t>
        </w:r>
        <w:r w:rsidRPr="00FD2E2A">
          <w:rPr>
            <w:vertAlign w:val="superscript"/>
          </w:rPr>
          <w:t>2</w:t>
        </w:r>
      </w:smartTag>
      <w:r w:rsidRPr="00FD2E2A">
        <w:t>/s</w:t>
      </w:r>
      <w:r w:rsidRPr="00FD2E2A">
        <w:rPr>
          <w:rFonts w:hint="eastAsia"/>
        </w:rPr>
        <w:t>，下游边界给定水位</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2.0 m</w:t>
        </w:r>
      </w:smartTag>
      <w:r w:rsidRPr="00FD2E2A">
        <w:rPr>
          <w:rFonts w:hint="eastAsia"/>
        </w:rPr>
        <w:t>。</w:t>
      </w:r>
    </w:p>
    <w:p w14:paraId="50E8CE0B" w14:textId="77777777" w:rsidR="00FD2E2A" w:rsidRPr="00FD2E2A" w:rsidRDefault="00FD2E2A" w:rsidP="00FD2E2A">
      <w:pPr>
        <w:spacing w:after="156" w:line="420" w:lineRule="exact"/>
        <w:ind w:firstLine="480"/>
      </w:pPr>
      <w:r w:rsidRPr="00FD2E2A">
        <w:rPr>
          <w:rFonts w:hint="eastAsia"/>
        </w:rPr>
        <w:t>计算结果如图</w:t>
      </w:r>
      <w:r w:rsidRPr="00FD2E2A">
        <w:t>3-9</w:t>
      </w:r>
      <w:r w:rsidRPr="00FD2E2A">
        <w:rPr>
          <w:rFonts w:hint="eastAsia"/>
        </w:rPr>
        <w:t>至图</w:t>
      </w:r>
      <w:r w:rsidRPr="00FD2E2A">
        <w:t>3-12</w:t>
      </w:r>
      <w:r w:rsidRPr="00FD2E2A">
        <w:rPr>
          <w:rFonts w:hint="eastAsia"/>
        </w:rPr>
        <w:t>所示。结果表明，计算至</w:t>
      </w:r>
      <w:r w:rsidRPr="00FD2E2A">
        <w:t>80 s</w:t>
      </w:r>
      <w:r w:rsidRPr="00FD2E2A">
        <w:rPr>
          <w:rFonts w:hint="eastAsia"/>
        </w:rPr>
        <w:t>左右，数值解收敛；水位数值解与准确解吻合较好；</w:t>
      </w:r>
      <w:proofErr w:type="gramStart"/>
      <w:r w:rsidRPr="00FD2E2A">
        <w:rPr>
          <w:rFonts w:hint="eastAsia"/>
        </w:rPr>
        <w:t>在底坎处</w:t>
      </w:r>
      <w:proofErr w:type="gramEnd"/>
      <w:r w:rsidRPr="00FD2E2A">
        <w:rPr>
          <w:rFonts w:hint="eastAsia"/>
        </w:rPr>
        <w:t>，流量数值解与准确</w:t>
      </w:r>
      <w:proofErr w:type="gramStart"/>
      <w:r w:rsidRPr="00FD2E2A">
        <w:rPr>
          <w:rFonts w:hint="eastAsia"/>
        </w:rPr>
        <w:t>解存在</w:t>
      </w:r>
      <w:proofErr w:type="gramEnd"/>
      <w:r w:rsidRPr="00FD2E2A">
        <w:rPr>
          <w:rFonts w:hint="eastAsia"/>
        </w:rPr>
        <w:t>一定偏差。</w:t>
      </w:r>
    </w:p>
    <w:p w14:paraId="0E3568B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517170DE" wp14:editId="0803C700">
            <wp:extent cx="3032760" cy="1920240"/>
            <wp:effectExtent l="0" t="0" r="0" b="381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31FF2F4A"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3-9 </w:t>
      </w:r>
      <w:r w:rsidRPr="00FD2E2A">
        <w:rPr>
          <w:rFonts w:eastAsia="黑体" w:hint="eastAsia"/>
          <w:sz w:val="21"/>
          <w:szCs w:val="20"/>
        </w:rPr>
        <w:t>混合流算例（缓流）：水位数值解与准确解对比</w:t>
      </w:r>
    </w:p>
    <w:p w14:paraId="25C5F88F"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3F5F005" wp14:editId="5D0598F3">
            <wp:extent cx="3032760" cy="1920240"/>
            <wp:effectExtent l="0" t="0" r="0" b="381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36DD5526"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3-10 </w:t>
      </w:r>
      <w:r w:rsidRPr="00FD2E2A">
        <w:rPr>
          <w:rFonts w:eastAsia="黑体" w:hint="eastAsia"/>
          <w:sz w:val="21"/>
          <w:szCs w:val="20"/>
        </w:rPr>
        <w:t>混合流算例（缓流）：单宽流量数值解与准确解对比</w:t>
      </w:r>
    </w:p>
    <w:p w14:paraId="64186C6B"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AC997C4" wp14:editId="62D00CD9">
            <wp:extent cx="3027680" cy="1920240"/>
            <wp:effectExtent l="0" t="0" r="1270" b="381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680" cy="1920240"/>
                    </a:xfrm>
                    <a:prstGeom prst="rect">
                      <a:avLst/>
                    </a:prstGeom>
                    <a:noFill/>
                    <a:ln>
                      <a:noFill/>
                    </a:ln>
                  </pic:spPr>
                </pic:pic>
              </a:graphicData>
            </a:graphic>
          </wp:inline>
        </w:drawing>
      </w:r>
    </w:p>
    <w:p w14:paraId="18042801"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lastRenderedPageBreak/>
        <w:t>图</w:t>
      </w:r>
      <w:r w:rsidRPr="00FD2E2A">
        <w:rPr>
          <w:rFonts w:eastAsia="黑体"/>
          <w:sz w:val="21"/>
          <w:szCs w:val="20"/>
        </w:rPr>
        <w:t xml:space="preserve">3-11 </w:t>
      </w:r>
      <w:r w:rsidRPr="00FD2E2A">
        <w:rPr>
          <w:rFonts w:eastAsia="黑体" w:hint="eastAsia"/>
          <w:sz w:val="21"/>
          <w:szCs w:val="20"/>
        </w:rPr>
        <w:t>混合流算例（缓流）：</w:t>
      </w:r>
      <w:r w:rsidRPr="00FD2E2A">
        <w:rPr>
          <w:rFonts w:eastAsia="黑体"/>
          <w:sz w:val="21"/>
          <w:szCs w:val="20"/>
        </w:rPr>
        <w:t>Froude</w:t>
      </w:r>
      <w:r w:rsidRPr="00FD2E2A">
        <w:rPr>
          <w:rFonts w:eastAsia="黑体" w:hint="eastAsia"/>
          <w:sz w:val="21"/>
          <w:szCs w:val="20"/>
        </w:rPr>
        <w:t>数的沿程分布</w:t>
      </w:r>
    </w:p>
    <w:p w14:paraId="727F6DC0"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6289C815" wp14:editId="5ACDB301">
            <wp:extent cx="3027680" cy="1920240"/>
            <wp:effectExtent l="0" t="0" r="1270" b="381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7680" cy="1920240"/>
                    </a:xfrm>
                    <a:prstGeom prst="rect">
                      <a:avLst/>
                    </a:prstGeom>
                    <a:noFill/>
                    <a:ln>
                      <a:noFill/>
                    </a:ln>
                  </pic:spPr>
                </pic:pic>
              </a:graphicData>
            </a:graphic>
          </wp:inline>
        </w:drawing>
      </w:r>
    </w:p>
    <w:p w14:paraId="1DA25238"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3-12 </w:t>
      </w:r>
      <w:r w:rsidRPr="00FD2E2A">
        <w:rPr>
          <w:rFonts w:eastAsia="黑体" w:hint="eastAsia"/>
          <w:sz w:val="21"/>
          <w:szCs w:val="20"/>
        </w:rPr>
        <w:t>混合流算例（缓流）：数值解的收敛过程</w:t>
      </w:r>
    </w:p>
    <w:p w14:paraId="7738DE5F" w14:textId="77777777" w:rsidR="00FD2E2A" w:rsidRPr="00FD2E2A" w:rsidRDefault="00FD2E2A" w:rsidP="00FD2E2A">
      <w:pPr>
        <w:spacing w:after="156" w:line="420" w:lineRule="exact"/>
        <w:ind w:firstLineChars="150" w:firstLine="360"/>
        <w:rPr>
          <w:rFonts w:eastAsia="黑体"/>
        </w:rPr>
      </w:pPr>
      <w:r w:rsidRPr="00FD2E2A">
        <w:rPr>
          <w:rFonts w:eastAsia="黑体" w:hint="eastAsia"/>
        </w:rPr>
        <w:t>（</w:t>
      </w:r>
      <w:r w:rsidRPr="00FD2E2A">
        <w:rPr>
          <w:rFonts w:eastAsia="黑体"/>
        </w:rPr>
        <w:t>2</w:t>
      </w:r>
      <w:r w:rsidRPr="00FD2E2A">
        <w:rPr>
          <w:rFonts w:eastAsia="黑体" w:hint="eastAsia"/>
        </w:rPr>
        <w:t>）无激波混合流</w:t>
      </w:r>
    </w:p>
    <w:p w14:paraId="5BB7CCE9" w14:textId="77777777" w:rsidR="00FD2E2A" w:rsidRPr="00FD2E2A" w:rsidRDefault="00FD2E2A" w:rsidP="00FD2E2A">
      <w:pPr>
        <w:spacing w:after="156" w:line="420" w:lineRule="exact"/>
        <w:ind w:firstLine="480"/>
      </w:pPr>
      <w:r w:rsidRPr="00FD2E2A">
        <w:rPr>
          <w:rFonts w:hint="eastAsia"/>
        </w:rPr>
        <w:t>初始条件为：水深为</w:t>
      </w:r>
      <w:smartTag w:uri="urn:schemas-microsoft-com:office:smarttags" w:element="chmetcnv">
        <w:smartTagPr>
          <w:attr w:name="TCSC" w:val="0"/>
          <w:attr w:name="NumberType" w:val="1"/>
          <w:attr w:name="Negative" w:val="False"/>
          <w:attr w:name="HasSpace" w:val="True"/>
          <w:attr w:name="SourceValue" w:val=".66"/>
          <w:attr w:name="UnitName" w:val="m"/>
        </w:smartTagPr>
        <w:r w:rsidRPr="00FD2E2A">
          <w:t>0.66 m</w:t>
        </w:r>
      </w:smartTag>
      <w:r w:rsidRPr="00FD2E2A">
        <w:rPr>
          <w:rFonts w:hint="eastAsia"/>
        </w:rPr>
        <w:t>，</w:t>
      </w:r>
      <w:r w:rsidRPr="00FD2E2A">
        <w:rPr>
          <w:i/>
        </w:rPr>
        <w:t>x</w:t>
      </w:r>
      <w:r w:rsidRPr="00FD2E2A">
        <w:rPr>
          <w:rFonts w:hint="eastAsia"/>
        </w:rPr>
        <w:t>方向流速为</w:t>
      </w:r>
      <w:smartTag w:uri="urn:schemas-microsoft-com:office:smarttags" w:element="chmetcnv">
        <w:smartTagPr>
          <w:attr w:name="TCSC" w:val="0"/>
          <w:attr w:name="NumberType" w:val="1"/>
          <w:attr w:name="Negative" w:val="False"/>
          <w:attr w:name="HasSpace" w:val="True"/>
          <w:attr w:name="SourceValue" w:val="2.32"/>
          <w:attr w:name="UnitName" w:val="m"/>
        </w:smartTagPr>
        <w:r w:rsidRPr="00FD2E2A">
          <w:t>2.32 m</w:t>
        </w:r>
      </w:smartTag>
      <w:r w:rsidRPr="00FD2E2A">
        <w:t>/s</w:t>
      </w:r>
      <w:r w:rsidRPr="00FD2E2A">
        <w:rPr>
          <w:rFonts w:hint="eastAsia"/>
        </w:rPr>
        <w:t>，</w:t>
      </w:r>
      <w:r w:rsidRPr="00FD2E2A">
        <w:rPr>
          <w:i/>
        </w:rPr>
        <w:t>y</w:t>
      </w:r>
      <w:r w:rsidRPr="00FD2E2A">
        <w:rPr>
          <w:rFonts w:hint="eastAsia"/>
        </w:rPr>
        <w:t>方向流速为</w:t>
      </w:r>
      <w:r w:rsidRPr="00FD2E2A">
        <w:t>0</w:t>
      </w:r>
      <w:r w:rsidRPr="00FD2E2A">
        <w:rPr>
          <w:rFonts w:hint="eastAsia"/>
        </w:rPr>
        <w:t>。</w:t>
      </w:r>
    </w:p>
    <w:p w14:paraId="353CDDCA" w14:textId="77777777" w:rsidR="00FD2E2A" w:rsidRPr="00FD2E2A" w:rsidRDefault="00FD2E2A" w:rsidP="00FD2E2A">
      <w:pPr>
        <w:spacing w:after="156" w:line="420" w:lineRule="exact"/>
        <w:ind w:leftChars="57" w:left="137" w:firstLineChars="150" w:firstLine="360"/>
      </w:pPr>
      <w:r w:rsidRPr="00FD2E2A">
        <w:rPr>
          <w:rFonts w:hint="eastAsia"/>
        </w:rPr>
        <w:t>边界条件为：上游边界给定单宽流量</w:t>
      </w:r>
      <w:smartTag w:uri="urn:schemas-microsoft-com:office:smarttags" w:element="chmetcnv">
        <w:smartTagPr>
          <w:attr w:name="TCSC" w:val="0"/>
          <w:attr w:name="NumberType" w:val="1"/>
          <w:attr w:name="Negative" w:val="False"/>
          <w:attr w:name="HasSpace" w:val="True"/>
          <w:attr w:name="SourceValue" w:val="1.53"/>
          <w:attr w:name="UnitName" w:val="m2"/>
        </w:smartTagPr>
        <w:r w:rsidRPr="00FD2E2A">
          <w:t>1.53 m</w:t>
        </w:r>
        <w:r w:rsidRPr="00FD2E2A">
          <w:rPr>
            <w:vertAlign w:val="superscript"/>
          </w:rPr>
          <w:t>2</w:t>
        </w:r>
      </w:smartTag>
      <w:r w:rsidRPr="00FD2E2A">
        <w:t>/s</w:t>
      </w:r>
      <w:r w:rsidRPr="00FD2E2A">
        <w:rPr>
          <w:rFonts w:hint="eastAsia"/>
        </w:rPr>
        <w:t>；当下游边界处水流为缓流时，下游边界给定水位为</w:t>
      </w:r>
      <w:smartTag w:uri="urn:schemas-microsoft-com:office:smarttags" w:element="chmetcnv">
        <w:smartTagPr>
          <w:attr w:name="TCSC" w:val="0"/>
          <w:attr w:name="NumberType" w:val="1"/>
          <w:attr w:name="Negative" w:val="False"/>
          <w:attr w:name="HasSpace" w:val="False"/>
          <w:attr w:name="SourceValue" w:val=".66"/>
          <w:attr w:name="UnitName" w:val="m"/>
        </w:smartTagPr>
        <w:r w:rsidRPr="00FD2E2A">
          <w:t>0.66m</w:t>
        </w:r>
      </w:smartTag>
      <w:r w:rsidRPr="00FD2E2A">
        <w:rPr>
          <w:rFonts w:hint="eastAsia"/>
        </w:rPr>
        <w:t>，当水流流态由缓流转变为急流后，下游边界采用急流开边界条件。</w:t>
      </w:r>
    </w:p>
    <w:p w14:paraId="7B154B5F" w14:textId="77777777" w:rsidR="00FD2E2A" w:rsidRPr="00FD2E2A" w:rsidRDefault="00FD2E2A" w:rsidP="00FD2E2A">
      <w:pPr>
        <w:spacing w:after="156" w:line="420" w:lineRule="exact"/>
        <w:ind w:firstLine="480"/>
      </w:pPr>
      <w:r w:rsidRPr="00FD2E2A">
        <w:rPr>
          <w:rFonts w:hint="eastAsia"/>
        </w:rPr>
        <w:t>计算结果如图</w:t>
      </w:r>
      <w:r w:rsidRPr="00FD2E2A">
        <w:t>3-13</w:t>
      </w:r>
      <w:r w:rsidRPr="00FD2E2A">
        <w:rPr>
          <w:rFonts w:hint="eastAsia"/>
        </w:rPr>
        <w:t>至图</w:t>
      </w:r>
      <w:r w:rsidRPr="00FD2E2A">
        <w:t>3-16</w:t>
      </w:r>
      <w:r w:rsidRPr="00FD2E2A">
        <w:rPr>
          <w:rFonts w:hint="eastAsia"/>
        </w:rPr>
        <w:t>所示。结果表明，计算至</w:t>
      </w:r>
      <w:r w:rsidRPr="00FD2E2A">
        <w:t>50 s</w:t>
      </w:r>
      <w:r w:rsidRPr="00FD2E2A">
        <w:rPr>
          <w:rFonts w:hint="eastAsia"/>
        </w:rPr>
        <w:t>左右，数值解收敛，收敛速度快于缓流情况；水位数值解与准确解吻合较好；</w:t>
      </w:r>
      <w:proofErr w:type="gramStart"/>
      <w:r w:rsidRPr="00FD2E2A">
        <w:rPr>
          <w:rFonts w:hint="eastAsia"/>
        </w:rPr>
        <w:t>在底坎处</w:t>
      </w:r>
      <w:proofErr w:type="gramEnd"/>
      <w:r w:rsidRPr="00FD2E2A">
        <w:rPr>
          <w:rFonts w:hint="eastAsia"/>
        </w:rPr>
        <w:t>，流态由缓流过渡为急流，流量数值解与准确</w:t>
      </w:r>
      <w:proofErr w:type="gramStart"/>
      <w:r w:rsidRPr="00FD2E2A">
        <w:rPr>
          <w:rFonts w:hint="eastAsia"/>
        </w:rPr>
        <w:t>解存在</w:t>
      </w:r>
      <w:proofErr w:type="gramEnd"/>
      <w:r w:rsidRPr="00FD2E2A">
        <w:rPr>
          <w:rFonts w:hint="eastAsia"/>
        </w:rPr>
        <w:t>一定偏差。</w:t>
      </w:r>
    </w:p>
    <w:p w14:paraId="7AF9762B"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059245A" wp14:editId="16D45542">
            <wp:extent cx="3032760" cy="1920240"/>
            <wp:effectExtent l="0" t="0" r="0" b="381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4F3736CC"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3-13 </w:t>
      </w:r>
      <w:r w:rsidRPr="00FD2E2A">
        <w:rPr>
          <w:rFonts w:eastAsia="黑体" w:hint="eastAsia"/>
          <w:sz w:val="21"/>
          <w:szCs w:val="20"/>
        </w:rPr>
        <w:t>混合流算例（无激波）：水位数值解与准确解对比</w:t>
      </w:r>
    </w:p>
    <w:p w14:paraId="143E0E99"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6AD7802B" wp14:editId="685CDE7D">
            <wp:extent cx="3032760" cy="1920240"/>
            <wp:effectExtent l="0" t="0" r="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2BC2B8EF"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3-14 </w:t>
      </w:r>
      <w:r w:rsidRPr="00FD2E2A">
        <w:rPr>
          <w:rFonts w:eastAsia="黑体" w:hint="eastAsia"/>
          <w:sz w:val="21"/>
          <w:szCs w:val="20"/>
        </w:rPr>
        <w:t>混合流算例（无激波）：单宽流量数值解与准确解对比</w:t>
      </w:r>
    </w:p>
    <w:p w14:paraId="683D68E3"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4DD05EC4" wp14:editId="4DD05A9F">
            <wp:extent cx="3027680" cy="1915160"/>
            <wp:effectExtent l="0" t="0" r="1270" b="889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680" cy="1915160"/>
                    </a:xfrm>
                    <a:prstGeom prst="rect">
                      <a:avLst/>
                    </a:prstGeom>
                    <a:noFill/>
                    <a:ln>
                      <a:noFill/>
                    </a:ln>
                  </pic:spPr>
                </pic:pic>
              </a:graphicData>
            </a:graphic>
          </wp:inline>
        </w:drawing>
      </w:r>
    </w:p>
    <w:p w14:paraId="16EDB1EC"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3-15 </w:t>
      </w:r>
      <w:r w:rsidRPr="00FD2E2A">
        <w:rPr>
          <w:rFonts w:eastAsia="黑体" w:hint="eastAsia"/>
          <w:sz w:val="21"/>
          <w:szCs w:val="20"/>
        </w:rPr>
        <w:t>混合流算例（无激波）：</w:t>
      </w:r>
      <w:r w:rsidRPr="00FD2E2A">
        <w:rPr>
          <w:rFonts w:eastAsia="黑体"/>
          <w:sz w:val="21"/>
          <w:szCs w:val="20"/>
        </w:rPr>
        <w:t>Froude</w:t>
      </w:r>
      <w:r w:rsidRPr="00FD2E2A">
        <w:rPr>
          <w:rFonts w:eastAsia="黑体" w:hint="eastAsia"/>
          <w:sz w:val="21"/>
          <w:szCs w:val="20"/>
        </w:rPr>
        <w:t>数的沿程分布</w:t>
      </w:r>
    </w:p>
    <w:p w14:paraId="37CF5BF7"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4D31624C" wp14:editId="7A94E3F5">
            <wp:extent cx="3027680" cy="1920240"/>
            <wp:effectExtent l="0" t="0" r="1270" b="381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7680" cy="1920240"/>
                    </a:xfrm>
                    <a:prstGeom prst="rect">
                      <a:avLst/>
                    </a:prstGeom>
                    <a:noFill/>
                    <a:ln>
                      <a:noFill/>
                    </a:ln>
                  </pic:spPr>
                </pic:pic>
              </a:graphicData>
            </a:graphic>
          </wp:inline>
        </w:drawing>
      </w:r>
    </w:p>
    <w:p w14:paraId="2907D32C"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3-16 </w:t>
      </w:r>
      <w:r w:rsidRPr="00FD2E2A">
        <w:rPr>
          <w:rFonts w:eastAsia="黑体" w:hint="eastAsia"/>
          <w:sz w:val="21"/>
          <w:szCs w:val="20"/>
        </w:rPr>
        <w:t>混合流算例（无激波）：数值解的收敛过程</w:t>
      </w:r>
    </w:p>
    <w:p w14:paraId="2C3CFA8E" w14:textId="77777777" w:rsidR="00FD2E2A" w:rsidRPr="00FD2E2A" w:rsidRDefault="00FD2E2A" w:rsidP="00FD2E2A">
      <w:pPr>
        <w:spacing w:after="156" w:line="420" w:lineRule="exact"/>
        <w:ind w:firstLineChars="150" w:firstLine="360"/>
        <w:rPr>
          <w:rFonts w:eastAsia="黑体"/>
        </w:rPr>
      </w:pPr>
      <w:r w:rsidRPr="00FD2E2A">
        <w:rPr>
          <w:rFonts w:eastAsia="黑体" w:hint="eastAsia"/>
        </w:rPr>
        <w:t>（</w:t>
      </w:r>
      <w:r w:rsidRPr="00FD2E2A">
        <w:rPr>
          <w:rFonts w:eastAsia="黑体"/>
        </w:rPr>
        <w:t>3</w:t>
      </w:r>
      <w:r w:rsidRPr="00FD2E2A">
        <w:rPr>
          <w:rFonts w:eastAsia="黑体" w:hint="eastAsia"/>
        </w:rPr>
        <w:t>）有激波混合流</w:t>
      </w:r>
    </w:p>
    <w:p w14:paraId="3A64DC93" w14:textId="77777777" w:rsidR="00FD2E2A" w:rsidRPr="00FD2E2A" w:rsidRDefault="00FD2E2A" w:rsidP="00FD2E2A">
      <w:pPr>
        <w:spacing w:after="156" w:line="420" w:lineRule="exact"/>
        <w:ind w:firstLine="480"/>
      </w:pPr>
      <w:r w:rsidRPr="00FD2E2A">
        <w:rPr>
          <w:rFonts w:hint="eastAsia"/>
        </w:rPr>
        <w:t>初始条件为：水深为</w:t>
      </w:r>
      <w:smartTag w:uri="urn:schemas-microsoft-com:office:smarttags" w:element="chmetcnv">
        <w:smartTagPr>
          <w:attr w:name="TCSC" w:val="0"/>
          <w:attr w:name="NumberType" w:val="1"/>
          <w:attr w:name="Negative" w:val="False"/>
          <w:attr w:name="HasSpace" w:val="True"/>
          <w:attr w:name="SourceValue" w:val=".33"/>
          <w:attr w:name="UnitName" w:val="m"/>
        </w:smartTagPr>
        <w:r w:rsidRPr="00FD2E2A">
          <w:t>0.33 m</w:t>
        </w:r>
      </w:smartTag>
      <w:r w:rsidRPr="00FD2E2A">
        <w:rPr>
          <w:rFonts w:hint="eastAsia"/>
        </w:rPr>
        <w:t>，</w:t>
      </w:r>
      <w:r w:rsidRPr="00FD2E2A">
        <w:rPr>
          <w:i/>
        </w:rPr>
        <w:t>x</w:t>
      </w:r>
      <w:r w:rsidRPr="00FD2E2A">
        <w:rPr>
          <w:rFonts w:hint="eastAsia"/>
        </w:rPr>
        <w:t>方向流速为</w:t>
      </w:r>
      <w:smartTag w:uri="urn:schemas-microsoft-com:office:smarttags" w:element="chmetcnv">
        <w:smartTagPr>
          <w:attr w:name="TCSC" w:val="0"/>
          <w:attr w:name="NumberType" w:val="1"/>
          <w:attr w:name="Negative" w:val="False"/>
          <w:attr w:name="HasSpace" w:val="True"/>
          <w:attr w:name="SourceValue" w:val=".55"/>
          <w:attr w:name="UnitName" w:val="m"/>
        </w:smartTagPr>
        <w:r w:rsidRPr="00FD2E2A">
          <w:t>0.55 m</w:t>
        </w:r>
      </w:smartTag>
      <w:r w:rsidRPr="00FD2E2A">
        <w:t>/s</w:t>
      </w:r>
      <w:r w:rsidRPr="00FD2E2A">
        <w:rPr>
          <w:rFonts w:hint="eastAsia"/>
        </w:rPr>
        <w:t>，</w:t>
      </w:r>
      <w:r w:rsidRPr="00FD2E2A">
        <w:rPr>
          <w:i/>
        </w:rPr>
        <w:t>y</w:t>
      </w:r>
      <w:r w:rsidRPr="00FD2E2A">
        <w:rPr>
          <w:rFonts w:hint="eastAsia"/>
        </w:rPr>
        <w:t>方向流速为</w:t>
      </w:r>
      <w:r w:rsidRPr="00FD2E2A">
        <w:t>0</w:t>
      </w:r>
      <w:r w:rsidRPr="00FD2E2A">
        <w:rPr>
          <w:rFonts w:hint="eastAsia"/>
        </w:rPr>
        <w:t>。</w:t>
      </w:r>
    </w:p>
    <w:p w14:paraId="4A6EB5B7" w14:textId="77777777" w:rsidR="00FD2E2A" w:rsidRPr="00FD2E2A" w:rsidRDefault="00FD2E2A" w:rsidP="00FD2E2A">
      <w:pPr>
        <w:spacing w:after="156" w:line="420" w:lineRule="exact"/>
        <w:ind w:firstLine="480"/>
      </w:pPr>
      <w:r w:rsidRPr="00FD2E2A">
        <w:rPr>
          <w:rFonts w:hint="eastAsia"/>
        </w:rPr>
        <w:t>边界条件为：上游给定单宽流量</w:t>
      </w:r>
      <w:smartTag w:uri="urn:schemas-microsoft-com:office:smarttags" w:element="chmetcnv">
        <w:smartTagPr>
          <w:attr w:name="TCSC" w:val="0"/>
          <w:attr w:name="NumberType" w:val="1"/>
          <w:attr w:name="Negative" w:val="False"/>
          <w:attr w:name="HasSpace" w:val="True"/>
          <w:attr w:name="SourceValue" w:val=".18"/>
          <w:attr w:name="UnitName" w:val="m2"/>
        </w:smartTagPr>
        <w:r w:rsidRPr="00FD2E2A">
          <w:t>0.18 m</w:t>
        </w:r>
        <w:r w:rsidRPr="00FD2E2A">
          <w:rPr>
            <w:vertAlign w:val="superscript"/>
          </w:rPr>
          <w:t>2</w:t>
        </w:r>
      </w:smartTag>
      <w:r w:rsidRPr="00FD2E2A">
        <w:t>/s</w:t>
      </w:r>
      <w:r w:rsidRPr="00FD2E2A">
        <w:rPr>
          <w:rFonts w:hint="eastAsia"/>
        </w:rPr>
        <w:t>，下游给定水位</w:t>
      </w:r>
      <w:smartTag w:uri="urn:schemas-microsoft-com:office:smarttags" w:element="chmetcnv">
        <w:smartTagPr>
          <w:attr w:name="TCSC" w:val="0"/>
          <w:attr w:name="NumberType" w:val="1"/>
          <w:attr w:name="Negative" w:val="False"/>
          <w:attr w:name="HasSpace" w:val="True"/>
          <w:attr w:name="SourceValue" w:val=".33"/>
          <w:attr w:name="UnitName" w:val="m"/>
        </w:smartTagPr>
        <w:r w:rsidRPr="00FD2E2A">
          <w:t>0.33 m</w:t>
        </w:r>
      </w:smartTag>
      <w:r w:rsidRPr="00FD2E2A">
        <w:rPr>
          <w:rFonts w:hint="eastAsia"/>
        </w:rPr>
        <w:t>。</w:t>
      </w:r>
    </w:p>
    <w:p w14:paraId="143DFDCE" w14:textId="77777777" w:rsidR="00FD2E2A" w:rsidRPr="00FD2E2A" w:rsidRDefault="00FD2E2A" w:rsidP="00FD2E2A">
      <w:pPr>
        <w:spacing w:after="156" w:line="420" w:lineRule="exact"/>
        <w:ind w:firstLine="480"/>
      </w:pPr>
      <w:r w:rsidRPr="00FD2E2A">
        <w:rPr>
          <w:rFonts w:hint="eastAsia"/>
        </w:rPr>
        <w:t>计算结果如图</w:t>
      </w:r>
      <w:r w:rsidRPr="00FD2E2A">
        <w:t>3-17</w:t>
      </w:r>
      <w:r w:rsidRPr="00FD2E2A">
        <w:rPr>
          <w:rFonts w:hint="eastAsia"/>
        </w:rPr>
        <w:t>至图</w:t>
      </w:r>
      <w:r w:rsidRPr="00FD2E2A">
        <w:t>3-20</w:t>
      </w:r>
      <w:r w:rsidRPr="00FD2E2A">
        <w:rPr>
          <w:rFonts w:hint="eastAsia"/>
        </w:rPr>
        <w:t>所示。结果表明，计算至</w:t>
      </w:r>
      <w:r w:rsidRPr="00FD2E2A">
        <w:t>220 s</w:t>
      </w:r>
      <w:r w:rsidRPr="00FD2E2A">
        <w:rPr>
          <w:rFonts w:hint="eastAsia"/>
        </w:rPr>
        <w:t>左右，数值解收敛，收敛速度明显慢于缓流情况和无激波混合流情况；水位数值解与准确解吻</w:t>
      </w:r>
      <w:r w:rsidRPr="00FD2E2A">
        <w:rPr>
          <w:rFonts w:hint="eastAsia"/>
        </w:rPr>
        <w:lastRenderedPageBreak/>
        <w:t>合较好；</w:t>
      </w:r>
      <w:proofErr w:type="gramStart"/>
      <w:r w:rsidRPr="00FD2E2A">
        <w:rPr>
          <w:rFonts w:hint="eastAsia"/>
        </w:rPr>
        <w:t>底坎处</w:t>
      </w:r>
      <w:proofErr w:type="gramEnd"/>
      <w:r w:rsidRPr="00FD2E2A">
        <w:rPr>
          <w:rFonts w:hint="eastAsia"/>
        </w:rPr>
        <w:t>及其下游的流量数值解与准确</w:t>
      </w:r>
      <w:proofErr w:type="gramStart"/>
      <w:r w:rsidRPr="00FD2E2A">
        <w:rPr>
          <w:rFonts w:hint="eastAsia"/>
        </w:rPr>
        <w:t>解存在</w:t>
      </w:r>
      <w:proofErr w:type="gramEnd"/>
      <w:r w:rsidRPr="00FD2E2A">
        <w:rPr>
          <w:rFonts w:hint="eastAsia"/>
        </w:rPr>
        <w:t>一定偏差；</w:t>
      </w:r>
      <w:proofErr w:type="gramStart"/>
      <w:r w:rsidRPr="00FD2E2A">
        <w:rPr>
          <w:rFonts w:hint="eastAsia"/>
        </w:rPr>
        <w:t>在底坎的</w:t>
      </w:r>
      <w:proofErr w:type="gramEnd"/>
      <w:r w:rsidRPr="00FD2E2A">
        <w:rPr>
          <w:rFonts w:hint="eastAsia"/>
        </w:rPr>
        <w:t>上游和下游河道区域，水流的流态为缓流；</w:t>
      </w:r>
      <w:proofErr w:type="gramStart"/>
      <w:r w:rsidRPr="00FD2E2A">
        <w:rPr>
          <w:rFonts w:hint="eastAsia"/>
        </w:rPr>
        <w:t>在底坎处</w:t>
      </w:r>
      <w:proofErr w:type="gramEnd"/>
      <w:r w:rsidRPr="00FD2E2A">
        <w:rPr>
          <w:rFonts w:hint="eastAsia"/>
        </w:rPr>
        <w:t>，流态由缓流过渡为急流，并继而由急流过渡为缓流。计算结果验证了模型能处理复杂混合流态问题的能力。</w:t>
      </w:r>
    </w:p>
    <w:p w14:paraId="293E96E3"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CFA32DA" wp14:editId="657DB0FB">
            <wp:extent cx="3032760" cy="1920240"/>
            <wp:effectExtent l="0" t="0" r="0" b="381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612F4E24"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3-17 </w:t>
      </w:r>
      <w:r w:rsidRPr="00FD2E2A">
        <w:rPr>
          <w:rFonts w:eastAsia="黑体" w:hint="eastAsia"/>
          <w:sz w:val="21"/>
          <w:szCs w:val="20"/>
        </w:rPr>
        <w:t>混合流算例（有激波）：水位数值解与准确解对比</w:t>
      </w:r>
    </w:p>
    <w:p w14:paraId="6ED5A673"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1FB7A95" wp14:editId="479A6119">
            <wp:extent cx="3032760" cy="1920240"/>
            <wp:effectExtent l="0" t="0" r="0" b="381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2760" cy="1920240"/>
                    </a:xfrm>
                    <a:prstGeom prst="rect">
                      <a:avLst/>
                    </a:prstGeom>
                    <a:noFill/>
                    <a:ln>
                      <a:noFill/>
                    </a:ln>
                  </pic:spPr>
                </pic:pic>
              </a:graphicData>
            </a:graphic>
          </wp:inline>
        </w:drawing>
      </w:r>
    </w:p>
    <w:p w14:paraId="155F6EC9"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3-18 </w:t>
      </w:r>
      <w:r w:rsidRPr="00FD2E2A">
        <w:rPr>
          <w:rFonts w:eastAsia="黑体" w:hint="eastAsia"/>
          <w:sz w:val="21"/>
          <w:szCs w:val="20"/>
        </w:rPr>
        <w:t>混合流算例（有激波）：单宽流量数值解与准确解对比</w:t>
      </w:r>
    </w:p>
    <w:p w14:paraId="0929C2CE"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088BD40D" wp14:editId="7752B3A3">
            <wp:extent cx="3027680" cy="1920240"/>
            <wp:effectExtent l="0" t="0" r="1270" b="381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80" cy="1920240"/>
                    </a:xfrm>
                    <a:prstGeom prst="rect">
                      <a:avLst/>
                    </a:prstGeom>
                    <a:noFill/>
                    <a:ln>
                      <a:noFill/>
                    </a:ln>
                  </pic:spPr>
                </pic:pic>
              </a:graphicData>
            </a:graphic>
          </wp:inline>
        </w:drawing>
      </w:r>
    </w:p>
    <w:p w14:paraId="22230BA4"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3-19 </w:t>
      </w:r>
      <w:r w:rsidRPr="00FD2E2A">
        <w:rPr>
          <w:rFonts w:eastAsia="黑体" w:hint="eastAsia"/>
          <w:sz w:val="21"/>
          <w:szCs w:val="20"/>
        </w:rPr>
        <w:t>混合流算例（有激波）：</w:t>
      </w:r>
      <w:r w:rsidRPr="00FD2E2A">
        <w:rPr>
          <w:rFonts w:eastAsia="黑体"/>
          <w:sz w:val="21"/>
          <w:szCs w:val="20"/>
        </w:rPr>
        <w:t>Froude</w:t>
      </w:r>
      <w:r w:rsidRPr="00FD2E2A">
        <w:rPr>
          <w:rFonts w:eastAsia="黑体" w:hint="eastAsia"/>
          <w:sz w:val="21"/>
          <w:szCs w:val="20"/>
        </w:rPr>
        <w:t>数的沿程分布</w:t>
      </w:r>
    </w:p>
    <w:p w14:paraId="35824BE6"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3AC267E8" wp14:editId="4F18F424">
            <wp:extent cx="3027680" cy="1920240"/>
            <wp:effectExtent l="0" t="0" r="1270" b="381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7680" cy="1920240"/>
                    </a:xfrm>
                    <a:prstGeom prst="rect">
                      <a:avLst/>
                    </a:prstGeom>
                    <a:noFill/>
                    <a:ln>
                      <a:noFill/>
                    </a:ln>
                  </pic:spPr>
                </pic:pic>
              </a:graphicData>
            </a:graphic>
          </wp:inline>
        </w:drawing>
      </w:r>
    </w:p>
    <w:p w14:paraId="62A68EAB"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3-20 </w:t>
      </w:r>
      <w:r w:rsidRPr="00FD2E2A">
        <w:rPr>
          <w:rFonts w:eastAsia="黑体" w:hint="eastAsia"/>
          <w:sz w:val="21"/>
          <w:szCs w:val="20"/>
        </w:rPr>
        <w:t>混合流算例（有激波）：数值解的收敛过程</w:t>
      </w:r>
    </w:p>
    <w:p w14:paraId="2ABC2757"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4" w:name="_Toc324531827"/>
      <w:r w:rsidRPr="00FD2E2A">
        <w:rPr>
          <w:rFonts w:eastAsia="黑体"/>
          <w:bCs/>
          <w:sz w:val="28"/>
          <w:szCs w:val="28"/>
        </w:rPr>
        <w:t xml:space="preserve">3.4 </w:t>
      </w:r>
      <w:r w:rsidRPr="00FD2E2A">
        <w:rPr>
          <w:rFonts w:eastAsia="黑体" w:hint="eastAsia"/>
          <w:bCs/>
          <w:sz w:val="28"/>
          <w:szCs w:val="28"/>
        </w:rPr>
        <w:t>抛物型有阻力河床上的自由水面</w:t>
      </w:r>
      <w:bookmarkEnd w:id="4"/>
    </w:p>
    <w:p w14:paraId="0F3DF9B1" w14:textId="37CB8E3E" w:rsidR="00FD2E2A" w:rsidRPr="00FD2E2A" w:rsidRDefault="00FD2E2A" w:rsidP="00FD2E2A">
      <w:pPr>
        <w:spacing w:after="156" w:line="420" w:lineRule="exact"/>
        <w:ind w:firstLine="480"/>
      </w:pPr>
      <w:r w:rsidRPr="00FD2E2A">
        <w:t>Sampson</w:t>
      </w:r>
      <w:r w:rsidRPr="00FD2E2A">
        <w:rPr>
          <w:rFonts w:hint="eastAsia"/>
        </w:rPr>
        <w:t>等</w:t>
      </w:r>
      <w:r w:rsidRPr="00FD2E2A">
        <w:rPr>
          <w:vertAlign w:val="superscript"/>
        </w:rPr>
        <w:fldChar w:fldCharType="begin"/>
      </w:r>
      <w:r w:rsidRPr="00FD2E2A">
        <w:rPr>
          <w:vertAlign w:val="superscript"/>
        </w:rPr>
        <w:instrText xml:space="preserve"> REF _Ref316579331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给出了一维抛物型有阻力河床上非线性浅水方程的解析解。该算例可用来检验模型处理干湿边界和</w:t>
      </w:r>
      <w:proofErr w:type="gramStart"/>
      <w:r w:rsidRPr="00FD2E2A">
        <w:rPr>
          <w:rFonts w:hint="eastAsia"/>
        </w:rPr>
        <w:t>源项</w:t>
      </w:r>
      <w:proofErr w:type="gramEnd"/>
      <w:r w:rsidRPr="00FD2E2A">
        <w:rPr>
          <w:rFonts w:hint="eastAsia"/>
        </w:rPr>
        <w:t>的能力</w:t>
      </w:r>
      <w:r w:rsidRPr="00FD2E2A">
        <w:rPr>
          <w:vertAlign w:val="superscript"/>
        </w:rPr>
        <w:t>[69, 70, 123, 124]</w:t>
      </w:r>
      <w:r w:rsidRPr="00FD2E2A">
        <w:rPr>
          <w:rFonts w:hint="eastAsia"/>
        </w:rPr>
        <w:t>。</w:t>
      </w:r>
    </w:p>
    <w:p w14:paraId="57A0C0E8" w14:textId="77777777" w:rsidR="00FD2E2A" w:rsidRPr="00FD2E2A" w:rsidRDefault="00FD2E2A" w:rsidP="00FD2E2A">
      <w:pPr>
        <w:spacing w:after="156" w:line="420" w:lineRule="exact"/>
        <w:ind w:firstLine="480"/>
      </w:pPr>
      <w:r w:rsidRPr="00FD2E2A">
        <w:rPr>
          <w:rFonts w:hint="eastAsia"/>
        </w:rPr>
        <w:t>考虑</w:t>
      </w:r>
      <w:proofErr w:type="gramStart"/>
      <w:r w:rsidRPr="00FD2E2A">
        <w:rPr>
          <w:rFonts w:hint="eastAsia"/>
        </w:rPr>
        <w:t>一</w:t>
      </w:r>
      <w:proofErr w:type="gramEnd"/>
      <w:r w:rsidRPr="00FD2E2A">
        <w:rPr>
          <w:rFonts w:hint="eastAsia"/>
        </w:rPr>
        <w:t>矩形计算域</w:t>
      </w:r>
      <w:r w:rsidRPr="00FD2E2A">
        <w:t>[-</w:t>
      </w:r>
      <w:smartTag w:uri="urn:schemas-microsoft-com:office:smarttags" w:element="chmetcnv">
        <w:smartTagPr>
          <w:attr w:name="TCSC" w:val="0"/>
          <w:attr w:name="NumberType" w:val="1"/>
          <w:attr w:name="Negative" w:val="False"/>
          <w:attr w:name="HasSpace" w:val="True"/>
          <w:attr w:name="SourceValue" w:val="5000"/>
          <w:attr w:name="UnitName" w:val="m"/>
        </w:smartTagPr>
        <w:r w:rsidRPr="00FD2E2A">
          <w:t>5000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5000"/>
          <w:attr w:name="UnitName" w:val="m"/>
        </w:smartTagPr>
        <w:r w:rsidRPr="00FD2E2A">
          <w:t>5000 m</w:t>
        </w:r>
      </w:smartTag>
      <w:r w:rsidRPr="00FD2E2A">
        <w:t>]</w:t>
      </w:r>
      <w:r w:rsidRPr="00FD2E2A">
        <w:rPr>
          <w:rFonts w:ascii="宋体" w:hAnsi="宋体" w:hint="eastAsia"/>
        </w:rPr>
        <w:t xml:space="preserve"> </w:t>
      </w:r>
      <w:r w:rsidRPr="00FD2E2A">
        <w:t>× [-</w:t>
      </w:r>
      <w:smartTag w:uri="urn:schemas-microsoft-com:office:smarttags" w:element="chmetcnv">
        <w:smartTagPr>
          <w:attr w:name="TCSC" w:val="0"/>
          <w:attr w:name="NumberType" w:val="1"/>
          <w:attr w:name="Negative" w:val="False"/>
          <w:attr w:name="HasSpace" w:val="True"/>
          <w:attr w:name="SourceValue" w:val="5000"/>
          <w:attr w:name="UnitName" w:val="m"/>
        </w:smartTagPr>
        <w:r w:rsidRPr="00FD2E2A">
          <w:t>5000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5000"/>
          <w:attr w:name="UnitName" w:val="m"/>
        </w:smartTagPr>
        <w:r w:rsidRPr="00FD2E2A">
          <w:t>5000 m</w:t>
        </w:r>
      </w:smartTag>
      <w:r w:rsidRPr="00FD2E2A">
        <w:t>]</w:t>
      </w:r>
      <w:r w:rsidRPr="00FD2E2A">
        <w:rPr>
          <w:rFonts w:hint="eastAsia"/>
        </w:rPr>
        <w:t>，其底高程为：</w:t>
      </w:r>
    </w:p>
    <w:p w14:paraId="4D157AAB"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12"/>
        </w:rPr>
        <w:object w:dxaOrig="1764" w:dyaOrig="384" w14:anchorId="0CDEBAC5">
          <v:shape id="_x0000_i1030" type="#_x0000_t75" style="width:88.4pt;height:19.2pt" o:ole="">
            <v:imagedata r:id="rId35" o:title=""/>
          </v:shape>
          <o:OLEObject Type="Embed" ProgID="Equation.3" ShapeID="_x0000_i1030" DrawAspect="Content" ObjectID="_1808738795" r:id="rId36"/>
        </w:object>
      </w:r>
      <w:r w:rsidRPr="00FD2E2A">
        <w:tab/>
      </w:r>
    </w:p>
    <w:p w14:paraId="4C0FCBA9" w14:textId="017A7D9D" w:rsidR="00FD2E2A" w:rsidRPr="00FD2E2A" w:rsidRDefault="00FD2E2A" w:rsidP="00FD2E2A">
      <w:pPr>
        <w:spacing w:after="156" w:line="324" w:lineRule="auto"/>
        <w:ind w:firstLineChars="0" w:firstLine="0"/>
      </w:pPr>
      <w:r w:rsidRPr="00FD2E2A">
        <w:rPr>
          <w:rFonts w:hint="eastAsia"/>
        </w:rPr>
        <w:t>式中，</w:t>
      </w:r>
      <w:r w:rsidRPr="00FD2E2A">
        <w:rPr>
          <w:position w:val="-12"/>
        </w:rPr>
        <w:object w:dxaOrig="264" w:dyaOrig="360" w14:anchorId="57AFDD06">
          <v:shape id="_x0000_i1031" type="#_x0000_t75" style="width:13.2pt;height:18pt" o:ole="">
            <v:imagedata r:id="rId37" o:title=""/>
          </v:shape>
          <o:OLEObject Type="Embed" ProgID="Equation.3" ShapeID="_x0000_i1031" DrawAspect="Content" ObjectID="_1808738796" r:id="rId38"/>
        </w:object>
      </w:r>
      <w:r w:rsidRPr="00FD2E2A">
        <w:rPr>
          <w:rFonts w:hint="eastAsia"/>
        </w:rPr>
        <w:t>和</w:t>
      </w:r>
      <w:r w:rsidRPr="00FD2E2A">
        <w:rPr>
          <w:position w:val="-6"/>
        </w:rPr>
        <w:object w:dxaOrig="204" w:dyaOrig="216" w14:anchorId="10BF17A2">
          <v:shape id="_x0000_i1032" type="#_x0000_t75" style="width:10.4pt;height:10.8pt" o:ole="">
            <v:imagedata r:id="rId39" o:title=""/>
          </v:shape>
          <o:OLEObject Type="Embed" ProgID="Equation.3" ShapeID="_x0000_i1032" DrawAspect="Content" ObjectID="_1808738797" r:id="rId40"/>
        </w:object>
      </w:r>
      <w:r w:rsidRPr="00FD2E2A">
        <w:rPr>
          <w:rFonts w:hint="eastAsia"/>
        </w:rPr>
        <w:t>均为常数。当</w:t>
      </w:r>
      <w:r w:rsidRPr="00FD2E2A">
        <w:rPr>
          <w:position w:val="-10"/>
        </w:rPr>
        <w:object w:dxaOrig="576" w:dyaOrig="264" w14:anchorId="0DFA5D46">
          <v:shape id="_x0000_i1033" type="#_x0000_t75" style="width:28.8pt;height:13.2pt" o:ole="">
            <v:imagedata r:id="rId41" o:title=""/>
          </v:shape>
          <o:OLEObject Type="Embed" ProgID="Equation.3" ShapeID="_x0000_i1033" DrawAspect="Content" ObjectID="_1808738798" r:id="rId42"/>
        </w:object>
      </w:r>
      <w:r w:rsidRPr="00FD2E2A">
        <w:rPr>
          <w:rFonts w:hint="eastAsia"/>
        </w:rPr>
        <w:t>时，</w:t>
      </w:r>
      <w:r w:rsidRPr="00FD2E2A">
        <w:rPr>
          <w:rFonts w:hint="eastAsia"/>
          <w:szCs w:val="28"/>
        </w:rPr>
        <w:t>任意时刻水位的解析表达式为</w:t>
      </w:r>
      <w:r w:rsidRPr="00FD2E2A">
        <w:rPr>
          <w:szCs w:val="28"/>
          <w:vertAlign w:val="superscript"/>
        </w:rPr>
        <w:fldChar w:fldCharType="begin"/>
      </w:r>
      <w:r w:rsidRPr="00FD2E2A">
        <w:rPr>
          <w:szCs w:val="28"/>
          <w:vertAlign w:val="superscript"/>
        </w:rPr>
        <w:instrText xml:space="preserve"> REF _Ref316579331 \r \h  \* MERGEFORMAT </w:instrText>
      </w:r>
      <w:r w:rsidRPr="00FD2E2A">
        <w:rPr>
          <w:szCs w:val="28"/>
          <w:vertAlign w:val="superscript"/>
        </w:rPr>
        <w:fldChar w:fldCharType="separate"/>
      </w:r>
      <w:r w:rsidR="004C74A1">
        <w:rPr>
          <w:rFonts w:hint="eastAsia"/>
          <w:b/>
          <w:bCs/>
          <w:szCs w:val="28"/>
          <w:vertAlign w:val="superscript"/>
        </w:rPr>
        <w:t>错误</w:t>
      </w:r>
      <w:r w:rsidR="004C74A1">
        <w:rPr>
          <w:rFonts w:hint="eastAsia"/>
          <w:b/>
          <w:bCs/>
          <w:szCs w:val="28"/>
          <w:vertAlign w:val="superscript"/>
        </w:rPr>
        <w:t>!</w:t>
      </w:r>
      <w:r w:rsidR="004C74A1">
        <w:rPr>
          <w:rFonts w:hint="eastAsia"/>
          <w:b/>
          <w:bCs/>
          <w:szCs w:val="28"/>
          <w:vertAlign w:val="superscript"/>
        </w:rPr>
        <w:t>未找到引用源。</w:t>
      </w:r>
      <w:r w:rsidRPr="00FD2E2A">
        <w:rPr>
          <w:szCs w:val="28"/>
          <w:vertAlign w:val="superscript"/>
        </w:rPr>
        <w:fldChar w:fldCharType="end"/>
      </w:r>
      <w:r w:rsidRPr="00FD2E2A">
        <w:rPr>
          <w:rFonts w:hint="eastAsia"/>
          <w:szCs w:val="28"/>
        </w:rPr>
        <w:t>：</w:t>
      </w:r>
    </w:p>
    <w:p w14:paraId="1504EE8F"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66"/>
        </w:rPr>
        <w:object w:dxaOrig="7236" w:dyaOrig="1440" w14:anchorId="58D8FB7A">
          <v:shape id="_x0000_i1034" type="#_x0000_t75" style="width:362pt;height:1in" o:ole="">
            <v:imagedata r:id="rId43" o:title=""/>
          </v:shape>
          <o:OLEObject Type="Embed" ProgID="Equation.3" ShapeID="_x0000_i1034" DrawAspect="Content" ObjectID="_1808738799" r:id="rId44"/>
        </w:object>
      </w:r>
      <w:r w:rsidRPr="00FD2E2A">
        <w:tab/>
      </w:r>
    </w:p>
    <w:p w14:paraId="7940A775" w14:textId="77777777" w:rsidR="00FD2E2A" w:rsidRPr="00FD2E2A" w:rsidRDefault="00FD2E2A" w:rsidP="00FD2E2A">
      <w:pPr>
        <w:spacing w:after="156" w:line="324" w:lineRule="auto"/>
        <w:ind w:firstLineChars="0" w:firstLine="0"/>
      </w:pPr>
      <w:r w:rsidRPr="00FD2E2A">
        <w:rPr>
          <w:rFonts w:hint="eastAsia"/>
        </w:rPr>
        <w:t>式中，</w:t>
      </w:r>
      <w:r w:rsidRPr="00FD2E2A">
        <w:rPr>
          <w:position w:val="-14"/>
        </w:rPr>
        <w:object w:dxaOrig="1356" w:dyaOrig="420" w14:anchorId="1734683D">
          <v:shape id="_x0000_i1035" type="#_x0000_t75" style="width:68pt;height:21.2pt" o:ole="">
            <v:imagedata r:id="rId45" o:title=""/>
          </v:shape>
          <o:OLEObject Type="Embed" ProgID="Equation.3" ShapeID="_x0000_i1035" DrawAspect="Content" ObjectID="_1808738800" r:id="rId46"/>
        </w:object>
      </w:r>
      <w:r w:rsidRPr="00FD2E2A">
        <w:rPr>
          <w:rFonts w:hint="eastAsia"/>
        </w:rPr>
        <w:t>为峰值；</w:t>
      </w:r>
      <w:r w:rsidRPr="00FD2E2A">
        <w:rPr>
          <w:position w:val="-6"/>
          <w:szCs w:val="28"/>
        </w:rPr>
        <w:object w:dxaOrig="204" w:dyaOrig="216" w14:anchorId="508FBBBC">
          <v:shape id="_x0000_i1036" type="#_x0000_t75" style="width:10.4pt;height:10.8pt" o:ole="">
            <v:imagedata r:id="rId47" o:title=""/>
          </v:shape>
          <o:OLEObject Type="Embed" ProgID="Equation.3" ShapeID="_x0000_i1036" DrawAspect="Content" ObjectID="_1808738801" r:id="rId48"/>
        </w:object>
      </w:r>
      <w:r w:rsidRPr="00FD2E2A">
        <w:rPr>
          <w:rFonts w:hint="eastAsia"/>
          <w:szCs w:val="28"/>
        </w:rPr>
        <w:t>为与河床阻力有关的系数；</w:t>
      </w:r>
      <w:r w:rsidRPr="00FD2E2A">
        <w:rPr>
          <w:position w:val="-4"/>
        </w:rPr>
        <w:object w:dxaOrig="240" w:dyaOrig="264" w14:anchorId="3521F164">
          <v:shape id="_x0000_i1037" type="#_x0000_t75" style="width:12pt;height:13.2pt" o:ole="">
            <v:imagedata r:id="rId49" o:title=""/>
          </v:shape>
          <o:OLEObject Type="Embed" ProgID="Equation.3" ShapeID="_x0000_i1037" DrawAspect="Content" ObjectID="_1808738802" r:id="rId50"/>
        </w:object>
      </w:r>
      <w:r w:rsidRPr="00FD2E2A">
        <w:rPr>
          <w:rFonts w:hint="eastAsia"/>
        </w:rPr>
        <w:t>为常数；</w:t>
      </w:r>
      <w:r w:rsidRPr="00FD2E2A">
        <w:rPr>
          <w:position w:val="-12"/>
        </w:rPr>
        <w:object w:dxaOrig="1560" w:dyaOrig="444" w14:anchorId="723657DA">
          <v:shape id="_x0000_i1038" type="#_x0000_t75" style="width:78pt;height:22.4pt" o:ole="">
            <v:imagedata r:id="rId51" o:title=""/>
          </v:shape>
          <o:OLEObject Type="Embed" ProgID="Equation.3" ShapeID="_x0000_i1038" DrawAspect="Content" ObjectID="_1808738803" r:id="rId52"/>
        </w:object>
      </w:r>
      <w:r w:rsidRPr="00FD2E2A">
        <w:rPr>
          <w:rFonts w:hint="eastAsia"/>
        </w:rPr>
        <w:t>。如果</w:t>
      </w:r>
      <w:r w:rsidRPr="00FD2E2A">
        <w:rPr>
          <w:position w:val="-6"/>
        </w:rPr>
        <w:object w:dxaOrig="540" w:dyaOrig="276" w14:anchorId="29D52DD3">
          <v:shape id="_x0000_i1039" type="#_x0000_t75" style="width:27.2pt;height:14pt" o:ole="">
            <v:imagedata r:id="rId53" o:title=""/>
          </v:shape>
          <o:OLEObject Type="Embed" ProgID="Equation.3" ShapeID="_x0000_i1039" DrawAspect="Content" ObjectID="_1808738804" r:id="rId54"/>
        </w:object>
      </w:r>
      <w:r w:rsidRPr="00FD2E2A">
        <w:rPr>
          <w:rFonts w:hint="eastAsia"/>
        </w:rPr>
        <w:t>，则水流处于周期性往复流动状态；如果</w:t>
      </w:r>
      <w:r w:rsidRPr="00FD2E2A">
        <w:rPr>
          <w:position w:val="-6"/>
        </w:rPr>
        <w:object w:dxaOrig="540" w:dyaOrig="276" w14:anchorId="724BB338">
          <v:shape id="_x0000_i1040" type="#_x0000_t75" style="width:27.2pt;height:14pt" o:ole="">
            <v:imagedata r:id="rId55" o:title=""/>
          </v:shape>
          <o:OLEObject Type="Embed" ProgID="Equation.3" ShapeID="_x0000_i1040" DrawAspect="Content" ObjectID="_1808738805" r:id="rId56"/>
        </w:object>
      </w:r>
      <w:r w:rsidRPr="00FD2E2A">
        <w:rPr>
          <w:rFonts w:hint="eastAsia"/>
        </w:rPr>
        <w:t>，则在河床阻力作用下，水流最终处于静止状态，且干湿界面位于</w:t>
      </w:r>
      <w:r w:rsidRPr="00FD2E2A">
        <w:rPr>
          <w:position w:val="-10"/>
        </w:rPr>
        <w:object w:dxaOrig="744" w:dyaOrig="300" w14:anchorId="5D2754B1">
          <v:shape id="_x0000_i1041" type="#_x0000_t75" style="width:37.2pt;height:15.2pt" o:ole="">
            <v:imagedata r:id="rId57" o:title=""/>
          </v:shape>
          <o:OLEObject Type="Embed" ProgID="Equation.3" ShapeID="_x0000_i1041" DrawAspect="Content" ObjectID="_1808738806" r:id="rId58"/>
        </w:object>
      </w:r>
      <w:r w:rsidRPr="00FD2E2A">
        <w:rPr>
          <w:rFonts w:hint="eastAsia"/>
        </w:rPr>
        <w:t>。</w:t>
      </w:r>
    </w:p>
    <w:p w14:paraId="40652698" w14:textId="77777777" w:rsidR="00FD2E2A" w:rsidRPr="00FD2E2A" w:rsidRDefault="00FD2E2A" w:rsidP="00FD2E2A">
      <w:pPr>
        <w:spacing w:after="156" w:line="420" w:lineRule="exact"/>
        <w:ind w:firstLine="480"/>
      </w:pPr>
      <w:r w:rsidRPr="00FD2E2A">
        <w:rPr>
          <w:rFonts w:hint="eastAsia"/>
        </w:rPr>
        <w:t>本算例的计算条件为：用</w:t>
      </w:r>
      <w:r w:rsidRPr="00FD2E2A">
        <w:t>40000</w:t>
      </w:r>
      <w:r w:rsidRPr="00FD2E2A">
        <w:rPr>
          <w:rFonts w:hint="eastAsia"/>
        </w:rPr>
        <w:t>个三角网格剖分计算域，共</w:t>
      </w:r>
      <w:r w:rsidRPr="00FD2E2A">
        <w:t>20201</w:t>
      </w:r>
      <w:r w:rsidRPr="00FD2E2A">
        <w:rPr>
          <w:rFonts w:hint="eastAsia"/>
        </w:rPr>
        <w:t>个节点和</w:t>
      </w:r>
      <w:r w:rsidRPr="00FD2E2A">
        <w:t>60200</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2500"/>
          <w:attr w:name="UnitName" w:val="m2"/>
        </w:smartTagPr>
        <w:r w:rsidRPr="00FD2E2A">
          <w:t>2500 m</w:t>
        </w:r>
        <w:r w:rsidRPr="00FD2E2A">
          <w:rPr>
            <w:vertAlign w:val="superscript"/>
          </w:rPr>
          <w:t>2</w:t>
        </w:r>
      </w:smartTag>
      <w:r w:rsidRPr="00FD2E2A">
        <w:rPr>
          <w:rFonts w:hint="eastAsia"/>
        </w:rPr>
        <w:t>；</w:t>
      </w:r>
      <w:proofErr w:type="gramStart"/>
      <w:r w:rsidRPr="00FD2E2A">
        <w:rPr>
          <w:rFonts w:hint="eastAsia"/>
        </w:rPr>
        <w:t>采用固壁边界条件</w:t>
      </w:r>
      <w:proofErr w:type="gramEnd"/>
      <w:r w:rsidRPr="00FD2E2A">
        <w:rPr>
          <w:rFonts w:hint="eastAsia"/>
        </w:rPr>
        <w:t>；</w:t>
      </w:r>
      <w:r w:rsidRPr="00FD2E2A">
        <w:rPr>
          <w:position w:val="-10"/>
        </w:rPr>
        <w:object w:dxaOrig="1164" w:dyaOrig="324" w14:anchorId="48E8F320">
          <v:shape id="_x0000_i1042" type="#_x0000_t75" style="width:58.4pt;height:16.4pt" o:ole="">
            <v:imagedata r:id="rId59" o:title=""/>
          </v:shape>
          <o:OLEObject Type="Embed" ProgID="Equation.3" ShapeID="_x0000_i1042" DrawAspect="Content" ObjectID="_1808738807" r:id="rId60"/>
        </w:object>
      </w:r>
      <w:r w:rsidRPr="00FD2E2A">
        <w:rPr>
          <w:rFonts w:hint="eastAsia"/>
        </w:rPr>
        <w:t>，</w:t>
      </w:r>
      <w:r w:rsidRPr="00FD2E2A">
        <w:rPr>
          <w:position w:val="-12"/>
        </w:rPr>
        <w:object w:dxaOrig="984" w:dyaOrig="360" w14:anchorId="2BC3F0E3">
          <v:shape id="_x0000_i1043" type="#_x0000_t75" style="width:49.2pt;height:18pt" o:ole="">
            <v:imagedata r:id="rId61" o:title=""/>
          </v:shape>
          <o:OLEObject Type="Embed" ProgID="Equation.3" ShapeID="_x0000_i1043" DrawAspect="Content" ObjectID="_1808738808" r:id="rId62"/>
        </w:object>
      </w:r>
      <w:r w:rsidRPr="00FD2E2A">
        <w:rPr>
          <w:rFonts w:hint="eastAsia"/>
        </w:rPr>
        <w:t>，</w:t>
      </w:r>
      <w:r w:rsidRPr="00FD2E2A">
        <w:rPr>
          <w:position w:val="-10"/>
        </w:rPr>
        <w:object w:dxaOrig="984" w:dyaOrig="324" w14:anchorId="16FCFB46">
          <v:shape id="_x0000_i1044" type="#_x0000_t75" style="width:49.2pt;height:16.4pt" o:ole="">
            <v:imagedata r:id="rId63" o:title=""/>
          </v:shape>
          <o:OLEObject Type="Embed" ProgID="Equation.3" ShapeID="_x0000_i1044" DrawAspect="Content" ObjectID="_1808738809" r:id="rId64"/>
        </w:object>
      </w:r>
      <w:r w:rsidRPr="00FD2E2A">
        <w:rPr>
          <w:rFonts w:hint="eastAsia"/>
        </w:rPr>
        <w:t>，</w:t>
      </w:r>
      <w:r w:rsidRPr="00FD2E2A">
        <w:rPr>
          <w:position w:val="-10"/>
        </w:rPr>
        <w:object w:dxaOrig="1236" w:dyaOrig="360" w14:anchorId="024078DC">
          <v:shape id="_x0000_i1045" type="#_x0000_t75" style="width:62pt;height:18pt" o:ole="">
            <v:imagedata r:id="rId65" o:title=""/>
          </v:shape>
          <o:OLEObject Type="Embed" ProgID="Equation.3" ShapeID="_x0000_i1045" DrawAspect="Content" ObjectID="_1808738810" r:id="rId66"/>
        </w:object>
      </w:r>
      <w:r w:rsidRPr="00FD2E2A">
        <w:rPr>
          <w:rFonts w:hint="eastAsia"/>
        </w:rPr>
        <w:t>；初始水位由</w:t>
      </w:r>
      <w:r w:rsidRPr="00FD2E2A">
        <w:rPr>
          <w:position w:val="-6"/>
        </w:rPr>
        <w:object w:dxaOrig="516" w:dyaOrig="276" w14:anchorId="7E694DE2">
          <v:shape id="_x0000_i1046" type="#_x0000_t75" style="width:26pt;height:14pt" o:ole="">
            <v:imagedata r:id="rId67" o:title=""/>
          </v:shape>
          <o:OLEObject Type="Embed" ProgID="Equation.3" ShapeID="_x0000_i1046" DrawAspect="Content" ObjectID="_1808738811" r:id="rId68"/>
        </w:object>
      </w:r>
      <w:r w:rsidRPr="00FD2E2A">
        <w:rPr>
          <w:rFonts w:hint="eastAsia"/>
        </w:rPr>
        <w:t>时刻的解析解给出，初始流速为</w:t>
      </w:r>
      <w:r w:rsidRPr="00FD2E2A">
        <w:t>0</w:t>
      </w:r>
      <w:r w:rsidRPr="00FD2E2A">
        <w:rPr>
          <w:rFonts w:hint="eastAsia"/>
        </w:rPr>
        <w:t>。</w:t>
      </w:r>
    </w:p>
    <w:p w14:paraId="03866F10" w14:textId="77BC163C" w:rsidR="00FD2E2A" w:rsidRPr="00FD2E2A" w:rsidRDefault="00FD2E2A" w:rsidP="00FD2E2A">
      <w:pPr>
        <w:spacing w:after="156" w:line="420" w:lineRule="exact"/>
        <w:ind w:firstLine="480"/>
      </w:pPr>
      <w:r w:rsidRPr="00FD2E2A">
        <w:rPr>
          <w:rFonts w:hint="eastAsia"/>
        </w:rPr>
        <w:t>模拟了</w:t>
      </w:r>
      <w:r w:rsidRPr="00FD2E2A">
        <w:t>6000 s</w:t>
      </w:r>
      <w:r w:rsidRPr="00FD2E2A">
        <w:rPr>
          <w:rFonts w:hint="eastAsia"/>
        </w:rPr>
        <w:t>内的水流运动情况。不同时刻的水位数值解与</w:t>
      </w:r>
      <w:proofErr w:type="gramStart"/>
      <w:r w:rsidRPr="00FD2E2A">
        <w:rPr>
          <w:rFonts w:hint="eastAsia"/>
        </w:rPr>
        <w:t>准确解对比如</w:t>
      </w:r>
      <w:proofErr w:type="gramEnd"/>
      <w:r w:rsidRPr="00FD2E2A">
        <w:rPr>
          <w:rFonts w:hint="eastAsia"/>
        </w:rPr>
        <w:lastRenderedPageBreak/>
        <w:t>图</w:t>
      </w:r>
      <w:r w:rsidRPr="00FD2E2A">
        <w:t>3-21</w:t>
      </w:r>
      <w:r w:rsidRPr="00FD2E2A">
        <w:rPr>
          <w:rFonts w:hint="eastAsia"/>
        </w:rPr>
        <w:t>所示。测点（</w:t>
      </w:r>
      <w:r w:rsidRPr="00FD2E2A">
        <w:t>-2750, 0</w:t>
      </w:r>
      <w:r w:rsidRPr="00FD2E2A">
        <w:rPr>
          <w:rFonts w:hint="eastAsia"/>
        </w:rPr>
        <w:t>）、</w:t>
      </w:r>
      <w:r w:rsidRPr="00FD2E2A">
        <w:t>(-50, 0)</w:t>
      </w:r>
      <w:r w:rsidRPr="00FD2E2A">
        <w:rPr>
          <w:rFonts w:hint="eastAsia"/>
        </w:rPr>
        <w:t>和（</w:t>
      </w:r>
      <w:r w:rsidRPr="00FD2E2A">
        <w:t>2750, 0</w:t>
      </w:r>
      <w:r w:rsidRPr="00FD2E2A">
        <w:rPr>
          <w:rFonts w:hint="eastAsia"/>
        </w:rPr>
        <w:t>）的水深数值解与</w:t>
      </w:r>
      <w:proofErr w:type="gramStart"/>
      <w:r w:rsidRPr="00FD2E2A">
        <w:rPr>
          <w:rFonts w:hint="eastAsia"/>
        </w:rPr>
        <w:t>准确解对比如</w:t>
      </w:r>
      <w:proofErr w:type="gramEnd"/>
      <w:r w:rsidRPr="00FD2E2A">
        <w:rPr>
          <w:rFonts w:hint="eastAsia"/>
        </w:rPr>
        <w:t>图</w:t>
      </w:r>
      <w:r w:rsidRPr="00FD2E2A">
        <w:t>3-22</w:t>
      </w:r>
      <w:r w:rsidRPr="00FD2E2A">
        <w:rPr>
          <w:rFonts w:hint="eastAsia"/>
        </w:rPr>
        <w:t>所示。图</w:t>
      </w:r>
      <w:r w:rsidRPr="00FD2E2A">
        <w:t>3-23</w:t>
      </w:r>
      <w:r w:rsidRPr="00FD2E2A">
        <w:rPr>
          <w:rFonts w:hint="eastAsia"/>
        </w:rPr>
        <w:t>给出了测点的单宽流量过程数值计算结果。同时，统计了计算水位的平均相对误差</w:t>
      </w:r>
      <w:r w:rsidRPr="00FD2E2A">
        <w:rPr>
          <w:vertAlign w:val="superscript"/>
        </w:rPr>
        <w:fldChar w:fldCharType="begin"/>
      </w:r>
      <w:r w:rsidRPr="00FD2E2A">
        <w:rPr>
          <w:vertAlign w:val="superscript"/>
        </w:rPr>
        <w:instrText xml:space="preserve"> REF _Ref316065503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，如图</w:t>
      </w:r>
      <w:r w:rsidRPr="00FD2E2A">
        <w:t>3-24</w:t>
      </w:r>
      <w:r w:rsidRPr="00FD2E2A">
        <w:rPr>
          <w:rFonts w:hint="eastAsia"/>
        </w:rPr>
        <w:t>所示。图</w:t>
      </w:r>
      <w:r w:rsidRPr="00FD2E2A">
        <w:t>3-25</w:t>
      </w:r>
      <w:r w:rsidRPr="00FD2E2A">
        <w:rPr>
          <w:rFonts w:hint="eastAsia"/>
        </w:rPr>
        <w:t>给出了总水量相对误差随时间的变化情况。</w:t>
      </w:r>
    </w:p>
    <w:p w14:paraId="575F641F"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0B5AE026" wp14:editId="3855C7D4">
            <wp:extent cx="2621280" cy="2484120"/>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r w:rsidRPr="00FD2E2A">
        <w:t xml:space="preserve">  </w:t>
      </w:r>
      <w:r w:rsidRPr="00FD2E2A">
        <w:rPr>
          <w:noProof/>
        </w:rPr>
        <w:drawing>
          <wp:inline distT="0" distB="0" distL="0" distR="0" wp14:anchorId="4DDFE86E" wp14:editId="21E4AAB1">
            <wp:extent cx="2621280" cy="2484120"/>
            <wp:effectExtent l="0" t="0" r="762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p>
    <w:p w14:paraId="0190D2A8"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5C74FCE6" wp14:editId="0F16F107">
            <wp:extent cx="2621280" cy="2484120"/>
            <wp:effectExtent l="0" t="0" r="762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r w:rsidRPr="00FD2E2A">
        <w:t xml:space="preserve">  </w:t>
      </w:r>
      <w:r w:rsidRPr="00FD2E2A">
        <w:rPr>
          <w:noProof/>
        </w:rPr>
        <w:drawing>
          <wp:inline distT="0" distB="0" distL="0" distR="0" wp14:anchorId="7E295B7A" wp14:editId="13A75188">
            <wp:extent cx="2621280" cy="2484120"/>
            <wp:effectExtent l="0" t="0" r="762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p>
    <w:p w14:paraId="2BEE1EE5"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14EF8BC7" wp14:editId="44D1FBB4">
            <wp:extent cx="2621280" cy="2484120"/>
            <wp:effectExtent l="0" t="0" r="762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r w:rsidRPr="00FD2E2A">
        <w:t xml:space="preserve">  </w:t>
      </w:r>
      <w:r w:rsidRPr="00FD2E2A">
        <w:rPr>
          <w:noProof/>
        </w:rPr>
        <w:drawing>
          <wp:inline distT="0" distB="0" distL="0" distR="0" wp14:anchorId="46B1FAE3" wp14:editId="34F2AFC8">
            <wp:extent cx="2621280" cy="2484120"/>
            <wp:effectExtent l="0" t="0" r="762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p>
    <w:p w14:paraId="692402F1"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3-21 </w:t>
      </w:r>
      <w:r w:rsidRPr="00FD2E2A">
        <w:rPr>
          <w:rFonts w:eastAsia="黑体" w:hint="eastAsia"/>
          <w:sz w:val="21"/>
          <w:szCs w:val="20"/>
        </w:rPr>
        <w:t>抛物型有阻力河床上的自由水面：不同时刻的水位数值解与准确解对比</w:t>
      </w:r>
    </w:p>
    <w:p w14:paraId="2591D565"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5D4E52E9" wp14:editId="20CFAAE2">
            <wp:extent cx="5496560" cy="2250440"/>
            <wp:effectExtent l="0" t="0" r="889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6560" cy="2250440"/>
                    </a:xfrm>
                    <a:prstGeom prst="rect">
                      <a:avLst/>
                    </a:prstGeom>
                    <a:noFill/>
                    <a:ln>
                      <a:noFill/>
                    </a:ln>
                  </pic:spPr>
                </pic:pic>
              </a:graphicData>
            </a:graphic>
          </wp:inline>
        </w:drawing>
      </w:r>
    </w:p>
    <w:p w14:paraId="66B44CD2"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sz w:val="21"/>
          <w:szCs w:val="20"/>
        </w:rPr>
        <w:t xml:space="preserve">(a) </w:t>
      </w:r>
      <w:r w:rsidRPr="00FD2E2A">
        <w:rPr>
          <w:rFonts w:eastAsia="黑体" w:hint="eastAsia"/>
          <w:sz w:val="21"/>
          <w:szCs w:val="20"/>
        </w:rPr>
        <w:t>测点</w:t>
      </w:r>
      <w:r w:rsidRPr="00FD2E2A">
        <w:rPr>
          <w:rFonts w:eastAsia="黑体"/>
          <w:sz w:val="21"/>
          <w:szCs w:val="20"/>
        </w:rPr>
        <w:t>1</w:t>
      </w:r>
    </w:p>
    <w:p w14:paraId="2DF3F8EB"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59DB6BB4" wp14:editId="51BFBCCB">
            <wp:extent cx="5511800" cy="225044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11800" cy="2250440"/>
                    </a:xfrm>
                    <a:prstGeom prst="rect">
                      <a:avLst/>
                    </a:prstGeom>
                    <a:noFill/>
                    <a:ln>
                      <a:noFill/>
                    </a:ln>
                  </pic:spPr>
                </pic:pic>
              </a:graphicData>
            </a:graphic>
          </wp:inline>
        </w:drawing>
      </w:r>
    </w:p>
    <w:p w14:paraId="03A1270B"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sz w:val="21"/>
          <w:szCs w:val="20"/>
        </w:rPr>
        <w:t xml:space="preserve">(b) </w:t>
      </w:r>
      <w:r w:rsidRPr="00FD2E2A">
        <w:rPr>
          <w:rFonts w:eastAsia="黑体" w:hint="eastAsia"/>
          <w:sz w:val="21"/>
          <w:szCs w:val="20"/>
        </w:rPr>
        <w:t>测点</w:t>
      </w:r>
      <w:r w:rsidRPr="00FD2E2A">
        <w:rPr>
          <w:rFonts w:eastAsia="黑体"/>
          <w:sz w:val="21"/>
          <w:szCs w:val="20"/>
        </w:rPr>
        <w:t>2</w:t>
      </w:r>
    </w:p>
    <w:p w14:paraId="5863720A"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43BAA0DF" wp14:editId="69BA5EC8">
            <wp:extent cx="5466080" cy="2250440"/>
            <wp:effectExtent l="0" t="0" r="127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6080" cy="2250440"/>
                    </a:xfrm>
                    <a:prstGeom prst="rect">
                      <a:avLst/>
                    </a:prstGeom>
                    <a:noFill/>
                    <a:ln>
                      <a:noFill/>
                    </a:ln>
                  </pic:spPr>
                </pic:pic>
              </a:graphicData>
            </a:graphic>
          </wp:inline>
        </w:drawing>
      </w:r>
    </w:p>
    <w:p w14:paraId="7A1AC771"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sz w:val="21"/>
          <w:szCs w:val="20"/>
        </w:rPr>
        <w:t xml:space="preserve">(c) </w:t>
      </w:r>
      <w:r w:rsidRPr="00FD2E2A">
        <w:rPr>
          <w:rFonts w:eastAsia="黑体" w:hint="eastAsia"/>
          <w:sz w:val="21"/>
          <w:szCs w:val="20"/>
        </w:rPr>
        <w:t>测点</w:t>
      </w:r>
      <w:r w:rsidRPr="00FD2E2A">
        <w:rPr>
          <w:rFonts w:eastAsia="黑体"/>
          <w:sz w:val="21"/>
          <w:szCs w:val="20"/>
        </w:rPr>
        <w:t>3</w:t>
      </w:r>
    </w:p>
    <w:p w14:paraId="706223C6"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3-22 </w:t>
      </w:r>
      <w:r w:rsidRPr="00FD2E2A">
        <w:rPr>
          <w:rFonts w:eastAsia="黑体" w:hint="eastAsia"/>
          <w:sz w:val="21"/>
          <w:szCs w:val="20"/>
        </w:rPr>
        <w:t>抛物型有阻力河床上的自由水面：测点的水深数值解与准确解对比</w:t>
      </w:r>
    </w:p>
    <w:p w14:paraId="0003482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DD2FB58" wp14:editId="12012CE6">
            <wp:extent cx="5455920" cy="2219960"/>
            <wp:effectExtent l="0" t="0" r="0" b="889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5920" cy="2219960"/>
                    </a:xfrm>
                    <a:prstGeom prst="rect">
                      <a:avLst/>
                    </a:prstGeom>
                    <a:noFill/>
                    <a:ln>
                      <a:noFill/>
                    </a:ln>
                  </pic:spPr>
                </pic:pic>
              </a:graphicData>
            </a:graphic>
          </wp:inline>
        </w:drawing>
      </w:r>
    </w:p>
    <w:p w14:paraId="18F40FA9"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3-23 </w:t>
      </w:r>
      <w:r w:rsidRPr="00FD2E2A">
        <w:rPr>
          <w:rFonts w:eastAsia="黑体" w:hint="eastAsia"/>
          <w:sz w:val="21"/>
          <w:szCs w:val="20"/>
        </w:rPr>
        <w:t>抛物型有阻力河床上的自由水面：测点单宽流量过程数值计算结果</w:t>
      </w:r>
    </w:p>
    <w:p w14:paraId="660973CD"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5224236F" wp14:editId="4F7035C9">
            <wp:extent cx="5450840" cy="2225040"/>
            <wp:effectExtent l="0" t="0" r="0" b="381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0840" cy="2225040"/>
                    </a:xfrm>
                    <a:prstGeom prst="rect">
                      <a:avLst/>
                    </a:prstGeom>
                    <a:noFill/>
                    <a:ln>
                      <a:noFill/>
                    </a:ln>
                  </pic:spPr>
                </pic:pic>
              </a:graphicData>
            </a:graphic>
          </wp:inline>
        </w:drawing>
      </w:r>
    </w:p>
    <w:p w14:paraId="13AC69FC"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3-24 </w:t>
      </w:r>
      <w:r w:rsidRPr="00FD2E2A">
        <w:rPr>
          <w:rFonts w:eastAsia="黑体" w:hint="eastAsia"/>
          <w:sz w:val="21"/>
          <w:szCs w:val="20"/>
        </w:rPr>
        <w:t>抛物型有阻力河床上的自由水面：计算水位平均相对误差随时间的变化情况</w:t>
      </w:r>
    </w:p>
    <w:p w14:paraId="586AB6EC"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ECC3F68" wp14:editId="1CA93507">
            <wp:extent cx="5450840" cy="2225040"/>
            <wp:effectExtent l="0" t="0" r="0" b="381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50840" cy="2225040"/>
                    </a:xfrm>
                    <a:prstGeom prst="rect">
                      <a:avLst/>
                    </a:prstGeom>
                    <a:noFill/>
                    <a:ln>
                      <a:noFill/>
                    </a:ln>
                  </pic:spPr>
                </pic:pic>
              </a:graphicData>
            </a:graphic>
          </wp:inline>
        </w:drawing>
      </w:r>
    </w:p>
    <w:p w14:paraId="10F8556D"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3-25 </w:t>
      </w:r>
      <w:r w:rsidRPr="00FD2E2A">
        <w:rPr>
          <w:rFonts w:eastAsia="黑体" w:hint="eastAsia"/>
          <w:sz w:val="21"/>
          <w:szCs w:val="20"/>
        </w:rPr>
        <w:t>抛物型有阻力河床上的自由水面：总水量相对误差随时间的变化情况</w:t>
      </w:r>
    </w:p>
    <w:p w14:paraId="21F1FA56" w14:textId="77777777" w:rsidR="00FD2E2A" w:rsidRPr="00FD2E2A" w:rsidRDefault="00FD2E2A" w:rsidP="00FD2E2A">
      <w:pPr>
        <w:spacing w:after="156" w:line="420" w:lineRule="exact"/>
        <w:ind w:firstLine="480"/>
      </w:pPr>
      <w:r w:rsidRPr="00FD2E2A">
        <w:rPr>
          <w:rFonts w:hint="eastAsia"/>
        </w:rPr>
        <w:t>由计算结果可知，数值解与准确解吻合较好，计算误差低，水量满足守恒要求。</w:t>
      </w:r>
    </w:p>
    <w:p w14:paraId="5B1D7082"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5" w:name="_Toc324531828"/>
      <w:r w:rsidRPr="00FD2E2A">
        <w:rPr>
          <w:rFonts w:eastAsia="黑体"/>
          <w:bCs/>
          <w:sz w:val="28"/>
          <w:szCs w:val="28"/>
        </w:rPr>
        <w:t xml:space="preserve">3.5 </w:t>
      </w:r>
      <w:r w:rsidRPr="00FD2E2A">
        <w:rPr>
          <w:rFonts w:eastAsia="黑体" w:hint="eastAsia"/>
          <w:bCs/>
          <w:sz w:val="28"/>
          <w:szCs w:val="28"/>
        </w:rPr>
        <w:t>梯形</w:t>
      </w:r>
      <w:proofErr w:type="gramStart"/>
      <w:r w:rsidRPr="00FD2E2A">
        <w:rPr>
          <w:rFonts w:eastAsia="黑体" w:hint="eastAsia"/>
          <w:bCs/>
          <w:sz w:val="28"/>
          <w:szCs w:val="28"/>
        </w:rPr>
        <w:t>堰</w:t>
      </w:r>
      <w:proofErr w:type="gramEnd"/>
      <w:r w:rsidRPr="00FD2E2A">
        <w:rPr>
          <w:rFonts w:eastAsia="黑体" w:hint="eastAsia"/>
          <w:bCs/>
          <w:sz w:val="28"/>
          <w:szCs w:val="28"/>
        </w:rPr>
        <w:t>溃坝水流算例</w:t>
      </w:r>
      <w:bookmarkEnd w:id="5"/>
    </w:p>
    <w:p w14:paraId="13721F12" w14:textId="3158D194" w:rsidR="00FD2E2A" w:rsidRPr="00FD2E2A" w:rsidRDefault="00FD2E2A" w:rsidP="00FD2E2A">
      <w:pPr>
        <w:spacing w:after="156" w:line="420" w:lineRule="exact"/>
        <w:ind w:firstLine="480"/>
      </w:pPr>
      <w:r w:rsidRPr="00FD2E2A">
        <w:rPr>
          <w:rFonts w:hint="eastAsia"/>
        </w:rPr>
        <w:t>为进一步检验模型的性能，采用</w:t>
      </w:r>
      <w:proofErr w:type="spellStart"/>
      <w:r w:rsidRPr="00FD2E2A">
        <w:t>Aureli</w:t>
      </w:r>
      <w:proofErr w:type="spellEnd"/>
      <w:r w:rsidRPr="00FD2E2A">
        <w:rPr>
          <w:rFonts w:hint="eastAsia"/>
        </w:rPr>
        <w:t>等</w:t>
      </w:r>
      <w:r w:rsidRPr="00FD2E2A">
        <w:rPr>
          <w:vertAlign w:val="superscript"/>
        </w:rPr>
        <w:fldChar w:fldCharType="begin"/>
      </w:r>
      <w:r w:rsidRPr="00FD2E2A">
        <w:rPr>
          <w:vertAlign w:val="superscript"/>
        </w:rPr>
        <w:instrText xml:space="preserve"> REF _Ref320178926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提出的算例进行数值计算。该算例为双梯形堰上的一维溃坝水流问题，反映了实际洪水数值模拟工作中可能面临的激波及反射波传播、水面曲率、干湿动边界、间断变化河底高程和静水状态等问题</w:t>
      </w:r>
      <w:r w:rsidRPr="00FD2E2A">
        <w:rPr>
          <w:vertAlign w:val="superscript"/>
        </w:rPr>
        <w:fldChar w:fldCharType="begin"/>
      </w:r>
      <w:r w:rsidRPr="00FD2E2A">
        <w:rPr>
          <w:vertAlign w:val="superscript"/>
        </w:rPr>
        <w:instrText xml:space="preserve"> REF _Ref320179280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w:t>
      </w:r>
    </w:p>
    <w:p w14:paraId="1C1EA1F9" w14:textId="77777777" w:rsidR="00FD2E2A" w:rsidRPr="00FD2E2A" w:rsidRDefault="00FD2E2A" w:rsidP="00FD2E2A">
      <w:pPr>
        <w:spacing w:after="156" w:line="420" w:lineRule="exact"/>
        <w:ind w:firstLine="480"/>
      </w:pPr>
      <w:r w:rsidRPr="00FD2E2A">
        <w:rPr>
          <w:rFonts w:hint="eastAsia"/>
        </w:rPr>
        <w:t>计算区域为长</w:t>
      </w:r>
      <w:smartTag w:uri="urn:schemas-microsoft-com:office:smarttags" w:element="chmetcnv">
        <w:smartTagPr>
          <w:attr w:name="TCSC" w:val="0"/>
          <w:attr w:name="NumberType" w:val="1"/>
          <w:attr w:name="Negative" w:val="False"/>
          <w:attr w:name="HasSpace" w:val="True"/>
          <w:attr w:name="SourceValue" w:val="7"/>
          <w:attr w:name="UnitName" w:val="m"/>
        </w:smartTagPr>
        <w:r w:rsidRPr="00FD2E2A">
          <w:t>7 m</w:t>
        </w:r>
      </w:smartTag>
      <w:r w:rsidRPr="00FD2E2A">
        <w:rPr>
          <w:rFonts w:hint="eastAsia"/>
        </w:rPr>
        <w:t>、宽</w:t>
      </w:r>
      <w:smartTag w:uri="urn:schemas-microsoft-com:office:smarttags" w:element="chmetcnv">
        <w:smartTagPr>
          <w:attr w:name="TCSC" w:val="0"/>
          <w:attr w:name="NumberType" w:val="1"/>
          <w:attr w:name="Negative" w:val="False"/>
          <w:attr w:name="HasSpace" w:val="True"/>
          <w:attr w:name="SourceValue" w:val=".075"/>
          <w:attr w:name="UnitName" w:val="m"/>
        </w:smartTagPr>
        <w:r w:rsidRPr="00FD2E2A">
          <w:t>0.075 m</w:t>
        </w:r>
      </w:smartTag>
      <w:r w:rsidRPr="00FD2E2A">
        <w:rPr>
          <w:rFonts w:hint="eastAsia"/>
        </w:rPr>
        <w:t>的矩形断面、棱柱形河道，河道上有两个梯形堰，如图</w:t>
      </w:r>
      <w:r w:rsidRPr="00FD2E2A">
        <w:t>3-26</w:t>
      </w:r>
      <w:r w:rsidRPr="00FD2E2A">
        <w:rPr>
          <w:rFonts w:hint="eastAsia"/>
        </w:rPr>
        <w:t>所示。大坝位于图</w:t>
      </w:r>
      <w:r w:rsidRPr="00FD2E2A">
        <w:t>3-26</w:t>
      </w:r>
      <w:r w:rsidRPr="00FD2E2A">
        <w:rPr>
          <w:rFonts w:hint="eastAsia"/>
        </w:rPr>
        <w:t>中</w:t>
      </w:r>
      <w:r w:rsidRPr="00FD2E2A">
        <w:t>P4</w:t>
      </w:r>
      <w:r w:rsidRPr="00FD2E2A">
        <w:rPr>
          <w:rFonts w:hint="eastAsia"/>
        </w:rPr>
        <w:t>所示位置处。大坝上游的初始水位为</w:t>
      </w:r>
      <w:smartTag w:uri="urn:schemas-microsoft-com:office:smarttags" w:element="chmetcnv">
        <w:smartTagPr>
          <w:attr w:name="TCSC" w:val="0"/>
          <w:attr w:name="NumberType" w:val="1"/>
          <w:attr w:name="Negative" w:val="False"/>
          <w:attr w:name="HasSpace" w:val="True"/>
          <w:attr w:name="SourceValue" w:val=".45"/>
          <w:attr w:name="UnitName" w:val="m"/>
        </w:smartTagPr>
        <w:r w:rsidRPr="00FD2E2A">
          <w:t>0.45 m</w:t>
        </w:r>
      </w:smartTag>
      <w:r w:rsidRPr="00FD2E2A">
        <w:rPr>
          <w:rFonts w:hint="eastAsia"/>
        </w:rPr>
        <w:t>，初始流速为</w:t>
      </w:r>
      <w:r w:rsidRPr="00FD2E2A">
        <w:t>0</w:t>
      </w:r>
      <w:r w:rsidRPr="00FD2E2A">
        <w:rPr>
          <w:rFonts w:hint="eastAsia"/>
        </w:rPr>
        <w:t>；大坝下游的初始水深为</w:t>
      </w:r>
      <w:r w:rsidRPr="00FD2E2A">
        <w:t>0</w:t>
      </w:r>
      <w:r w:rsidRPr="00FD2E2A">
        <w:rPr>
          <w:rFonts w:hint="eastAsia"/>
        </w:rPr>
        <w:t>。</w:t>
      </w:r>
      <w:proofErr w:type="gramStart"/>
      <w:r w:rsidRPr="00FD2E2A">
        <w:rPr>
          <w:rFonts w:hint="eastAsia"/>
        </w:rPr>
        <w:t>曼</w:t>
      </w:r>
      <w:proofErr w:type="gramEnd"/>
      <w:r w:rsidRPr="00FD2E2A">
        <w:rPr>
          <w:rFonts w:hint="eastAsia"/>
        </w:rPr>
        <w:t>宁系数取</w:t>
      </w:r>
      <w:r w:rsidRPr="00FD2E2A">
        <w:t>0.01 s/m</w:t>
      </w:r>
      <w:r w:rsidRPr="00FD2E2A">
        <w:rPr>
          <w:vertAlign w:val="superscript"/>
        </w:rPr>
        <w:t>1/3</w:t>
      </w:r>
      <w:r w:rsidRPr="00FD2E2A">
        <w:rPr>
          <w:rFonts w:hint="eastAsia"/>
        </w:rPr>
        <w:t>。</w:t>
      </w:r>
      <w:r w:rsidRPr="00FD2E2A">
        <w:rPr>
          <w:rFonts w:hint="eastAsia"/>
        </w:rPr>
        <w:lastRenderedPageBreak/>
        <w:t>上游及左、右岸</w:t>
      </w:r>
      <w:proofErr w:type="gramStart"/>
      <w:r w:rsidRPr="00FD2E2A">
        <w:rPr>
          <w:rFonts w:hint="eastAsia"/>
        </w:rPr>
        <w:t>为固壁边界条件</w:t>
      </w:r>
      <w:proofErr w:type="gramEnd"/>
      <w:r w:rsidRPr="00FD2E2A">
        <w:rPr>
          <w:rFonts w:hint="eastAsia"/>
        </w:rPr>
        <w:t>，下游为自由出流边界条件。采用</w:t>
      </w:r>
      <w:r w:rsidRPr="00FD2E2A">
        <w:t>3360</w:t>
      </w:r>
      <w:r w:rsidRPr="00FD2E2A">
        <w:rPr>
          <w:rFonts w:hint="eastAsia"/>
        </w:rPr>
        <w:t>个三角单元剖分计算域，共</w:t>
      </w:r>
      <w:r w:rsidRPr="00FD2E2A">
        <w:t>1964</w:t>
      </w:r>
      <w:r w:rsidRPr="00FD2E2A">
        <w:rPr>
          <w:rFonts w:hint="eastAsia"/>
        </w:rPr>
        <w:t>个节点和</w:t>
      </w:r>
      <w:r w:rsidRPr="00FD2E2A">
        <w:t>5323</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00016"/>
          <w:attr w:name="UnitName" w:val="m2"/>
        </w:smartTagPr>
        <w:r w:rsidRPr="00FD2E2A">
          <w:t>0.00016 m</w:t>
        </w:r>
        <w:r w:rsidRPr="00FD2E2A">
          <w:rPr>
            <w:vertAlign w:val="superscript"/>
          </w:rPr>
          <w:t>2</w:t>
        </w:r>
      </w:smartTag>
      <w:r w:rsidRPr="00FD2E2A">
        <w:rPr>
          <w:rFonts w:hint="eastAsia"/>
        </w:rPr>
        <w:t>。</w:t>
      </w:r>
    </w:p>
    <w:p w14:paraId="5E389C48"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2640285" wp14:editId="71C16BE6">
            <wp:extent cx="4277360" cy="2011680"/>
            <wp:effectExtent l="0" t="0" r="8890" b="762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grayscl/>
                      <a:extLst>
                        <a:ext uri="{28A0092B-C50C-407E-A947-70E740481C1C}">
                          <a14:useLocalDpi xmlns:a14="http://schemas.microsoft.com/office/drawing/2010/main" val="0"/>
                        </a:ext>
                      </a:extLst>
                    </a:blip>
                    <a:srcRect/>
                    <a:stretch>
                      <a:fillRect/>
                    </a:stretch>
                  </pic:blipFill>
                  <pic:spPr bwMode="auto">
                    <a:xfrm>
                      <a:off x="0" y="0"/>
                      <a:ext cx="4277360" cy="2011680"/>
                    </a:xfrm>
                    <a:prstGeom prst="rect">
                      <a:avLst/>
                    </a:prstGeom>
                    <a:noFill/>
                    <a:ln>
                      <a:noFill/>
                    </a:ln>
                  </pic:spPr>
                </pic:pic>
              </a:graphicData>
            </a:graphic>
          </wp:inline>
        </w:drawing>
      </w:r>
    </w:p>
    <w:p w14:paraId="3CD0534B" w14:textId="78C503EA"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3-26 </w:t>
      </w:r>
      <w:r w:rsidRPr="00FD2E2A">
        <w:rPr>
          <w:rFonts w:eastAsia="黑体" w:hint="eastAsia"/>
          <w:sz w:val="21"/>
          <w:szCs w:val="20"/>
        </w:rPr>
        <w:t>梯形</w:t>
      </w:r>
      <w:proofErr w:type="gramStart"/>
      <w:r w:rsidRPr="00FD2E2A">
        <w:rPr>
          <w:rFonts w:eastAsia="黑体" w:hint="eastAsia"/>
          <w:sz w:val="21"/>
          <w:szCs w:val="20"/>
        </w:rPr>
        <w:t>堰</w:t>
      </w:r>
      <w:proofErr w:type="gramEnd"/>
      <w:r w:rsidRPr="00FD2E2A">
        <w:rPr>
          <w:rFonts w:eastAsia="黑体" w:hint="eastAsia"/>
          <w:sz w:val="21"/>
          <w:szCs w:val="20"/>
        </w:rPr>
        <w:t>溃坝水流算例：计算域示意图（注：本图来源于文献</w:t>
      </w:r>
      <w:r w:rsidRPr="00FD2E2A">
        <w:rPr>
          <w:rFonts w:eastAsia="黑体"/>
          <w:sz w:val="21"/>
          <w:szCs w:val="20"/>
        </w:rPr>
        <w:fldChar w:fldCharType="begin"/>
      </w:r>
      <w:r w:rsidRPr="00FD2E2A">
        <w:rPr>
          <w:rFonts w:eastAsia="黑体"/>
          <w:sz w:val="21"/>
          <w:szCs w:val="20"/>
        </w:rPr>
        <w:instrText xml:space="preserve"> REF _Ref320179280 \r \h </w:instrText>
      </w:r>
      <w:r w:rsidRPr="00FD2E2A">
        <w:rPr>
          <w:rFonts w:eastAsia="黑体"/>
          <w:sz w:val="21"/>
          <w:szCs w:val="20"/>
        </w:rPr>
        <w:fldChar w:fldCharType="separate"/>
      </w:r>
      <w:r w:rsidR="004C74A1">
        <w:rPr>
          <w:rFonts w:eastAsia="黑体" w:hint="eastAsia"/>
          <w:b/>
          <w:bCs/>
          <w:sz w:val="21"/>
          <w:szCs w:val="20"/>
        </w:rPr>
        <w:t>错误</w:t>
      </w:r>
      <w:r w:rsidR="004C74A1">
        <w:rPr>
          <w:rFonts w:eastAsia="黑体" w:hint="eastAsia"/>
          <w:b/>
          <w:bCs/>
          <w:sz w:val="21"/>
          <w:szCs w:val="20"/>
        </w:rPr>
        <w:t>!</w:t>
      </w:r>
      <w:r w:rsidR="004C74A1">
        <w:rPr>
          <w:rFonts w:eastAsia="黑体" w:hint="eastAsia"/>
          <w:b/>
          <w:bCs/>
          <w:sz w:val="21"/>
          <w:szCs w:val="20"/>
        </w:rPr>
        <w:t>未找到引用源。</w:t>
      </w:r>
      <w:r w:rsidRPr="00FD2E2A">
        <w:rPr>
          <w:rFonts w:eastAsia="黑体"/>
          <w:sz w:val="21"/>
          <w:szCs w:val="20"/>
        </w:rPr>
        <w:fldChar w:fldCharType="end"/>
      </w:r>
      <w:r w:rsidRPr="00FD2E2A">
        <w:rPr>
          <w:rFonts w:eastAsia="黑体" w:hint="eastAsia"/>
          <w:sz w:val="21"/>
          <w:szCs w:val="20"/>
        </w:rPr>
        <w:t>）</w:t>
      </w:r>
    </w:p>
    <w:p w14:paraId="1F18359F" w14:textId="3D46D5A0" w:rsidR="00FD2E2A" w:rsidRPr="00FD2E2A" w:rsidRDefault="00FD2E2A" w:rsidP="00FD2E2A">
      <w:pPr>
        <w:spacing w:after="156" w:line="420" w:lineRule="exact"/>
        <w:ind w:firstLine="480"/>
      </w:pPr>
      <w:r w:rsidRPr="00FD2E2A">
        <w:rPr>
          <w:rFonts w:hint="eastAsia"/>
        </w:rPr>
        <w:t>假设</w:t>
      </w:r>
      <w:r w:rsidRPr="00FD2E2A">
        <w:rPr>
          <w:i/>
        </w:rPr>
        <w:t>t</w:t>
      </w:r>
      <w:r w:rsidRPr="00FD2E2A">
        <w:t xml:space="preserve"> = 0</w:t>
      </w:r>
      <w:r w:rsidRPr="00FD2E2A">
        <w:rPr>
          <w:rFonts w:hint="eastAsia"/>
        </w:rPr>
        <w:t>时大坝瞬时全溃。模拟了</w:t>
      </w:r>
      <w:r w:rsidRPr="00FD2E2A">
        <w:t>300 s</w:t>
      </w:r>
      <w:r w:rsidRPr="00FD2E2A">
        <w:rPr>
          <w:rFonts w:hint="eastAsia"/>
        </w:rPr>
        <w:t>内的溃坝水流运动情况。不同时刻的水位计算结果如图</w:t>
      </w:r>
      <w:r w:rsidRPr="00FD2E2A">
        <w:t>3-27</w:t>
      </w:r>
      <w:r w:rsidRPr="00FD2E2A">
        <w:rPr>
          <w:rFonts w:hint="eastAsia"/>
        </w:rPr>
        <w:t>所示，与</w:t>
      </w:r>
      <w:proofErr w:type="spellStart"/>
      <w:r w:rsidRPr="00FD2E2A">
        <w:t>Kesserwani</w:t>
      </w:r>
      <w:proofErr w:type="spellEnd"/>
      <w:r w:rsidRPr="00FD2E2A">
        <w:rPr>
          <w:rFonts w:hint="eastAsia"/>
        </w:rPr>
        <w:t>和</w:t>
      </w:r>
      <w:r w:rsidRPr="00FD2E2A">
        <w:t>Liang</w:t>
      </w:r>
      <w:r w:rsidRPr="00FD2E2A">
        <w:rPr>
          <w:rFonts w:hint="eastAsia"/>
        </w:rPr>
        <w:t>的模拟结果</w:t>
      </w:r>
      <w:r w:rsidRPr="00FD2E2A">
        <w:rPr>
          <w:vertAlign w:val="superscript"/>
        </w:rPr>
        <w:fldChar w:fldCharType="begin"/>
      </w:r>
      <w:r w:rsidRPr="00FD2E2A">
        <w:rPr>
          <w:vertAlign w:val="superscript"/>
        </w:rPr>
        <w:instrText xml:space="preserve"> REF _Ref320179280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接近。</w:t>
      </w:r>
    </w:p>
    <w:p w14:paraId="7ECDD246"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455509D" wp14:editId="78026CD3">
            <wp:extent cx="5450840" cy="2225040"/>
            <wp:effectExtent l="0" t="0" r="0" b="381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0840" cy="2225040"/>
                    </a:xfrm>
                    <a:prstGeom prst="rect">
                      <a:avLst/>
                    </a:prstGeom>
                    <a:noFill/>
                    <a:ln>
                      <a:noFill/>
                    </a:ln>
                  </pic:spPr>
                </pic:pic>
              </a:graphicData>
            </a:graphic>
          </wp:inline>
        </w:drawing>
      </w:r>
    </w:p>
    <w:p w14:paraId="3908CC81"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3-27 </w:t>
      </w:r>
      <w:r w:rsidRPr="00FD2E2A">
        <w:rPr>
          <w:rFonts w:eastAsia="黑体" w:hint="eastAsia"/>
          <w:sz w:val="21"/>
          <w:szCs w:val="20"/>
        </w:rPr>
        <w:t>梯形</w:t>
      </w:r>
      <w:proofErr w:type="gramStart"/>
      <w:r w:rsidRPr="00FD2E2A">
        <w:rPr>
          <w:rFonts w:eastAsia="黑体" w:hint="eastAsia"/>
          <w:sz w:val="21"/>
          <w:szCs w:val="20"/>
        </w:rPr>
        <w:t>堰</w:t>
      </w:r>
      <w:proofErr w:type="gramEnd"/>
      <w:r w:rsidRPr="00FD2E2A">
        <w:rPr>
          <w:rFonts w:eastAsia="黑体" w:hint="eastAsia"/>
          <w:sz w:val="21"/>
          <w:szCs w:val="20"/>
        </w:rPr>
        <w:t>溃坝水流算例：不同时刻的水位计算结果</w:t>
      </w:r>
    </w:p>
    <w:p w14:paraId="219A3B1F" w14:textId="77777777" w:rsidR="00FD2E2A" w:rsidRPr="00FD2E2A" w:rsidRDefault="00FD2E2A" w:rsidP="00FD2E2A">
      <w:pPr>
        <w:spacing w:after="156" w:line="420" w:lineRule="exact"/>
        <w:ind w:firstLine="480"/>
      </w:pPr>
      <w:r w:rsidRPr="00FD2E2A">
        <w:rPr>
          <w:rFonts w:hint="eastAsia"/>
        </w:rPr>
        <w:t>由图</w:t>
      </w:r>
      <w:r w:rsidRPr="00FD2E2A">
        <w:t>3-27</w:t>
      </w:r>
      <w:r w:rsidRPr="00FD2E2A">
        <w:rPr>
          <w:rFonts w:hint="eastAsia"/>
        </w:rPr>
        <w:t>可以看出，模型合理再现了溃坝水流运动过程中，两个梯形</w:t>
      </w:r>
      <w:proofErr w:type="gramStart"/>
      <w:r w:rsidRPr="00FD2E2A">
        <w:rPr>
          <w:rFonts w:hint="eastAsia"/>
        </w:rPr>
        <w:t>堰</w:t>
      </w:r>
      <w:proofErr w:type="gramEnd"/>
      <w:r w:rsidRPr="00FD2E2A">
        <w:rPr>
          <w:rFonts w:hint="eastAsia"/>
        </w:rPr>
        <w:t>之间洪水波相互作用、干湿界面动态变化等物理现象。图</w:t>
      </w:r>
      <w:r w:rsidRPr="00FD2E2A">
        <w:t>3-28</w:t>
      </w:r>
      <w:r w:rsidRPr="00FD2E2A">
        <w:rPr>
          <w:rFonts w:hint="eastAsia"/>
        </w:rPr>
        <w:t>给出了不同位置处（</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1.4"/>
          <w:attr w:name="UnitName" w:val="m"/>
        </w:smartTagPr>
        <w:r w:rsidRPr="00FD2E2A">
          <w:t>1.4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2.25"/>
          <w:attr w:name="UnitName" w:val="m"/>
        </w:smartTagPr>
        <w:r w:rsidRPr="00FD2E2A">
          <w:t>2.25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4.5"/>
          <w:attr w:name="UnitName" w:val="m"/>
        </w:smartTagPr>
        <w:r w:rsidRPr="00FD2E2A">
          <w:t>4.5 m</w:t>
        </w:r>
      </w:smartTag>
      <w:r w:rsidRPr="00FD2E2A">
        <w:rPr>
          <w:rFonts w:hint="eastAsia"/>
        </w:rPr>
        <w:t>）测点的水深、流速数值解与实测值之间的对比结果，表明模型较准确地预测出测点的水深、流速过程，尤其是准确计算出下游测点的洪水到达时间。</w:t>
      </w:r>
    </w:p>
    <w:p w14:paraId="34DAC7F7"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1015DA09" wp14:editId="315A36A7">
            <wp:extent cx="2677160" cy="3276600"/>
            <wp:effectExtent l="0" t="0" r="889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77160" cy="3276600"/>
                    </a:xfrm>
                    <a:prstGeom prst="rect">
                      <a:avLst/>
                    </a:prstGeom>
                    <a:noFill/>
                    <a:ln>
                      <a:noFill/>
                    </a:ln>
                  </pic:spPr>
                </pic:pic>
              </a:graphicData>
            </a:graphic>
          </wp:inline>
        </w:drawing>
      </w:r>
      <w:r w:rsidRPr="00FD2E2A">
        <w:t xml:space="preserve">  </w:t>
      </w:r>
      <w:r w:rsidRPr="00FD2E2A">
        <w:rPr>
          <w:noProof/>
        </w:rPr>
        <w:drawing>
          <wp:inline distT="0" distB="0" distL="0" distR="0" wp14:anchorId="6CEF8506" wp14:editId="3BCF27A6">
            <wp:extent cx="2677160" cy="3276600"/>
            <wp:effectExtent l="0" t="0" r="889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7160" cy="3276600"/>
                    </a:xfrm>
                    <a:prstGeom prst="rect">
                      <a:avLst/>
                    </a:prstGeom>
                    <a:noFill/>
                    <a:ln>
                      <a:noFill/>
                    </a:ln>
                  </pic:spPr>
                </pic:pic>
              </a:graphicData>
            </a:graphic>
          </wp:inline>
        </w:drawing>
      </w:r>
    </w:p>
    <w:p w14:paraId="48360EF2"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1530D782" wp14:editId="0DC865A7">
            <wp:extent cx="2667000" cy="32766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67000" cy="3276600"/>
                    </a:xfrm>
                    <a:prstGeom prst="rect">
                      <a:avLst/>
                    </a:prstGeom>
                    <a:noFill/>
                    <a:ln>
                      <a:noFill/>
                    </a:ln>
                  </pic:spPr>
                </pic:pic>
              </a:graphicData>
            </a:graphic>
          </wp:inline>
        </w:drawing>
      </w:r>
      <w:r w:rsidRPr="00FD2E2A">
        <w:t xml:space="preserve">  </w:t>
      </w:r>
      <w:r w:rsidRPr="00FD2E2A">
        <w:rPr>
          <w:noProof/>
        </w:rPr>
        <w:drawing>
          <wp:inline distT="0" distB="0" distL="0" distR="0" wp14:anchorId="5BF07FD3" wp14:editId="3464986C">
            <wp:extent cx="2677160" cy="3276600"/>
            <wp:effectExtent l="0" t="0" r="889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77160" cy="3276600"/>
                    </a:xfrm>
                    <a:prstGeom prst="rect">
                      <a:avLst/>
                    </a:prstGeom>
                    <a:noFill/>
                    <a:ln>
                      <a:noFill/>
                    </a:ln>
                  </pic:spPr>
                </pic:pic>
              </a:graphicData>
            </a:graphic>
          </wp:inline>
        </w:drawing>
      </w:r>
    </w:p>
    <w:p w14:paraId="5CE826F0"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3-28 </w:t>
      </w:r>
      <w:r w:rsidRPr="00FD2E2A">
        <w:rPr>
          <w:rFonts w:eastAsia="黑体" w:hint="eastAsia"/>
          <w:sz w:val="21"/>
          <w:szCs w:val="20"/>
        </w:rPr>
        <w:t>梯形</w:t>
      </w:r>
      <w:proofErr w:type="gramStart"/>
      <w:r w:rsidRPr="00FD2E2A">
        <w:rPr>
          <w:rFonts w:eastAsia="黑体" w:hint="eastAsia"/>
          <w:sz w:val="21"/>
          <w:szCs w:val="20"/>
        </w:rPr>
        <w:t>堰</w:t>
      </w:r>
      <w:proofErr w:type="gramEnd"/>
      <w:r w:rsidRPr="00FD2E2A">
        <w:rPr>
          <w:rFonts w:eastAsia="黑体" w:hint="eastAsia"/>
          <w:sz w:val="21"/>
          <w:szCs w:val="20"/>
        </w:rPr>
        <w:t>溃坝水流算例：测点的水深、流速数值解与实测值对比</w:t>
      </w:r>
    </w:p>
    <w:p w14:paraId="512ABAE6"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6" w:name="_Toc324531829"/>
      <w:r w:rsidRPr="00FD2E2A">
        <w:rPr>
          <w:rFonts w:eastAsia="黑体"/>
          <w:bCs/>
          <w:sz w:val="28"/>
          <w:szCs w:val="28"/>
        </w:rPr>
        <w:t xml:space="preserve">3.6 </w:t>
      </w:r>
      <w:r w:rsidRPr="00FD2E2A">
        <w:rPr>
          <w:rFonts w:eastAsia="黑体" w:hint="eastAsia"/>
          <w:bCs/>
          <w:sz w:val="28"/>
          <w:szCs w:val="28"/>
        </w:rPr>
        <w:t>三角</w:t>
      </w:r>
      <w:proofErr w:type="gramStart"/>
      <w:r w:rsidRPr="00FD2E2A">
        <w:rPr>
          <w:rFonts w:eastAsia="黑体" w:hint="eastAsia"/>
          <w:bCs/>
          <w:sz w:val="28"/>
          <w:szCs w:val="28"/>
        </w:rPr>
        <w:t>堰</w:t>
      </w:r>
      <w:proofErr w:type="gramEnd"/>
      <w:r w:rsidRPr="00FD2E2A">
        <w:rPr>
          <w:rFonts w:eastAsia="黑体" w:hint="eastAsia"/>
          <w:bCs/>
          <w:sz w:val="28"/>
          <w:szCs w:val="28"/>
        </w:rPr>
        <w:t>溃坝水流算例</w:t>
      </w:r>
      <w:bookmarkEnd w:id="6"/>
    </w:p>
    <w:p w14:paraId="6F50F11A" w14:textId="77777777" w:rsidR="00FD2E2A" w:rsidRPr="00FD2E2A" w:rsidRDefault="00FD2E2A" w:rsidP="00FD2E2A">
      <w:pPr>
        <w:spacing w:after="156" w:line="420" w:lineRule="exact"/>
        <w:ind w:firstLine="480"/>
      </w:pPr>
      <w:r w:rsidRPr="00FD2E2A">
        <w:rPr>
          <w:rFonts w:hint="eastAsia"/>
        </w:rPr>
        <w:t>采用由欧洲</w:t>
      </w:r>
      <w:r w:rsidRPr="00FD2E2A">
        <w:t>CADAM</w:t>
      </w:r>
      <w:r w:rsidRPr="00FD2E2A">
        <w:rPr>
          <w:rFonts w:hint="eastAsia"/>
        </w:rPr>
        <w:t>项目推荐，带有三角形挡水建筑物的溃坝试验作为测试算例。计算区域为长</w:t>
      </w:r>
      <w:smartTag w:uri="urn:schemas-microsoft-com:office:smarttags" w:element="chmetcnv">
        <w:smartTagPr>
          <w:attr w:name="TCSC" w:val="0"/>
          <w:attr w:name="NumberType" w:val="1"/>
          <w:attr w:name="Negative" w:val="False"/>
          <w:attr w:name="HasSpace" w:val="True"/>
          <w:attr w:name="SourceValue" w:val="38"/>
          <w:attr w:name="UnitName" w:val="m"/>
        </w:smartTagPr>
        <w:r w:rsidRPr="00FD2E2A">
          <w:t>38.0 m</w:t>
        </w:r>
      </w:smartTag>
      <w:r w:rsidRPr="00FD2E2A">
        <w:rPr>
          <w:rFonts w:hint="eastAsia"/>
        </w:rPr>
        <w:t>、宽</w:t>
      </w:r>
      <w:smartTag w:uri="urn:schemas-microsoft-com:office:smarttags" w:element="chmetcnv">
        <w:smartTagPr>
          <w:attr w:name="TCSC" w:val="0"/>
          <w:attr w:name="NumberType" w:val="1"/>
          <w:attr w:name="Negative" w:val="False"/>
          <w:attr w:name="HasSpace" w:val="True"/>
          <w:attr w:name="SourceValue" w:val=".75"/>
          <w:attr w:name="UnitName" w:val="m"/>
        </w:smartTagPr>
        <w:r w:rsidRPr="00FD2E2A">
          <w:t>0.75 m</w:t>
        </w:r>
      </w:smartTag>
      <w:r w:rsidRPr="00FD2E2A">
        <w:rPr>
          <w:rFonts w:hint="eastAsia"/>
        </w:rPr>
        <w:t>的水平河道；大坝距离上游边界</w:t>
      </w:r>
      <w:smartTag w:uri="urn:schemas-microsoft-com:office:smarttags" w:element="chmetcnv">
        <w:smartTagPr>
          <w:attr w:name="TCSC" w:val="0"/>
          <w:attr w:name="NumberType" w:val="1"/>
          <w:attr w:name="Negative" w:val="False"/>
          <w:attr w:name="HasSpace" w:val="True"/>
          <w:attr w:name="SourceValue" w:val="15.5"/>
          <w:attr w:name="UnitName" w:val="m"/>
        </w:smartTagPr>
        <w:r w:rsidRPr="00FD2E2A">
          <w:t>15.5 m</w:t>
        </w:r>
      </w:smartTag>
      <w:r w:rsidRPr="00FD2E2A">
        <w:rPr>
          <w:rFonts w:hint="eastAsia"/>
        </w:rPr>
        <w:t>。河道上有一个挡水堰，如图</w:t>
      </w:r>
      <w:r w:rsidRPr="00FD2E2A">
        <w:t>3-29</w:t>
      </w:r>
      <w:r w:rsidRPr="00FD2E2A">
        <w:rPr>
          <w:rFonts w:hint="eastAsia"/>
        </w:rPr>
        <w:t>所示，挡水堰为长</w:t>
      </w:r>
      <w:smartTag w:uri="urn:schemas-microsoft-com:office:smarttags" w:element="chmetcnv">
        <w:smartTagPr>
          <w:attr w:name="TCSC" w:val="0"/>
          <w:attr w:name="NumberType" w:val="1"/>
          <w:attr w:name="Negative" w:val="False"/>
          <w:attr w:name="HasSpace" w:val="True"/>
          <w:attr w:name="SourceValue" w:val="6"/>
          <w:attr w:name="UnitName" w:val="m"/>
        </w:smartTagPr>
        <w:r w:rsidRPr="00FD2E2A">
          <w:t>6.0 m</w:t>
        </w:r>
      </w:smartTag>
      <w:r w:rsidRPr="00FD2E2A">
        <w:rPr>
          <w:rFonts w:hint="eastAsia"/>
        </w:rPr>
        <w:t>、高</w:t>
      </w:r>
      <w:smartTag w:uri="urn:schemas-microsoft-com:office:smarttags" w:element="chmetcnv">
        <w:smartTagPr>
          <w:attr w:name="TCSC" w:val="0"/>
          <w:attr w:name="NumberType" w:val="1"/>
          <w:attr w:name="Negative" w:val="False"/>
          <w:attr w:name="HasSpace" w:val="True"/>
          <w:attr w:name="SourceValue" w:val=".4"/>
          <w:attr w:name="UnitName" w:val="m"/>
        </w:smartTagPr>
        <w:r w:rsidRPr="00FD2E2A">
          <w:t>0.4 m</w:t>
        </w:r>
      </w:smartTag>
      <w:r w:rsidRPr="00FD2E2A">
        <w:rPr>
          <w:rFonts w:hint="eastAsia"/>
        </w:rPr>
        <w:t>的等腰三角形，堰顶位于大坝下游</w:t>
      </w:r>
      <w:smartTag w:uri="urn:schemas-microsoft-com:office:smarttags" w:element="chmetcnv">
        <w:smartTagPr>
          <w:attr w:name="TCSC" w:val="0"/>
          <w:attr w:name="NumberType" w:val="1"/>
          <w:attr w:name="Negative" w:val="False"/>
          <w:attr w:name="HasSpace" w:val="True"/>
          <w:attr w:name="SourceValue" w:val="13"/>
          <w:attr w:name="UnitName" w:val="m"/>
        </w:smartTagPr>
        <w:r w:rsidRPr="00FD2E2A">
          <w:t>13.0 m</w:t>
        </w:r>
      </w:smartTag>
      <w:r w:rsidRPr="00FD2E2A">
        <w:rPr>
          <w:rFonts w:hint="eastAsia"/>
        </w:rPr>
        <w:t>处。大坝上游的初始水位为</w:t>
      </w:r>
      <w:smartTag w:uri="urn:schemas-microsoft-com:office:smarttags" w:element="chmetcnv">
        <w:smartTagPr>
          <w:attr w:name="TCSC" w:val="0"/>
          <w:attr w:name="NumberType" w:val="1"/>
          <w:attr w:name="Negative" w:val="False"/>
          <w:attr w:name="HasSpace" w:val="True"/>
          <w:attr w:name="SourceValue" w:val=".75"/>
          <w:attr w:name="UnitName" w:val="m"/>
        </w:smartTagPr>
        <w:r w:rsidRPr="00FD2E2A">
          <w:t>0.75 m</w:t>
        </w:r>
      </w:smartTag>
      <w:r w:rsidRPr="00FD2E2A">
        <w:rPr>
          <w:rFonts w:hint="eastAsia"/>
        </w:rPr>
        <w:t>，初始流</w:t>
      </w:r>
      <w:r w:rsidRPr="00FD2E2A">
        <w:rPr>
          <w:rFonts w:hint="eastAsia"/>
        </w:rPr>
        <w:lastRenderedPageBreak/>
        <w:t>速为</w:t>
      </w:r>
      <w:r w:rsidRPr="00FD2E2A">
        <w:t>0</w:t>
      </w:r>
      <w:r w:rsidRPr="00FD2E2A">
        <w:rPr>
          <w:rFonts w:hint="eastAsia"/>
        </w:rPr>
        <w:t>；大坝下游的初始水深为</w:t>
      </w:r>
      <w:r w:rsidRPr="00FD2E2A">
        <w:t>0</w:t>
      </w:r>
      <w:r w:rsidRPr="00FD2E2A">
        <w:rPr>
          <w:rFonts w:hint="eastAsia"/>
        </w:rPr>
        <w:t>。</w:t>
      </w:r>
      <w:proofErr w:type="gramStart"/>
      <w:r w:rsidRPr="00FD2E2A">
        <w:rPr>
          <w:rFonts w:hint="eastAsia"/>
        </w:rPr>
        <w:t>曼</w:t>
      </w:r>
      <w:proofErr w:type="gramEnd"/>
      <w:r w:rsidRPr="00FD2E2A">
        <w:rPr>
          <w:rFonts w:hint="eastAsia"/>
        </w:rPr>
        <w:t>宁系数取</w:t>
      </w:r>
      <w:r w:rsidRPr="00FD2E2A">
        <w:t>0.0125 s/m</w:t>
      </w:r>
      <w:r w:rsidRPr="00FD2E2A">
        <w:rPr>
          <w:vertAlign w:val="superscript"/>
        </w:rPr>
        <w:t>1/3</w:t>
      </w:r>
      <w:r w:rsidRPr="00FD2E2A">
        <w:rPr>
          <w:rFonts w:hint="eastAsia"/>
        </w:rPr>
        <w:t>。上游及左、右岸</w:t>
      </w:r>
      <w:proofErr w:type="gramStart"/>
      <w:r w:rsidRPr="00FD2E2A">
        <w:rPr>
          <w:rFonts w:hint="eastAsia"/>
        </w:rPr>
        <w:t>为固壁边界条件</w:t>
      </w:r>
      <w:proofErr w:type="gramEnd"/>
      <w:r w:rsidRPr="00FD2E2A">
        <w:rPr>
          <w:rFonts w:hint="eastAsia"/>
        </w:rPr>
        <w:t>，下游为自由出流边界条件。采用</w:t>
      </w:r>
      <w:r w:rsidRPr="00FD2E2A">
        <w:t>17869</w:t>
      </w:r>
      <w:r w:rsidRPr="00FD2E2A">
        <w:rPr>
          <w:rFonts w:hint="eastAsia"/>
        </w:rPr>
        <w:t>个三角单元剖分计算域，共</w:t>
      </w:r>
      <w:r w:rsidRPr="00FD2E2A">
        <w:t>9431</w:t>
      </w:r>
      <w:r w:rsidRPr="00FD2E2A">
        <w:rPr>
          <w:rFonts w:hint="eastAsia"/>
        </w:rPr>
        <w:t>个节点和</w:t>
      </w:r>
      <w:r w:rsidRPr="00FD2E2A">
        <w:t>27299</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00159"/>
          <w:attr w:name="UnitName" w:val="m2"/>
        </w:smartTagPr>
        <w:r w:rsidRPr="00FD2E2A">
          <w:t>0.00159 m</w:t>
        </w:r>
        <w:r w:rsidRPr="00FD2E2A">
          <w:rPr>
            <w:vertAlign w:val="superscript"/>
          </w:rPr>
          <w:t>2</w:t>
        </w:r>
      </w:smartTag>
      <w:r w:rsidRPr="00FD2E2A">
        <w:rPr>
          <w:rFonts w:hint="eastAsia"/>
        </w:rPr>
        <w:t>。</w:t>
      </w:r>
    </w:p>
    <w:p w14:paraId="0F3E73B3"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23827C0" wp14:editId="0F59B34A">
            <wp:extent cx="5013960" cy="1935480"/>
            <wp:effectExtent l="0" t="0" r="0" b="762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3960" cy="1935480"/>
                    </a:xfrm>
                    <a:prstGeom prst="rect">
                      <a:avLst/>
                    </a:prstGeom>
                    <a:noFill/>
                    <a:ln>
                      <a:noFill/>
                    </a:ln>
                  </pic:spPr>
                </pic:pic>
              </a:graphicData>
            </a:graphic>
          </wp:inline>
        </w:drawing>
      </w:r>
    </w:p>
    <w:p w14:paraId="69E95A3D" w14:textId="79032B5F"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3-29 </w:t>
      </w:r>
      <w:r w:rsidRPr="00FD2E2A">
        <w:rPr>
          <w:rFonts w:eastAsia="黑体" w:hint="eastAsia"/>
          <w:sz w:val="21"/>
          <w:szCs w:val="20"/>
        </w:rPr>
        <w:t>三角</w:t>
      </w:r>
      <w:proofErr w:type="gramStart"/>
      <w:r w:rsidRPr="00FD2E2A">
        <w:rPr>
          <w:rFonts w:eastAsia="黑体" w:hint="eastAsia"/>
          <w:sz w:val="21"/>
          <w:szCs w:val="20"/>
        </w:rPr>
        <w:t>堰</w:t>
      </w:r>
      <w:proofErr w:type="gramEnd"/>
      <w:r w:rsidRPr="00FD2E2A">
        <w:rPr>
          <w:rFonts w:eastAsia="黑体" w:hint="eastAsia"/>
          <w:sz w:val="21"/>
          <w:szCs w:val="20"/>
        </w:rPr>
        <w:t>溃坝水流算例：计算域示意图（注：本图来源于文献</w:t>
      </w:r>
      <w:r w:rsidRPr="00FD2E2A">
        <w:rPr>
          <w:rFonts w:eastAsia="黑体"/>
          <w:sz w:val="21"/>
          <w:szCs w:val="20"/>
        </w:rPr>
        <w:fldChar w:fldCharType="begin"/>
      </w:r>
      <w:r w:rsidRPr="00FD2E2A">
        <w:rPr>
          <w:rFonts w:eastAsia="黑体"/>
          <w:sz w:val="21"/>
          <w:szCs w:val="20"/>
        </w:rPr>
        <w:instrText xml:space="preserve"> REF _Ref316308920 \r \h </w:instrText>
      </w:r>
      <w:r w:rsidRPr="00FD2E2A">
        <w:rPr>
          <w:rFonts w:eastAsia="黑体"/>
          <w:sz w:val="21"/>
          <w:szCs w:val="20"/>
        </w:rPr>
        <w:fldChar w:fldCharType="separate"/>
      </w:r>
      <w:r w:rsidR="004C74A1">
        <w:rPr>
          <w:rFonts w:eastAsia="黑体" w:hint="eastAsia"/>
          <w:b/>
          <w:bCs/>
          <w:sz w:val="21"/>
          <w:szCs w:val="20"/>
        </w:rPr>
        <w:t>错误</w:t>
      </w:r>
      <w:r w:rsidR="004C74A1">
        <w:rPr>
          <w:rFonts w:eastAsia="黑体" w:hint="eastAsia"/>
          <w:b/>
          <w:bCs/>
          <w:sz w:val="21"/>
          <w:szCs w:val="20"/>
        </w:rPr>
        <w:t>!</w:t>
      </w:r>
      <w:r w:rsidR="004C74A1">
        <w:rPr>
          <w:rFonts w:eastAsia="黑体" w:hint="eastAsia"/>
          <w:b/>
          <w:bCs/>
          <w:sz w:val="21"/>
          <w:szCs w:val="20"/>
        </w:rPr>
        <w:t>未找到引用源。</w:t>
      </w:r>
      <w:r w:rsidRPr="00FD2E2A">
        <w:rPr>
          <w:rFonts w:eastAsia="黑体"/>
          <w:sz w:val="21"/>
          <w:szCs w:val="20"/>
        </w:rPr>
        <w:fldChar w:fldCharType="end"/>
      </w:r>
      <w:r w:rsidRPr="00FD2E2A">
        <w:rPr>
          <w:rFonts w:eastAsia="黑体" w:hint="eastAsia"/>
          <w:sz w:val="21"/>
          <w:szCs w:val="20"/>
        </w:rPr>
        <w:t>）</w:t>
      </w:r>
    </w:p>
    <w:p w14:paraId="3837C98D" w14:textId="77777777" w:rsidR="00FD2E2A" w:rsidRPr="00FD2E2A" w:rsidRDefault="00FD2E2A" w:rsidP="00FD2E2A">
      <w:pPr>
        <w:spacing w:after="156" w:line="420" w:lineRule="exact"/>
        <w:ind w:firstLine="480"/>
      </w:pPr>
      <w:r w:rsidRPr="00FD2E2A">
        <w:rPr>
          <w:rFonts w:hint="eastAsia"/>
        </w:rPr>
        <w:t>假设</w:t>
      </w:r>
      <w:r w:rsidRPr="00FD2E2A">
        <w:rPr>
          <w:i/>
        </w:rPr>
        <w:t>t</w:t>
      </w:r>
      <w:r w:rsidRPr="00FD2E2A">
        <w:t xml:space="preserve"> = 0</w:t>
      </w:r>
      <w:r w:rsidRPr="00FD2E2A">
        <w:rPr>
          <w:rFonts w:hint="eastAsia"/>
        </w:rPr>
        <w:t>时大坝瞬时全溃。模拟了</w:t>
      </w:r>
      <w:r w:rsidRPr="00FD2E2A">
        <w:t>90 s</w:t>
      </w:r>
      <w:r w:rsidRPr="00FD2E2A">
        <w:rPr>
          <w:rFonts w:hint="eastAsia"/>
        </w:rPr>
        <w:t>内的溃坝水流运动情况。不同时刻的水位计算结果如图</w:t>
      </w:r>
      <w:r w:rsidRPr="00FD2E2A">
        <w:t>3-30</w:t>
      </w:r>
      <w:r w:rsidRPr="00FD2E2A">
        <w:rPr>
          <w:rFonts w:hint="eastAsia"/>
        </w:rPr>
        <w:t>所示。</w:t>
      </w:r>
      <w:r w:rsidRPr="00FD2E2A">
        <w:rPr>
          <w:i/>
        </w:rPr>
        <w:t>t</w:t>
      </w:r>
      <w:r w:rsidRPr="00FD2E2A">
        <w:t xml:space="preserve"> = 3 s</w:t>
      </w:r>
      <w:r w:rsidRPr="00FD2E2A">
        <w:rPr>
          <w:rFonts w:hint="eastAsia"/>
        </w:rPr>
        <w:t>时洪水已到达挡水堰，</w:t>
      </w:r>
      <w:r w:rsidRPr="00FD2E2A">
        <w:rPr>
          <w:i/>
        </w:rPr>
        <w:t>t</w:t>
      </w:r>
      <w:r w:rsidRPr="00FD2E2A">
        <w:t xml:space="preserve"> = 6 s</w:t>
      </w:r>
      <w:r w:rsidRPr="00FD2E2A">
        <w:rPr>
          <w:rFonts w:hint="eastAsia"/>
        </w:rPr>
        <w:t>时挡水堰已被完全淹没，</w:t>
      </w:r>
      <w:r w:rsidRPr="00FD2E2A">
        <w:rPr>
          <w:i/>
        </w:rPr>
        <w:t>t</w:t>
      </w:r>
      <w:r w:rsidRPr="00FD2E2A">
        <w:t xml:space="preserve"> = 10 s</w:t>
      </w:r>
      <w:r w:rsidRPr="00FD2E2A">
        <w:rPr>
          <w:rFonts w:hint="eastAsia"/>
        </w:rPr>
        <w:t>时可明显看到由三角</w:t>
      </w:r>
      <w:proofErr w:type="gramStart"/>
      <w:r w:rsidRPr="00FD2E2A">
        <w:rPr>
          <w:rFonts w:hint="eastAsia"/>
        </w:rPr>
        <w:t>堰</w:t>
      </w:r>
      <w:proofErr w:type="gramEnd"/>
      <w:r w:rsidRPr="00FD2E2A">
        <w:rPr>
          <w:rFonts w:hint="eastAsia"/>
        </w:rPr>
        <w:t>挡水作用产生的向上游传播的激波。</w:t>
      </w:r>
    </w:p>
    <w:p w14:paraId="4F3BF592"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7F3FDCBE" wp14:editId="5004746F">
            <wp:extent cx="5450840" cy="2225040"/>
            <wp:effectExtent l="0" t="0" r="0" b="381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0840" cy="2225040"/>
                    </a:xfrm>
                    <a:prstGeom prst="rect">
                      <a:avLst/>
                    </a:prstGeom>
                    <a:noFill/>
                    <a:ln>
                      <a:noFill/>
                    </a:ln>
                  </pic:spPr>
                </pic:pic>
              </a:graphicData>
            </a:graphic>
          </wp:inline>
        </w:drawing>
      </w:r>
    </w:p>
    <w:p w14:paraId="4A48C997"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3-30 </w:t>
      </w:r>
      <w:r w:rsidRPr="00FD2E2A">
        <w:rPr>
          <w:rFonts w:eastAsia="黑体" w:hint="eastAsia"/>
          <w:sz w:val="21"/>
          <w:szCs w:val="20"/>
        </w:rPr>
        <w:t>三角</w:t>
      </w:r>
      <w:proofErr w:type="gramStart"/>
      <w:r w:rsidRPr="00FD2E2A">
        <w:rPr>
          <w:rFonts w:eastAsia="黑体" w:hint="eastAsia"/>
          <w:sz w:val="21"/>
          <w:szCs w:val="20"/>
        </w:rPr>
        <w:t>堰</w:t>
      </w:r>
      <w:proofErr w:type="gramEnd"/>
      <w:r w:rsidRPr="00FD2E2A">
        <w:rPr>
          <w:rFonts w:eastAsia="黑体" w:hint="eastAsia"/>
          <w:sz w:val="21"/>
          <w:szCs w:val="20"/>
        </w:rPr>
        <w:t>溃坝水流算例：不同时刻的水位计算结果</w:t>
      </w:r>
    </w:p>
    <w:p w14:paraId="656A80BE" w14:textId="77777777" w:rsidR="00FD2E2A" w:rsidRPr="00FD2E2A" w:rsidRDefault="00FD2E2A" w:rsidP="00FD2E2A">
      <w:pPr>
        <w:spacing w:after="156" w:line="420" w:lineRule="exact"/>
        <w:ind w:firstLine="480"/>
      </w:pPr>
      <w:r w:rsidRPr="00FD2E2A">
        <w:rPr>
          <w:rFonts w:hint="eastAsia"/>
        </w:rPr>
        <w:t>图</w:t>
      </w:r>
      <w:r w:rsidRPr="00FD2E2A">
        <w:t>3-31</w:t>
      </w:r>
      <w:r w:rsidRPr="00FD2E2A">
        <w:rPr>
          <w:rFonts w:hint="eastAsia"/>
        </w:rPr>
        <w:t>给出了不同位置处（距离上游边界</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17.5"/>
          <w:attr w:name="UnitName" w:val="m"/>
        </w:smartTagPr>
        <w:r w:rsidRPr="00FD2E2A">
          <w:t>17.5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19.5"/>
          <w:attr w:name="UnitName" w:val="m"/>
        </w:smartTagPr>
        <w:r w:rsidRPr="00FD2E2A">
          <w:t>19.5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23.5"/>
          <w:attr w:name="UnitName" w:val="m"/>
        </w:smartTagPr>
        <w:r w:rsidRPr="00FD2E2A">
          <w:t>23.5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25.5"/>
          <w:attr w:name="UnitName" w:val="m"/>
        </w:smartTagPr>
        <w:r w:rsidRPr="00FD2E2A">
          <w:t>25.5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26.5"/>
          <w:attr w:name="UnitName" w:val="m"/>
        </w:smartTagPr>
        <w:r w:rsidRPr="00FD2E2A">
          <w:t>26.5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28.5"/>
          <w:attr w:name="UnitName" w:val="m"/>
        </w:smartTagPr>
        <w:r w:rsidRPr="00FD2E2A">
          <w:t>28.5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35.5"/>
          <w:attr w:name="UnitName" w:val="m"/>
        </w:smartTagPr>
        <w:r w:rsidRPr="00FD2E2A">
          <w:t>35.5 m</w:t>
        </w:r>
      </w:smartTag>
      <w:r w:rsidRPr="00FD2E2A">
        <w:rPr>
          <w:rFonts w:hint="eastAsia"/>
        </w:rPr>
        <w:t>）测点的水深数值解与实测值之间的对比。从图中可以看出，除位于</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False"/>
          <w:attr w:name="SourceValue" w:val="35.5"/>
          <w:attr w:name="UnitName" w:val="m"/>
        </w:smartTagPr>
        <w:r w:rsidRPr="00FD2E2A">
          <w:t>35.5m</w:t>
        </w:r>
      </w:smartTag>
      <w:r w:rsidRPr="00FD2E2A">
        <w:rPr>
          <w:rFonts w:hint="eastAsia"/>
        </w:rPr>
        <w:t>处的测点外，其余测点的数值解与实测值基本吻合。</w:t>
      </w:r>
    </w:p>
    <w:p w14:paraId="41D9DF87"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55F3B9A3" wp14:editId="022590F7">
            <wp:extent cx="2606040" cy="1717040"/>
            <wp:effectExtent l="0" t="0" r="381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7636F2AC" wp14:editId="3508B15D">
            <wp:extent cx="2606040" cy="1717040"/>
            <wp:effectExtent l="0" t="0" r="381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5E61041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9891786" wp14:editId="0B584840">
            <wp:extent cx="2606040" cy="1717040"/>
            <wp:effectExtent l="0" t="0" r="381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54D86730" wp14:editId="0CFB6F29">
            <wp:extent cx="2606040" cy="1717040"/>
            <wp:effectExtent l="0" t="0" r="381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4AE72CEA"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24E43FC1" wp14:editId="636E8A01">
            <wp:extent cx="2606040" cy="1717040"/>
            <wp:effectExtent l="0" t="0" r="381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22B13FBA" wp14:editId="04E6839D">
            <wp:extent cx="2606040" cy="1717040"/>
            <wp:effectExtent l="0" t="0" r="381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21B2F430"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A53C4A0" wp14:editId="1AAAF682">
            <wp:extent cx="2606040" cy="1717040"/>
            <wp:effectExtent l="0" t="0" r="381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694E8D7B"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3-31 </w:t>
      </w:r>
      <w:r w:rsidRPr="00FD2E2A">
        <w:rPr>
          <w:rFonts w:eastAsia="黑体" w:hint="eastAsia"/>
          <w:sz w:val="21"/>
          <w:szCs w:val="20"/>
        </w:rPr>
        <w:t>三角</w:t>
      </w:r>
      <w:proofErr w:type="gramStart"/>
      <w:r w:rsidRPr="00FD2E2A">
        <w:rPr>
          <w:rFonts w:eastAsia="黑体" w:hint="eastAsia"/>
          <w:sz w:val="21"/>
          <w:szCs w:val="20"/>
        </w:rPr>
        <w:t>堰</w:t>
      </w:r>
      <w:proofErr w:type="gramEnd"/>
      <w:r w:rsidRPr="00FD2E2A">
        <w:rPr>
          <w:rFonts w:eastAsia="黑体" w:hint="eastAsia"/>
          <w:sz w:val="21"/>
          <w:szCs w:val="20"/>
        </w:rPr>
        <w:t>溃坝水流算例：测点的水深数值解与实测值对比</w:t>
      </w:r>
    </w:p>
    <w:p w14:paraId="0596A2CB"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7" w:name="_Toc324531830"/>
      <w:r w:rsidRPr="00FD2E2A">
        <w:rPr>
          <w:rFonts w:eastAsia="黑体"/>
          <w:bCs/>
          <w:sz w:val="28"/>
          <w:szCs w:val="28"/>
        </w:rPr>
        <w:t xml:space="preserve">3.7 </w:t>
      </w:r>
      <w:r w:rsidRPr="00FD2E2A">
        <w:rPr>
          <w:rFonts w:eastAsia="黑体" w:hint="eastAsia"/>
          <w:bCs/>
          <w:sz w:val="28"/>
          <w:szCs w:val="28"/>
        </w:rPr>
        <w:t>二维非对称型局部溃坝水流</w:t>
      </w:r>
      <w:bookmarkEnd w:id="7"/>
    </w:p>
    <w:p w14:paraId="7EF009ED" w14:textId="77777777" w:rsidR="00FD2E2A" w:rsidRPr="00FD2E2A" w:rsidRDefault="00FD2E2A" w:rsidP="00FD2E2A">
      <w:pPr>
        <w:spacing w:after="156" w:line="420" w:lineRule="exact"/>
        <w:ind w:firstLine="480"/>
      </w:pPr>
      <w:r w:rsidRPr="00FD2E2A">
        <w:rPr>
          <w:rFonts w:hint="eastAsia"/>
          <w:szCs w:val="28"/>
        </w:rPr>
        <w:t>本算例为平底河道上的二维溃坝问题</w:t>
      </w:r>
      <w:r w:rsidRPr="00FD2E2A">
        <w:rPr>
          <w:szCs w:val="28"/>
          <w:vertAlign w:val="superscript"/>
        </w:rPr>
        <w:t>[61, 73, 127, 128]</w:t>
      </w:r>
      <w:r w:rsidRPr="00FD2E2A">
        <w:rPr>
          <w:rFonts w:hint="eastAsia"/>
          <w:szCs w:val="28"/>
        </w:rPr>
        <w:t>。如图</w:t>
      </w:r>
      <w:r w:rsidRPr="00FD2E2A">
        <w:rPr>
          <w:szCs w:val="28"/>
        </w:rPr>
        <w:t>3-32</w:t>
      </w:r>
      <w:r w:rsidRPr="00FD2E2A">
        <w:rPr>
          <w:rFonts w:hint="eastAsia"/>
          <w:szCs w:val="28"/>
        </w:rPr>
        <w:t>所示，计算域为</w:t>
      </w:r>
      <w:smartTag w:uri="urn:schemas-microsoft-com:office:smarttags" w:element="chmetcnv">
        <w:smartTagPr>
          <w:attr w:name="UnitName" w:val="m"/>
          <w:attr w:name="SourceValue" w:val="200"/>
          <w:attr w:name="HasSpace" w:val="True"/>
          <w:attr w:name="Negative" w:val="False"/>
          <w:attr w:name="NumberType" w:val="1"/>
          <w:attr w:name="TCSC" w:val="0"/>
        </w:smartTagPr>
        <w:r w:rsidRPr="00FD2E2A">
          <w:rPr>
            <w:szCs w:val="28"/>
          </w:rPr>
          <w:t>200 m</w:t>
        </w:r>
      </w:smartTag>
      <w:r w:rsidRPr="00FD2E2A">
        <w:rPr>
          <w:szCs w:val="28"/>
        </w:rPr>
        <w:t xml:space="preserve"> × </w:t>
      </w:r>
      <w:smartTag w:uri="urn:schemas-microsoft-com:office:smarttags" w:element="chmetcnv">
        <w:smartTagPr>
          <w:attr w:name="UnitName" w:val="m"/>
          <w:attr w:name="SourceValue" w:val="200"/>
          <w:attr w:name="HasSpace" w:val="True"/>
          <w:attr w:name="Negative" w:val="False"/>
          <w:attr w:name="NumberType" w:val="1"/>
          <w:attr w:name="TCSC" w:val="0"/>
        </w:smartTagPr>
        <w:r w:rsidRPr="00FD2E2A">
          <w:rPr>
            <w:szCs w:val="28"/>
          </w:rPr>
          <w:t>200 m</w:t>
        </w:r>
      </w:smartTag>
      <w:r w:rsidRPr="00FD2E2A">
        <w:rPr>
          <w:rFonts w:hint="eastAsia"/>
          <w:szCs w:val="28"/>
        </w:rPr>
        <w:t>正方形区域；大坝位于</w:t>
      </w:r>
      <w:r w:rsidRPr="00FD2E2A">
        <w:rPr>
          <w:i/>
          <w:szCs w:val="28"/>
        </w:rPr>
        <w:t xml:space="preserve">y </w:t>
      </w:r>
      <w:r w:rsidRPr="00FD2E2A">
        <w:rPr>
          <w:szCs w:val="28"/>
        </w:rPr>
        <w:t>= 100~</w:t>
      </w:r>
      <w:smartTag w:uri="urn:schemas-microsoft-com:office:smarttags" w:element="chmetcnv">
        <w:smartTagPr>
          <w:attr w:name="UnitName" w:val="m"/>
          <w:attr w:name="SourceValue" w:val="115"/>
          <w:attr w:name="HasSpace" w:val="True"/>
          <w:attr w:name="Negative" w:val="False"/>
          <w:attr w:name="NumberType" w:val="1"/>
          <w:attr w:name="TCSC" w:val="0"/>
        </w:smartTagPr>
        <w:r w:rsidRPr="00FD2E2A">
          <w:rPr>
            <w:szCs w:val="28"/>
          </w:rPr>
          <w:t>115 m</w:t>
        </w:r>
      </w:smartTag>
      <w:r w:rsidRPr="00FD2E2A">
        <w:rPr>
          <w:rFonts w:hint="eastAsia"/>
          <w:szCs w:val="28"/>
        </w:rPr>
        <w:t>处，坝体宽</w:t>
      </w:r>
      <w:smartTag w:uri="urn:schemas-microsoft-com:office:smarttags" w:element="chmetcnv">
        <w:smartTagPr>
          <w:attr w:name="UnitName" w:val="m"/>
          <w:attr w:name="SourceValue" w:val="15"/>
          <w:attr w:name="HasSpace" w:val="True"/>
          <w:attr w:name="Negative" w:val="False"/>
          <w:attr w:name="NumberType" w:val="1"/>
          <w:attr w:name="TCSC" w:val="0"/>
        </w:smartTagPr>
        <w:r w:rsidRPr="00FD2E2A">
          <w:rPr>
            <w:szCs w:val="28"/>
          </w:rPr>
          <w:t>15 m</w:t>
        </w:r>
      </w:smartTag>
      <w:r w:rsidRPr="00FD2E2A">
        <w:rPr>
          <w:rFonts w:hint="eastAsia"/>
          <w:szCs w:val="28"/>
        </w:rPr>
        <w:t>；溃口位于</w:t>
      </w:r>
      <w:r w:rsidRPr="00FD2E2A">
        <w:rPr>
          <w:i/>
          <w:szCs w:val="28"/>
        </w:rPr>
        <w:t xml:space="preserve">x </w:t>
      </w:r>
      <w:r w:rsidRPr="00FD2E2A">
        <w:rPr>
          <w:szCs w:val="28"/>
        </w:rPr>
        <w:t>= 95~</w:t>
      </w:r>
      <w:smartTag w:uri="urn:schemas-microsoft-com:office:smarttags" w:element="chmetcnv">
        <w:smartTagPr>
          <w:attr w:name="UnitName" w:val="m"/>
          <w:attr w:name="SourceValue" w:val="170"/>
          <w:attr w:name="HasSpace" w:val="True"/>
          <w:attr w:name="Negative" w:val="False"/>
          <w:attr w:name="NumberType" w:val="1"/>
          <w:attr w:name="TCSC" w:val="0"/>
        </w:smartTagPr>
        <w:r w:rsidRPr="00FD2E2A">
          <w:rPr>
            <w:szCs w:val="28"/>
          </w:rPr>
          <w:t>170 m</w:t>
        </w:r>
      </w:smartTag>
      <w:r w:rsidRPr="00FD2E2A">
        <w:rPr>
          <w:rFonts w:hint="eastAsia"/>
          <w:szCs w:val="28"/>
        </w:rPr>
        <w:t>处。上游初始水位为</w:t>
      </w:r>
      <w:smartTag w:uri="urn:schemas-microsoft-com:office:smarttags" w:element="chmetcnv">
        <w:smartTagPr>
          <w:attr w:name="UnitName" w:val="m"/>
          <w:attr w:name="SourceValue" w:val="10"/>
          <w:attr w:name="HasSpace" w:val="True"/>
          <w:attr w:name="Negative" w:val="False"/>
          <w:attr w:name="NumberType" w:val="1"/>
          <w:attr w:name="TCSC" w:val="0"/>
        </w:smartTagPr>
        <w:r w:rsidRPr="00FD2E2A">
          <w:rPr>
            <w:szCs w:val="28"/>
          </w:rPr>
          <w:t>10 m</w:t>
        </w:r>
      </w:smartTag>
      <w:r w:rsidRPr="00FD2E2A">
        <w:rPr>
          <w:rFonts w:hint="eastAsia"/>
          <w:szCs w:val="28"/>
        </w:rPr>
        <w:t>，下游初始水位为</w:t>
      </w:r>
      <w:smartTag w:uri="urn:schemas-microsoft-com:office:smarttags" w:element="chmetcnv">
        <w:smartTagPr>
          <w:attr w:name="UnitName" w:val="m"/>
          <w:attr w:name="SourceValue" w:val="5"/>
          <w:attr w:name="HasSpace" w:val="True"/>
          <w:attr w:name="Negative" w:val="False"/>
          <w:attr w:name="NumberType" w:val="1"/>
          <w:attr w:name="TCSC" w:val="0"/>
        </w:smartTagPr>
        <w:r w:rsidRPr="00FD2E2A">
          <w:rPr>
            <w:szCs w:val="28"/>
          </w:rPr>
          <w:t>5 m</w:t>
        </w:r>
      </w:smartTag>
      <w:r w:rsidRPr="00FD2E2A">
        <w:rPr>
          <w:rFonts w:hint="eastAsia"/>
          <w:szCs w:val="28"/>
        </w:rPr>
        <w:t>；糙率</w:t>
      </w:r>
      <w:r w:rsidRPr="00FD2E2A">
        <w:rPr>
          <w:i/>
          <w:szCs w:val="28"/>
        </w:rPr>
        <w:t>n</w:t>
      </w:r>
      <w:r w:rsidRPr="00FD2E2A">
        <w:rPr>
          <w:szCs w:val="28"/>
        </w:rPr>
        <w:t>=0.020</w:t>
      </w:r>
      <w:r w:rsidRPr="00FD2E2A">
        <w:t xml:space="preserve"> s/m</w:t>
      </w:r>
      <w:r w:rsidRPr="00FD2E2A">
        <w:rPr>
          <w:vertAlign w:val="superscript"/>
        </w:rPr>
        <w:t>1/3</w:t>
      </w:r>
      <w:r w:rsidRPr="00FD2E2A">
        <w:rPr>
          <w:rFonts w:hint="eastAsia"/>
        </w:rPr>
        <w:t>。采用</w:t>
      </w:r>
      <w:r w:rsidRPr="00FD2E2A">
        <w:t>2995</w:t>
      </w:r>
      <w:r w:rsidRPr="00FD2E2A">
        <w:rPr>
          <w:rFonts w:hint="eastAsia"/>
        </w:rPr>
        <w:t>个三角单元剖分计算域，共</w:t>
      </w:r>
      <w:r w:rsidRPr="00FD2E2A">
        <w:t>1586</w:t>
      </w:r>
      <w:r w:rsidRPr="00FD2E2A">
        <w:rPr>
          <w:rFonts w:hint="eastAsia"/>
        </w:rPr>
        <w:t>个节点和</w:t>
      </w:r>
      <w:r w:rsidRPr="00FD2E2A">
        <w:t>4580</w:t>
      </w:r>
      <w:r w:rsidRPr="00FD2E2A">
        <w:rPr>
          <w:rFonts w:hint="eastAsia"/>
        </w:rPr>
        <w:t>条边，单元的平均面积为</w:t>
      </w:r>
      <w:smartTag w:uri="urn:schemas-microsoft-com:office:smarttags" w:element="chmetcnv">
        <w:smartTagPr>
          <w:attr w:name="UnitName" w:val="m2"/>
          <w:attr w:name="SourceValue" w:val="12.7"/>
          <w:attr w:name="HasSpace" w:val="True"/>
          <w:attr w:name="Negative" w:val="False"/>
          <w:attr w:name="NumberType" w:val="1"/>
          <w:attr w:name="TCSC" w:val="0"/>
        </w:smartTagPr>
        <w:r w:rsidRPr="00FD2E2A">
          <w:t>12.7 m</w:t>
        </w:r>
        <w:r w:rsidRPr="00FD2E2A">
          <w:rPr>
            <w:vertAlign w:val="superscript"/>
          </w:rPr>
          <w:t>2</w:t>
        </w:r>
      </w:smartTag>
      <w:r w:rsidRPr="00FD2E2A">
        <w:rPr>
          <w:rFonts w:hint="eastAsia"/>
        </w:rPr>
        <w:t>。</w:t>
      </w:r>
    </w:p>
    <w:p w14:paraId="59B9D48A"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2BBF9E89" wp14:editId="7131C848">
            <wp:extent cx="2697480" cy="2331720"/>
            <wp:effectExtent l="0" t="0" r="762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6">
                      <a:extLst>
                        <a:ext uri="{28A0092B-C50C-407E-A947-70E740481C1C}">
                          <a14:useLocalDpi xmlns:a14="http://schemas.microsoft.com/office/drawing/2010/main" val="0"/>
                        </a:ext>
                      </a:extLst>
                    </a:blip>
                    <a:srcRect l="41762" t="48421" r="9457" b="4207"/>
                    <a:stretch>
                      <a:fillRect/>
                    </a:stretch>
                  </pic:blipFill>
                  <pic:spPr bwMode="auto">
                    <a:xfrm>
                      <a:off x="0" y="0"/>
                      <a:ext cx="2697480" cy="2331720"/>
                    </a:xfrm>
                    <a:prstGeom prst="rect">
                      <a:avLst/>
                    </a:prstGeom>
                    <a:noFill/>
                    <a:ln>
                      <a:noFill/>
                    </a:ln>
                  </pic:spPr>
                </pic:pic>
              </a:graphicData>
            </a:graphic>
          </wp:inline>
        </w:drawing>
      </w:r>
    </w:p>
    <w:p w14:paraId="491B8D52" w14:textId="77777777" w:rsidR="00FD2E2A" w:rsidRPr="00FD2E2A" w:rsidRDefault="00FD2E2A" w:rsidP="00FD2E2A">
      <w:pPr>
        <w:spacing w:beforeLines="30" w:before="93" w:after="156" w:line="240" w:lineRule="auto"/>
        <w:ind w:firstLineChars="0" w:firstLine="0"/>
        <w:jc w:val="center"/>
        <w:rPr>
          <w:rFonts w:eastAsia="黑体"/>
          <w:sz w:val="21"/>
          <w:szCs w:val="28"/>
        </w:rPr>
      </w:pPr>
      <w:r w:rsidRPr="00FD2E2A">
        <w:rPr>
          <w:rFonts w:eastAsia="黑体" w:hint="eastAsia"/>
          <w:sz w:val="21"/>
          <w:szCs w:val="28"/>
        </w:rPr>
        <w:t>图</w:t>
      </w:r>
      <w:r w:rsidRPr="00FD2E2A">
        <w:rPr>
          <w:rFonts w:eastAsia="黑体"/>
          <w:sz w:val="21"/>
          <w:szCs w:val="28"/>
        </w:rPr>
        <w:t xml:space="preserve">3-32 </w:t>
      </w:r>
      <w:r w:rsidRPr="00FD2E2A">
        <w:rPr>
          <w:rFonts w:eastAsia="黑体" w:hint="eastAsia"/>
          <w:sz w:val="21"/>
          <w:szCs w:val="28"/>
        </w:rPr>
        <w:t>二维非对称型局部溃坝水流：计算域及网格剖分示意图</w:t>
      </w:r>
    </w:p>
    <w:p w14:paraId="41095ECD" w14:textId="77777777" w:rsidR="00FD2E2A" w:rsidRPr="00FD2E2A" w:rsidRDefault="00FD2E2A" w:rsidP="00FD2E2A">
      <w:pPr>
        <w:spacing w:after="156" w:line="420" w:lineRule="exact"/>
        <w:ind w:firstLine="480"/>
      </w:pPr>
      <w:r w:rsidRPr="00FD2E2A">
        <w:rPr>
          <w:i/>
          <w:szCs w:val="28"/>
        </w:rPr>
        <w:t xml:space="preserve">t </w:t>
      </w:r>
      <w:r w:rsidRPr="00FD2E2A">
        <w:rPr>
          <w:szCs w:val="28"/>
        </w:rPr>
        <w:t>= 7.2 s</w:t>
      </w:r>
      <w:r w:rsidRPr="00FD2E2A">
        <w:rPr>
          <w:rFonts w:hint="eastAsia"/>
          <w:szCs w:val="28"/>
        </w:rPr>
        <w:t>时的三维水面和平面流速模拟结果如图</w:t>
      </w:r>
      <w:r w:rsidRPr="00FD2E2A">
        <w:rPr>
          <w:szCs w:val="28"/>
        </w:rPr>
        <w:t>3-33</w:t>
      </w:r>
      <w:r w:rsidRPr="00FD2E2A">
        <w:rPr>
          <w:rFonts w:hint="eastAsia"/>
          <w:szCs w:val="28"/>
        </w:rPr>
        <w:t>所示。由图</w:t>
      </w:r>
      <w:r w:rsidRPr="00FD2E2A">
        <w:rPr>
          <w:szCs w:val="28"/>
        </w:rPr>
        <w:t>3-33</w:t>
      </w:r>
      <w:r w:rsidRPr="00FD2E2A">
        <w:rPr>
          <w:rFonts w:hint="eastAsia"/>
          <w:szCs w:val="28"/>
        </w:rPr>
        <w:t>可以看出，大坝溃决后，向上游传播的洪水波所到之处水位降低，向下游传播的洪水波所到之处水位上涨，水面和流场模拟结果符合物理规律。结果表明模型的激波捕获能力强，</w:t>
      </w:r>
      <w:r w:rsidRPr="00FD2E2A">
        <w:rPr>
          <w:rFonts w:hint="eastAsia"/>
        </w:rPr>
        <w:t>适合模拟溃坝洪水波的传播和区域洪水淹没过程。</w:t>
      </w:r>
    </w:p>
    <w:p w14:paraId="1F86BA6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DDD5C2F" wp14:editId="50262B73">
            <wp:extent cx="2631440" cy="233172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7" cstate="print">
                      <a:extLst>
                        <a:ext uri="{28A0092B-C50C-407E-A947-70E740481C1C}">
                          <a14:useLocalDpi xmlns:a14="http://schemas.microsoft.com/office/drawing/2010/main" val="0"/>
                        </a:ext>
                      </a:extLst>
                    </a:blip>
                    <a:srcRect l="15645" t="15895" r="12793" b="13026"/>
                    <a:stretch>
                      <a:fillRect/>
                    </a:stretch>
                  </pic:blipFill>
                  <pic:spPr bwMode="auto">
                    <a:xfrm>
                      <a:off x="0" y="0"/>
                      <a:ext cx="2631440" cy="2331720"/>
                    </a:xfrm>
                    <a:prstGeom prst="rect">
                      <a:avLst/>
                    </a:prstGeom>
                    <a:noFill/>
                    <a:ln>
                      <a:noFill/>
                    </a:ln>
                  </pic:spPr>
                </pic:pic>
              </a:graphicData>
            </a:graphic>
          </wp:inline>
        </w:drawing>
      </w:r>
      <w:r w:rsidRPr="00FD2E2A">
        <w:t xml:space="preserve">  </w:t>
      </w:r>
      <w:r w:rsidRPr="00FD2E2A">
        <w:rPr>
          <w:noProof/>
        </w:rPr>
        <w:drawing>
          <wp:inline distT="0" distB="0" distL="0" distR="0" wp14:anchorId="635DB357" wp14:editId="1CB60545">
            <wp:extent cx="2682240" cy="2331720"/>
            <wp:effectExtent l="0" t="0" r="381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8">
                      <a:extLst>
                        <a:ext uri="{28A0092B-C50C-407E-A947-70E740481C1C}">
                          <a14:useLocalDpi xmlns:a14="http://schemas.microsoft.com/office/drawing/2010/main" val="0"/>
                        </a:ext>
                      </a:extLst>
                    </a:blip>
                    <a:srcRect l="41238" t="47935" r="9726" b="3987"/>
                    <a:stretch>
                      <a:fillRect/>
                    </a:stretch>
                  </pic:blipFill>
                  <pic:spPr bwMode="auto">
                    <a:xfrm>
                      <a:off x="0" y="0"/>
                      <a:ext cx="2682240" cy="2331720"/>
                    </a:xfrm>
                    <a:prstGeom prst="rect">
                      <a:avLst/>
                    </a:prstGeom>
                    <a:noFill/>
                    <a:ln>
                      <a:noFill/>
                    </a:ln>
                  </pic:spPr>
                </pic:pic>
              </a:graphicData>
            </a:graphic>
          </wp:inline>
        </w:drawing>
      </w:r>
    </w:p>
    <w:p w14:paraId="0EAA231E"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8"/>
        </w:rPr>
        <w:lastRenderedPageBreak/>
        <w:t>图</w:t>
      </w:r>
      <w:r w:rsidRPr="00FD2E2A">
        <w:rPr>
          <w:rFonts w:eastAsia="黑体"/>
          <w:sz w:val="21"/>
          <w:szCs w:val="28"/>
        </w:rPr>
        <w:t xml:space="preserve">3-33 </w:t>
      </w:r>
      <w:r w:rsidRPr="00FD2E2A">
        <w:rPr>
          <w:rFonts w:eastAsia="黑体" w:hint="eastAsia"/>
          <w:sz w:val="21"/>
          <w:szCs w:val="28"/>
        </w:rPr>
        <w:t>二维非对称型局部溃坝水流：三维水面（左）和平面流速模拟结果（右）</w:t>
      </w:r>
    </w:p>
    <w:p w14:paraId="3011E8A0"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8" w:name="_Toc324531831"/>
      <w:r w:rsidRPr="00FD2E2A">
        <w:rPr>
          <w:rFonts w:eastAsia="黑体"/>
          <w:bCs/>
          <w:sz w:val="28"/>
          <w:szCs w:val="28"/>
        </w:rPr>
        <w:t xml:space="preserve">3.8 </w:t>
      </w:r>
      <w:r w:rsidRPr="00FD2E2A">
        <w:rPr>
          <w:rFonts w:eastAsia="黑体" w:hint="eastAsia"/>
          <w:bCs/>
          <w:sz w:val="28"/>
          <w:szCs w:val="28"/>
        </w:rPr>
        <w:t>二维对称型局部溃坝室内试验</w:t>
      </w:r>
      <w:bookmarkEnd w:id="8"/>
    </w:p>
    <w:p w14:paraId="3A161AD7" w14:textId="0B27A45B" w:rsidR="00FD2E2A" w:rsidRPr="00FD2E2A" w:rsidRDefault="00FD2E2A" w:rsidP="00FD2E2A">
      <w:pPr>
        <w:spacing w:after="156" w:line="420" w:lineRule="exact"/>
        <w:ind w:firstLine="480"/>
      </w:pPr>
      <w:r w:rsidRPr="00FD2E2A">
        <w:rPr>
          <w:rFonts w:hint="eastAsia"/>
        </w:rPr>
        <w:t>本算例为</w:t>
      </w:r>
      <w:proofErr w:type="spellStart"/>
      <w:r w:rsidRPr="00FD2E2A">
        <w:t>Fraccarollo</w:t>
      </w:r>
      <w:proofErr w:type="spellEnd"/>
      <w:r w:rsidRPr="00FD2E2A">
        <w:rPr>
          <w:rFonts w:hint="eastAsia"/>
        </w:rPr>
        <w:t>和</w:t>
      </w:r>
      <w:r w:rsidRPr="00FD2E2A">
        <w:t>Toro</w:t>
      </w:r>
      <w:r w:rsidRPr="00FD2E2A">
        <w:rPr>
          <w:vertAlign w:val="superscript"/>
        </w:rPr>
        <w:fldChar w:fldCharType="begin"/>
      </w:r>
      <w:r w:rsidRPr="00FD2E2A">
        <w:rPr>
          <w:vertAlign w:val="superscript"/>
        </w:rPr>
        <w:instrText xml:space="preserve"> REF _Ref316932125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开展的二维对称型局部溃坝室内试验</w:t>
      </w:r>
      <w:r w:rsidRPr="00FD2E2A">
        <w:rPr>
          <w:vertAlign w:val="superscript"/>
        </w:rPr>
        <w:t>[129, 130]</w:t>
      </w:r>
      <w:r w:rsidRPr="00FD2E2A">
        <w:rPr>
          <w:rFonts w:hint="eastAsia"/>
        </w:rPr>
        <w:t>。如图</w:t>
      </w:r>
      <w:r w:rsidRPr="00FD2E2A">
        <w:t>3-34</w:t>
      </w:r>
      <w:r w:rsidRPr="00FD2E2A">
        <w:rPr>
          <w:rFonts w:hint="eastAsia"/>
        </w:rPr>
        <w:t>所示，上游为长</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 m</w:t>
        </w:r>
      </w:smartTag>
      <w:r w:rsidRPr="00FD2E2A">
        <w:rPr>
          <w:rFonts w:hint="eastAsia"/>
        </w:rPr>
        <w:t>、宽</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2 m</w:t>
        </w:r>
      </w:smartTag>
      <w:r w:rsidRPr="00FD2E2A">
        <w:rPr>
          <w:rFonts w:hint="eastAsia"/>
        </w:rPr>
        <w:t>的水库，下游为长</w:t>
      </w:r>
      <w:smartTag w:uri="urn:schemas-microsoft-com:office:smarttags" w:element="chmetcnv">
        <w:smartTagPr>
          <w:attr w:name="TCSC" w:val="0"/>
          <w:attr w:name="NumberType" w:val="1"/>
          <w:attr w:name="Negative" w:val="False"/>
          <w:attr w:name="HasSpace" w:val="True"/>
          <w:attr w:name="SourceValue" w:val="3"/>
          <w:attr w:name="UnitName" w:val="m"/>
        </w:smartTagPr>
        <w:r w:rsidRPr="00FD2E2A">
          <w:t>3 m</w:t>
        </w:r>
      </w:smartTag>
      <w:r w:rsidRPr="00FD2E2A">
        <w:rPr>
          <w:rFonts w:hint="eastAsia"/>
        </w:rPr>
        <w:t>、宽</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2 m</w:t>
        </w:r>
      </w:smartTag>
      <w:r w:rsidRPr="00FD2E2A">
        <w:rPr>
          <w:rFonts w:hint="eastAsia"/>
        </w:rPr>
        <w:t>的滩地；大坝原始宽</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2 m</w:t>
        </w:r>
      </w:smartTag>
      <w:r w:rsidRPr="00FD2E2A">
        <w:rPr>
          <w:rFonts w:hint="eastAsia"/>
        </w:rPr>
        <w:t>，忽略大坝厚度，大坝中段存在宽</w:t>
      </w:r>
      <w:smartTag w:uri="urn:schemas-microsoft-com:office:smarttags" w:element="chmetcnv">
        <w:smartTagPr>
          <w:attr w:name="TCSC" w:val="0"/>
          <w:attr w:name="NumberType" w:val="1"/>
          <w:attr w:name="Negative" w:val="False"/>
          <w:attr w:name="HasSpace" w:val="True"/>
          <w:attr w:name="SourceValue" w:val=".4"/>
          <w:attr w:name="UnitName" w:val="m"/>
        </w:smartTagPr>
        <w:r w:rsidRPr="00FD2E2A">
          <w:t>0.4 m</w:t>
        </w:r>
      </w:smartTag>
      <w:r w:rsidRPr="00FD2E2A">
        <w:rPr>
          <w:rFonts w:hint="eastAsia"/>
        </w:rPr>
        <w:t>的对称型局部溃口；水库及下游河床均为平底；五个测点的编号名称及其位置分别为：（</w:t>
      </w:r>
      <w:r w:rsidRPr="00FD2E2A">
        <w:t>1</w:t>
      </w:r>
      <w:r w:rsidRPr="00FD2E2A">
        <w:rPr>
          <w:rFonts w:hint="eastAsia"/>
        </w:rPr>
        <w:t>）“</w:t>
      </w:r>
      <w:r w:rsidRPr="00FD2E2A">
        <w:t>-5A</w:t>
      </w:r>
      <w:r w:rsidRPr="00FD2E2A">
        <w:rPr>
          <w:rFonts w:hint="eastAsia"/>
        </w:rPr>
        <w:t>”，</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18"/>
          <w:attr w:name="UnitName" w:val="m"/>
        </w:smartTagPr>
        <w:r w:rsidRPr="00FD2E2A">
          <w:t>0.18 m</w:t>
        </w:r>
      </w:smartTag>
      <w:r w:rsidRPr="00FD2E2A">
        <w:t xml:space="preserve">, </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1.00 m</w:t>
        </w:r>
      </w:smartTag>
      <w:r w:rsidRPr="00FD2E2A">
        <w:rPr>
          <w:rFonts w:hint="eastAsia"/>
        </w:rPr>
        <w:t>；（</w:t>
      </w:r>
      <w:r w:rsidRPr="00FD2E2A">
        <w:t>2</w:t>
      </w:r>
      <w:r w:rsidRPr="00FD2E2A">
        <w:rPr>
          <w:rFonts w:hint="eastAsia"/>
        </w:rPr>
        <w:t>）“</w:t>
      </w:r>
      <w:r w:rsidRPr="00FD2E2A">
        <w:t>C</w:t>
      </w:r>
      <w:r w:rsidRPr="00FD2E2A">
        <w:rPr>
          <w:rFonts w:hint="eastAsia"/>
        </w:rPr>
        <w:t>”，</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48"/>
          <w:attr w:name="UnitName" w:val="m"/>
        </w:smartTagPr>
        <w:r w:rsidRPr="00FD2E2A">
          <w:t>0.48 m</w:t>
        </w:r>
      </w:smartTag>
      <w:r w:rsidRPr="00FD2E2A">
        <w:t xml:space="preserve">, </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4"/>
          <w:attr w:name="UnitName" w:val="m"/>
        </w:smartTagPr>
        <w:r w:rsidRPr="00FD2E2A">
          <w:t>0.40 m</w:t>
        </w:r>
      </w:smartTag>
      <w:r w:rsidRPr="00FD2E2A">
        <w:rPr>
          <w:rFonts w:hint="eastAsia"/>
        </w:rPr>
        <w:t>；（</w:t>
      </w:r>
      <w:r w:rsidRPr="00FD2E2A">
        <w:t>3</w:t>
      </w:r>
      <w:r w:rsidRPr="00FD2E2A">
        <w:rPr>
          <w:rFonts w:hint="eastAsia"/>
        </w:rPr>
        <w:t>）“</w:t>
      </w:r>
      <w:r w:rsidRPr="00FD2E2A">
        <w:t>4</w:t>
      </w:r>
      <w:r w:rsidRPr="00FD2E2A">
        <w:rPr>
          <w:rFonts w:hint="eastAsia"/>
        </w:rPr>
        <w:t>”，</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1.00 m</w:t>
        </w:r>
      </w:smartTag>
      <w:r w:rsidRPr="00FD2E2A">
        <w:t xml:space="preserve">, </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1.16"/>
          <w:attr w:name="UnitName" w:val="m"/>
        </w:smartTagPr>
        <w:r w:rsidRPr="00FD2E2A">
          <w:t>1.16 m</w:t>
        </w:r>
      </w:smartTag>
      <w:r w:rsidRPr="00FD2E2A">
        <w:rPr>
          <w:rFonts w:hint="eastAsia"/>
        </w:rPr>
        <w:t>；（</w:t>
      </w:r>
      <w:r w:rsidRPr="00FD2E2A">
        <w:t>4</w:t>
      </w:r>
      <w:r w:rsidRPr="00FD2E2A">
        <w:rPr>
          <w:rFonts w:hint="eastAsia"/>
        </w:rPr>
        <w:t>）“</w:t>
      </w:r>
      <w:r w:rsidRPr="00FD2E2A">
        <w:t>O</w:t>
      </w:r>
      <w:r w:rsidRPr="00FD2E2A">
        <w:rPr>
          <w:rFonts w:hint="eastAsia"/>
        </w:rPr>
        <w:t>”，</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1.00 m</w:t>
        </w:r>
      </w:smartTag>
      <w:r w:rsidRPr="00FD2E2A">
        <w:t xml:space="preserve">, </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1.00 m</w:t>
        </w:r>
      </w:smartTag>
      <w:r w:rsidRPr="00FD2E2A">
        <w:rPr>
          <w:rFonts w:hint="eastAsia"/>
        </w:rPr>
        <w:t>；（</w:t>
      </w:r>
      <w:r w:rsidRPr="00FD2E2A">
        <w:t>5</w:t>
      </w:r>
      <w:r w:rsidRPr="00FD2E2A">
        <w:rPr>
          <w:rFonts w:hint="eastAsia"/>
        </w:rPr>
        <w:t>）“</w:t>
      </w:r>
      <w:r w:rsidRPr="00FD2E2A">
        <w:t>8A</w:t>
      </w:r>
      <w:r w:rsidRPr="00FD2E2A">
        <w:rPr>
          <w:rFonts w:hint="eastAsia"/>
        </w:rPr>
        <w:t>”，</w:t>
      </w:r>
      <w:r w:rsidRPr="00FD2E2A">
        <w:rPr>
          <w:i/>
        </w:rPr>
        <w:t>x</w:t>
      </w:r>
      <w:r w:rsidRPr="00FD2E2A">
        <w:t xml:space="preserve"> = </w:t>
      </w:r>
      <w:smartTag w:uri="urn:schemas-microsoft-com:office:smarttags" w:element="chmetcnv">
        <w:smartTagPr>
          <w:attr w:name="TCSC" w:val="0"/>
          <w:attr w:name="NumberType" w:val="1"/>
          <w:attr w:name="Negative" w:val="False"/>
          <w:attr w:name="HasSpace" w:val="True"/>
          <w:attr w:name="SourceValue" w:val="1.72"/>
          <w:attr w:name="UnitName" w:val="m"/>
        </w:smartTagPr>
        <w:r w:rsidRPr="00FD2E2A">
          <w:t>1.72 m</w:t>
        </w:r>
      </w:smartTag>
      <w:r w:rsidRPr="00FD2E2A">
        <w:t xml:space="preserve">, </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1"/>
          <w:attr w:name="UnitName" w:val="m"/>
        </w:smartTagPr>
        <w:r w:rsidRPr="00FD2E2A">
          <w:t>1.00 m</w:t>
        </w:r>
      </w:smartTag>
      <w:r w:rsidRPr="00FD2E2A">
        <w:rPr>
          <w:rFonts w:hint="eastAsia"/>
        </w:rPr>
        <w:t>。水库初始水深为</w:t>
      </w:r>
      <w:smartTag w:uri="urn:schemas-microsoft-com:office:smarttags" w:element="chmetcnv">
        <w:smartTagPr>
          <w:attr w:name="TCSC" w:val="0"/>
          <w:attr w:name="NumberType" w:val="1"/>
          <w:attr w:name="Negative" w:val="False"/>
          <w:attr w:name="HasSpace" w:val="True"/>
          <w:attr w:name="SourceValue" w:val=".6"/>
          <w:attr w:name="UnitName" w:val="m"/>
        </w:smartTagPr>
        <w:r w:rsidRPr="00FD2E2A">
          <w:t>0.6 m</w:t>
        </w:r>
      </w:smartTag>
      <w:r w:rsidRPr="00FD2E2A">
        <w:rPr>
          <w:rFonts w:hint="eastAsia"/>
        </w:rPr>
        <w:t>，流速为</w:t>
      </w:r>
      <w:r w:rsidRPr="00FD2E2A">
        <w:t>0</w:t>
      </w:r>
      <w:r w:rsidRPr="00FD2E2A">
        <w:rPr>
          <w:rFonts w:hint="eastAsia"/>
        </w:rPr>
        <w:t>；下游为干底河床。水库边界处</w:t>
      </w:r>
      <w:proofErr w:type="gramStart"/>
      <w:r w:rsidRPr="00FD2E2A">
        <w:rPr>
          <w:rFonts w:hint="eastAsia"/>
        </w:rPr>
        <w:t>为固壁边界条件</w:t>
      </w:r>
      <w:proofErr w:type="gramEnd"/>
      <w:r w:rsidRPr="00FD2E2A">
        <w:rPr>
          <w:rFonts w:hint="eastAsia"/>
        </w:rPr>
        <w:t>，滩地边界处为自由出流条件。</w:t>
      </w:r>
    </w:p>
    <w:p w14:paraId="7D108657"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0DF4FACA" wp14:editId="0A45DF3E">
            <wp:extent cx="3108960" cy="1808480"/>
            <wp:effectExtent l="0" t="0" r="0" b="127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9">
                      <a:grayscl/>
                      <a:extLst>
                        <a:ext uri="{28A0092B-C50C-407E-A947-70E740481C1C}">
                          <a14:useLocalDpi xmlns:a14="http://schemas.microsoft.com/office/drawing/2010/main" val="0"/>
                        </a:ext>
                      </a:extLst>
                    </a:blip>
                    <a:srcRect/>
                    <a:stretch>
                      <a:fillRect/>
                    </a:stretch>
                  </pic:blipFill>
                  <pic:spPr bwMode="auto">
                    <a:xfrm>
                      <a:off x="0" y="0"/>
                      <a:ext cx="3108960" cy="1808480"/>
                    </a:xfrm>
                    <a:prstGeom prst="rect">
                      <a:avLst/>
                    </a:prstGeom>
                    <a:noFill/>
                    <a:ln>
                      <a:noFill/>
                    </a:ln>
                  </pic:spPr>
                </pic:pic>
              </a:graphicData>
            </a:graphic>
          </wp:inline>
        </w:drawing>
      </w:r>
    </w:p>
    <w:p w14:paraId="7DFEA872" w14:textId="3B438813"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8"/>
        </w:rPr>
        <w:t>图</w:t>
      </w:r>
      <w:r w:rsidRPr="00FD2E2A">
        <w:rPr>
          <w:rFonts w:eastAsia="黑体"/>
          <w:sz w:val="21"/>
          <w:szCs w:val="28"/>
        </w:rPr>
        <w:t xml:space="preserve">3-34 </w:t>
      </w:r>
      <w:r w:rsidRPr="00FD2E2A">
        <w:rPr>
          <w:rFonts w:eastAsia="黑体" w:hint="eastAsia"/>
          <w:sz w:val="21"/>
          <w:szCs w:val="28"/>
        </w:rPr>
        <w:t>二维</w:t>
      </w:r>
      <w:r w:rsidRPr="00FD2E2A">
        <w:rPr>
          <w:rFonts w:eastAsia="黑体" w:hint="eastAsia"/>
          <w:sz w:val="21"/>
          <w:szCs w:val="20"/>
        </w:rPr>
        <w:t>对称型局部溃坝室内试验算例</w:t>
      </w:r>
      <w:r w:rsidRPr="00FD2E2A">
        <w:rPr>
          <w:rFonts w:eastAsia="黑体" w:hint="eastAsia"/>
          <w:sz w:val="21"/>
          <w:szCs w:val="28"/>
        </w:rPr>
        <w:t>：计算区域及测点位置示意图（来源于文献</w:t>
      </w:r>
      <w:r w:rsidRPr="00FD2E2A">
        <w:rPr>
          <w:rFonts w:eastAsia="黑体"/>
          <w:sz w:val="21"/>
          <w:szCs w:val="28"/>
        </w:rPr>
        <w:fldChar w:fldCharType="begin"/>
      </w:r>
      <w:r w:rsidRPr="00FD2E2A">
        <w:rPr>
          <w:rFonts w:eastAsia="黑体"/>
          <w:sz w:val="21"/>
          <w:szCs w:val="28"/>
        </w:rPr>
        <w:instrText xml:space="preserve"> REF _Ref320298963 \r \h </w:instrText>
      </w:r>
      <w:r w:rsidRPr="00FD2E2A">
        <w:rPr>
          <w:rFonts w:eastAsia="黑体"/>
          <w:sz w:val="21"/>
          <w:szCs w:val="28"/>
        </w:rPr>
        <w:fldChar w:fldCharType="separate"/>
      </w:r>
      <w:r w:rsidR="004C74A1">
        <w:rPr>
          <w:rFonts w:eastAsia="黑体" w:hint="eastAsia"/>
          <w:b/>
          <w:bCs/>
          <w:sz w:val="21"/>
          <w:szCs w:val="28"/>
        </w:rPr>
        <w:t>错误</w:t>
      </w:r>
      <w:r w:rsidR="004C74A1">
        <w:rPr>
          <w:rFonts w:eastAsia="黑体" w:hint="eastAsia"/>
          <w:b/>
          <w:bCs/>
          <w:sz w:val="21"/>
          <w:szCs w:val="28"/>
        </w:rPr>
        <w:t>!</w:t>
      </w:r>
      <w:r w:rsidR="004C74A1">
        <w:rPr>
          <w:rFonts w:eastAsia="黑体" w:hint="eastAsia"/>
          <w:b/>
          <w:bCs/>
          <w:sz w:val="21"/>
          <w:szCs w:val="28"/>
        </w:rPr>
        <w:t>未找到引用源。</w:t>
      </w:r>
      <w:r w:rsidRPr="00FD2E2A">
        <w:rPr>
          <w:rFonts w:eastAsia="黑体"/>
          <w:sz w:val="21"/>
          <w:szCs w:val="28"/>
        </w:rPr>
        <w:fldChar w:fldCharType="end"/>
      </w:r>
      <w:r w:rsidRPr="00FD2E2A">
        <w:rPr>
          <w:rFonts w:eastAsia="黑体" w:hint="eastAsia"/>
          <w:sz w:val="21"/>
          <w:szCs w:val="28"/>
        </w:rPr>
        <w:t>）</w:t>
      </w:r>
    </w:p>
    <w:p w14:paraId="2D910C89" w14:textId="77777777" w:rsidR="00FD2E2A" w:rsidRPr="00FD2E2A" w:rsidRDefault="00FD2E2A" w:rsidP="00FD2E2A">
      <w:pPr>
        <w:spacing w:after="156" w:line="420" w:lineRule="exact"/>
        <w:ind w:firstLine="480"/>
      </w:pPr>
      <w:r w:rsidRPr="00FD2E2A">
        <w:rPr>
          <w:rFonts w:hint="eastAsia"/>
        </w:rPr>
        <w:t>为表达残留坝体的阻水作用，将残留坝体位置处的节点底高程定义为</w:t>
      </w:r>
      <w:smartTag w:uri="urn:schemas-microsoft-com:office:smarttags" w:element="chmetcnv">
        <w:smartTagPr>
          <w:attr w:name="TCSC" w:val="0"/>
          <w:attr w:name="NumberType" w:val="1"/>
          <w:attr w:name="Negative" w:val="False"/>
          <w:attr w:name="HasSpace" w:val="True"/>
          <w:attr w:name="SourceValue" w:val="2"/>
          <w:attr w:name="UnitName" w:val="m"/>
        </w:smartTagPr>
        <w:r w:rsidRPr="00FD2E2A">
          <w:t>2 m</w:t>
        </w:r>
      </w:smartTag>
      <w:r w:rsidRPr="00FD2E2A">
        <w:rPr>
          <w:rFonts w:hint="eastAsia"/>
        </w:rPr>
        <w:t>。由于水库初始水位为</w:t>
      </w:r>
      <w:smartTag w:uri="urn:schemas-microsoft-com:office:smarttags" w:element="chmetcnv">
        <w:smartTagPr>
          <w:attr w:name="TCSC" w:val="0"/>
          <w:attr w:name="NumberType" w:val="1"/>
          <w:attr w:name="Negative" w:val="False"/>
          <w:attr w:name="HasSpace" w:val="True"/>
          <w:attr w:name="SourceValue" w:val=".6"/>
          <w:attr w:name="UnitName" w:val="m"/>
        </w:smartTagPr>
        <w:r w:rsidRPr="00FD2E2A">
          <w:t>0.6 m</w:t>
        </w:r>
      </w:smartTag>
      <w:r w:rsidRPr="00FD2E2A">
        <w:rPr>
          <w:rFonts w:hint="eastAsia"/>
        </w:rPr>
        <w:t>，因此，在数值模拟过程中，坝体位置处边的物质通量为</w:t>
      </w:r>
      <w:r w:rsidRPr="00FD2E2A">
        <w:t>0</w:t>
      </w:r>
      <w:r w:rsidRPr="00FD2E2A">
        <w:rPr>
          <w:rFonts w:hint="eastAsia"/>
        </w:rPr>
        <w:t>，从而实现了残留坝体的阻水效果模拟。采用</w:t>
      </w:r>
      <w:r w:rsidRPr="00FD2E2A">
        <w:t>12454</w:t>
      </w:r>
      <w:r w:rsidRPr="00FD2E2A">
        <w:rPr>
          <w:rFonts w:hint="eastAsia"/>
        </w:rPr>
        <w:t>个三角形单元剖分计算域，共</w:t>
      </w:r>
      <w:r w:rsidRPr="00FD2E2A">
        <w:t>6348</w:t>
      </w:r>
      <w:r w:rsidRPr="00FD2E2A">
        <w:rPr>
          <w:rFonts w:hint="eastAsia"/>
        </w:rPr>
        <w:t>个节点和</w:t>
      </w:r>
      <w:r w:rsidRPr="00FD2E2A">
        <w:t>18801</w:t>
      </w:r>
      <w:r w:rsidRPr="00FD2E2A">
        <w:rPr>
          <w:rFonts w:hint="eastAsia"/>
        </w:rPr>
        <w:t>条边，单元的平均面积为</w:t>
      </w:r>
      <w:r w:rsidRPr="00FD2E2A">
        <w:t>6.4</w:t>
      </w:r>
      <w:r w:rsidRPr="00FD2E2A">
        <w:rPr>
          <w:rFonts w:ascii="宋体" w:hAnsi="宋体" w:hint="eastAsia"/>
        </w:rPr>
        <w:t xml:space="preserve"> </w:t>
      </w:r>
      <w:r w:rsidRPr="00FD2E2A">
        <w:t>× 10</w:t>
      </w:r>
      <w:smartTag w:uri="urn:schemas-microsoft-com:office:smarttags" w:element="chmetcnv">
        <w:smartTagPr>
          <w:attr w:name="TCSC" w:val="0"/>
          <w:attr w:name="NumberType" w:val="1"/>
          <w:attr w:name="Negative" w:val="True"/>
          <w:attr w:name="HasSpace" w:val="True"/>
          <w:attr w:name="SourceValue" w:val="4"/>
          <w:attr w:name="UnitName" w:val="m2"/>
        </w:smartTagPr>
        <w:r w:rsidRPr="00FD2E2A">
          <w:rPr>
            <w:vertAlign w:val="superscript"/>
          </w:rPr>
          <w:t>-4</w:t>
        </w:r>
        <w:r w:rsidRPr="00FD2E2A">
          <w:t xml:space="preserve"> m</w:t>
        </w:r>
        <w:r w:rsidRPr="00FD2E2A">
          <w:rPr>
            <w:vertAlign w:val="superscript"/>
          </w:rPr>
          <w:t>2</w:t>
        </w:r>
      </w:smartTag>
      <w:r w:rsidRPr="00FD2E2A">
        <w:rPr>
          <w:rFonts w:hint="eastAsia"/>
        </w:rPr>
        <w:t>。</w:t>
      </w:r>
    </w:p>
    <w:p w14:paraId="309AA5A2" w14:textId="77777777" w:rsidR="00FD2E2A" w:rsidRPr="00FD2E2A" w:rsidRDefault="00FD2E2A" w:rsidP="00FD2E2A">
      <w:pPr>
        <w:spacing w:after="156" w:line="420" w:lineRule="exact"/>
        <w:ind w:firstLine="480"/>
      </w:pPr>
      <w:r w:rsidRPr="00FD2E2A">
        <w:rPr>
          <w:rFonts w:hint="eastAsia"/>
        </w:rPr>
        <w:t>假设</w:t>
      </w:r>
      <w:r w:rsidRPr="00FD2E2A">
        <w:rPr>
          <w:i/>
        </w:rPr>
        <w:t>t</w:t>
      </w:r>
      <w:r w:rsidRPr="00FD2E2A">
        <w:t xml:space="preserve"> = 0</w:t>
      </w:r>
      <w:r w:rsidRPr="00FD2E2A">
        <w:rPr>
          <w:rFonts w:hint="eastAsia"/>
        </w:rPr>
        <w:t>时大坝瞬时局部溃决。模拟了</w:t>
      </w:r>
      <w:r w:rsidRPr="00FD2E2A">
        <w:t>10 s</w:t>
      </w:r>
      <w:r w:rsidRPr="00FD2E2A">
        <w:rPr>
          <w:rFonts w:hint="eastAsia"/>
        </w:rPr>
        <w:t>内的溃坝水流运动情况。图</w:t>
      </w:r>
      <w:r w:rsidRPr="00FD2E2A">
        <w:t>3-35</w:t>
      </w:r>
      <w:r w:rsidRPr="00FD2E2A">
        <w:rPr>
          <w:rFonts w:hint="eastAsia"/>
        </w:rPr>
        <w:t>给出了五个测点的水深数值解与实测值之间的对比结果。大坝溃决后，水库水体急剧下泄，导致下游水位迅速上涨和上游水库水位快速下降。由于测点“</w:t>
      </w:r>
      <w:r w:rsidRPr="00FD2E2A">
        <w:t>-5A</w:t>
      </w:r>
      <w:r w:rsidRPr="00FD2E2A">
        <w:rPr>
          <w:rFonts w:hint="eastAsia"/>
        </w:rPr>
        <w:t>”和测点“</w:t>
      </w:r>
      <w:r w:rsidRPr="00FD2E2A">
        <w:t>C</w:t>
      </w:r>
      <w:r w:rsidRPr="00FD2E2A">
        <w:rPr>
          <w:rFonts w:hint="eastAsia"/>
        </w:rPr>
        <w:t>”均位于大坝上游，且两个测点与溃口之间的距离比较接近，因此，两个测点的水位过程也较为相似。测点“</w:t>
      </w:r>
      <w:r w:rsidRPr="00FD2E2A">
        <w:t>-5A</w:t>
      </w:r>
      <w:r w:rsidRPr="00FD2E2A">
        <w:rPr>
          <w:rFonts w:hint="eastAsia"/>
        </w:rPr>
        <w:t>”和测点“</w:t>
      </w:r>
      <w:r w:rsidRPr="00FD2E2A">
        <w:t>C</w:t>
      </w:r>
      <w:r w:rsidRPr="00FD2E2A">
        <w:rPr>
          <w:rFonts w:hint="eastAsia"/>
        </w:rPr>
        <w:t>”的水深数值解与实测值吻合很好。测点“</w:t>
      </w:r>
      <w:r w:rsidRPr="00FD2E2A">
        <w:t>4</w:t>
      </w:r>
      <w:r w:rsidRPr="00FD2E2A">
        <w:rPr>
          <w:rFonts w:hint="eastAsia"/>
        </w:rPr>
        <w:t>”位于溃口非中心处，该位置的流线为曲线。由图</w:t>
      </w:r>
      <w:r w:rsidRPr="00FD2E2A">
        <w:t>3-35</w:t>
      </w:r>
      <w:r w:rsidRPr="00FD2E2A">
        <w:rPr>
          <w:rFonts w:hint="eastAsia"/>
        </w:rPr>
        <w:t>可知，在大坝溃决后的初始阶段，与测点“</w:t>
      </w:r>
      <w:r w:rsidRPr="00FD2E2A">
        <w:t>4</w:t>
      </w:r>
      <w:r w:rsidRPr="00FD2E2A">
        <w:rPr>
          <w:rFonts w:hint="eastAsia"/>
        </w:rPr>
        <w:t>”的实测水深值相比，模型预测</w:t>
      </w:r>
      <w:r w:rsidRPr="00FD2E2A">
        <w:rPr>
          <w:rFonts w:hint="eastAsia"/>
        </w:rPr>
        <w:lastRenderedPageBreak/>
        <w:t>的水深值较低。在大坝溃决后的初始阶段，溃口处水流运动的三维性较为显著，由弯曲流线导致的非静水压力对水流运动影响较大，而二维浅水方程无法考虑非静水压力对水流运动的影响，因此，测点“</w:t>
      </w:r>
      <w:r w:rsidRPr="00FD2E2A">
        <w:t>4</w:t>
      </w:r>
      <w:r w:rsidRPr="00FD2E2A">
        <w:rPr>
          <w:rFonts w:hint="eastAsia"/>
        </w:rPr>
        <w:t>”的水深数值解低于实测值。然而，在</w:t>
      </w:r>
      <w:r w:rsidRPr="00FD2E2A">
        <w:rPr>
          <w:i/>
        </w:rPr>
        <w:t>t</w:t>
      </w:r>
      <w:r w:rsidRPr="00FD2E2A">
        <w:t xml:space="preserve"> = 2 s</w:t>
      </w:r>
      <w:r w:rsidRPr="00FD2E2A">
        <w:rPr>
          <w:rFonts w:hint="eastAsia"/>
        </w:rPr>
        <w:t>之后，测点“</w:t>
      </w:r>
      <w:r w:rsidRPr="00FD2E2A">
        <w:t>4</w:t>
      </w:r>
      <w:r w:rsidRPr="00FD2E2A">
        <w:rPr>
          <w:rFonts w:hint="eastAsia"/>
        </w:rPr>
        <w:t>”的水深数值解与实测值吻合较好。测点“</w:t>
      </w:r>
      <w:r w:rsidRPr="00FD2E2A">
        <w:t>O</w:t>
      </w:r>
      <w:r w:rsidRPr="00FD2E2A">
        <w:rPr>
          <w:rFonts w:hint="eastAsia"/>
        </w:rPr>
        <w:t>”位于</w:t>
      </w:r>
      <w:proofErr w:type="gramStart"/>
      <w:r w:rsidRPr="00FD2E2A">
        <w:rPr>
          <w:rFonts w:hint="eastAsia"/>
        </w:rPr>
        <w:t>溃口中心</w:t>
      </w:r>
      <w:proofErr w:type="gramEnd"/>
      <w:r w:rsidRPr="00FD2E2A">
        <w:rPr>
          <w:rFonts w:hint="eastAsia"/>
        </w:rPr>
        <w:t>处，该位置的流线为直线。相对于测点“</w:t>
      </w:r>
      <w:r w:rsidRPr="00FD2E2A">
        <w:t>4</w:t>
      </w:r>
      <w:r w:rsidRPr="00FD2E2A">
        <w:rPr>
          <w:rFonts w:hint="eastAsia"/>
        </w:rPr>
        <w:t>”的数值解与实测值吻合情况而言，在大坝溃决后的初始阶段，测点“</w:t>
      </w:r>
      <w:r w:rsidRPr="00FD2E2A">
        <w:t>O</w:t>
      </w:r>
      <w:r w:rsidRPr="00FD2E2A">
        <w:rPr>
          <w:rFonts w:hint="eastAsia"/>
        </w:rPr>
        <w:t>”的数值解与实测值吻合更好。同时，在大坝溃决后的初始阶段，测点“</w:t>
      </w:r>
      <w:r w:rsidRPr="00FD2E2A">
        <w:t>O</w:t>
      </w:r>
      <w:r w:rsidRPr="00FD2E2A">
        <w:rPr>
          <w:rFonts w:hint="eastAsia"/>
        </w:rPr>
        <w:t>”仍存在数值解略低于实测值的情况。由于浅水方程的主要假设条件之一为静水压力分布，然而，在大坝溃决后的初始阶段，溃口处的非静水压力分布特性较为显著，且浅水方程无法描述用于模拟溃坝的闸门在</w:t>
      </w:r>
      <w:r w:rsidRPr="00FD2E2A">
        <w:rPr>
          <w:i/>
        </w:rPr>
        <w:t>t</w:t>
      </w:r>
      <w:r w:rsidRPr="00FD2E2A">
        <w:t xml:space="preserve"> = 0</w:t>
      </w:r>
      <w:r w:rsidRPr="00FD2E2A">
        <w:rPr>
          <w:rFonts w:hint="eastAsia"/>
        </w:rPr>
        <w:t>时迅速开启导致的复杂水流流态，因此，在大坝溃决后的初始阶段，测点“</w:t>
      </w:r>
      <w:r w:rsidRPr="00FD2E2A">
        <w:t>O</w:t>
      </w:r>
      <w:r w:rsidRPr="00FD2E2A">
        <w:rPr>
          <w:rFonts w:hint="eastAsia"/>
        </w:rPr>
        <w:t>”的数值解略低于实测值是正常的。测点“</w:t>
      </w:r>
      <w:r w:rsidRPr="00FD2E2A">
        <w:t>8A</w:t>
      </w:r>
      <w:r w:rsidRPr="00FD2E2A">
        <w:rPr>
          <w:rFonts w:hint="eastAsia"/>
        </w:rPr>
        <w:t>”位于大坝下游，其水深数值解与实测值吻合较好。</w:t>
      </w:r>
    </w:p>
    <w:p w14:paraId="37D104BB"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592086B" wp14:editId="3E59C1DE">
            <wp:extent cx="2606040" cy="1717040"/>
            <wp:effectExtent l="0" t="0" r="381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146F490D" wp14:editId="0C5244AD">
            <wp:extent cx="2606040" cy="1717040"/>
            <wp:effectExtent l="0" t="0" r="381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68AF3B58"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4B21693A" wp14:editId="5BCEC1BE">
            <wp:extent cx="2606040" cy="1717040"/>
            <wp:effectExtent l="0" t="0" r="381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25EB708A" wp14:editId="544921CB">
            <wp:extent cx="2606040" cy="1717040"/>
            <wp:effectExtent l="0" t="0" r="381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25848EC4"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4A2436A" wp14:editId="3000E4BE">
            <wp:extent cx="2606040" cy="1717040"/>
            <wp:effectExtent l="0" t="0" r="381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6965A8FA"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3-35 </w:t>
      </w:r>
      <w:r w:rsidRPr="00FD2E2A">
        <w:rPr>
          <w:rFonts w:eastAsia="黑体" w:hint="eastAsia"/>
          <w:sz w:val="21"/>
          <w:szCs w:val="20"/>
        </w:rPr>
        <w:t>二维对称型局部溃坝室内试验算例：测点的水深数值解与实测值对比</w:t>
      </w:r>
    </w:p>
    <w:p w14:paraId="7C106C5D"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9" w:name="_Toc324531832"/>
      <w:r w:rsidRPr="00FD2E2A">
        <w:rPr>
          <w:rFonts w:eastAsia="黑体"/>
          <w:bCs/>
          <w:sz w:val="28"/>
          <w:szCs w:val="28"/>
        </w:rPr>
        <w:t xml:space="preserve">3.9 </w:t>
      </w:r>
      <w:r w:rsidRPr="00FD2E2A">
        <w:rPr>
          <w:rFonts w:eastAsia="黑体" w:hint="eastAsia"/>
          <w:bCs/>
          <w:sz w:val="28"/>
          <w:szCs w:val="28"/>
        </w:rPr>
        <w:t>弯曲河道上二维溃坝室内试验</w:t>
      </w:r>
      <w:bookmarkEnd w:id="9"/>
    </w:p>
    <w:p w14:paraId="1D1A1B0E" w14:textId="77777777" w:rsidR="00FD2E2A" w:rsidRPr="00FD2E2A" w:rsidRDefault="00FD2E2A" w:rsidP="00FD2E2A">
      <w:pPr>
        <w:spacing w:after="156" w:line="420" w:lineRule="exact"/>
        <w:ind w:firstLine="480"/>
      </w:pPr>
      <w:r w:rsidRPr="00FD2E2A">
        <w:rPr>
          <w:rFonts w:hint="eastAsia"/>
        </w:rPr>
        <w:t>本算例为</w:t>
      </w:r>
      <w:r w:rsidRPr="00FD2E2A">
        <w:t>L</w:t>
      </w:r>
      <w:r w:rsidRPr="00FD2E2A">
        <w:rPr>
          <w:rFonts w:hint="eastAsia"/>
        </w:rPr>
        <w:t>形状的</w:t>
      </w:r>
      <w:r w:rsidRPr="00FD2E2A">
        <w:t>9</w:t>
      </w:r>
      <w:r w:rsidRPr="00FD2E2A">
        <w:rPr>
          <w:rFonts w:ascii="宋体" w:hAnsi="宋体" w:hint="eastAsia"/>
        </w:rPr>
        <w:t>0</w:t>
      </w:r>
      <w:r w:rsidRPr="00FD2E2A">
        <w:t>°</w:t>
      </w:r>
      <w:r w:rsidRPr="00FD2E2A">
        <w:rPr>
          <w:rFonts w:hint="eastAsia"/>
        </w:rPr>
        <w:t>弯曲河道上二维溃坝试验</w:t>
      </w:r>
      <w:r w:rsidRPr="00FD2E2A">
        <w:rPr>
          <w:vertAlign w:val="superscript"/>
        </w:rPr>
        <w:t>[130-132]</w:t>
      </w:r>
      <w:r w:rsidRPr="00FD2E2A">
        <w:rPr>
          <w:rFonts w:hint="eastAsia"/>
        </w:rPr>
        <w:t>。如图</w:t>
      </w:r>
      <w:r w:rsidRPr="00FD2E2A">
        <w:t>3-36</w:t>
      </w:r>
      <w:r w:rsidRPr="00FD2E2A">
        <w:rPr>
          <w:rFonts w:hint="eastAsia"/>
        </w:rPr>
        <w:t>所示，计算域由一个</w:t>
      </w:r>
      <w:smartTag w:uri="urn:schemas-microsoft-com:office:smarttags" w:element="chmetcnv">
        <w:smartTagPr>
          <w:attr w:name="UnitName" w:val="m"/>
          <w:attr w:name="SourceValue" w:val="2.4"/>
          <w:attr w:name="HasSpace" w:val="True"/>
          <w:attr w:name="Negative" w:val="False"/>
          <w:attr w:name="NumberType" w:val="1"/>
          <w:attr w:name="TCSC" w:val="0"/>
        </w:smartTagPr>
        <w:r w:rsidRPr="00FD2E2A">
          <w:t>2.40 m</w:t>
        </w:r>
      </w:smartTag>
      <w:r w:rsidRPr="00FD2E2A">
        <w:t xml:space="preserve"> × </w:t>
      </w:r>
      <w:smartTag w:uri="urn:schemas-microsoft-com:office:smarttags" w:element="chmetcnv">
        <w:smartTagPr>
          <w:attr w:name="UnitName" w:val="m"/>
          <w:attr w:name="SourceValue" w:val="2.4"/>
          <w:attr w:name="HasSpace" w:val="True"/>
          <w:attr w:name="Negative" w:val="False"/>
          <w:attr w:name="NumberType" w:val="1"/>
          <w:attr w:name="TCSC" w:val="0"/>
        </w:smartTagPr>
        <w:r w:rsidRPr="00FD2E2A">
          <w:t>2.40 m</w:t>
        </w:r>
      </w:smartTag>
      <w:r w:rsidRPr="00FD2E2A">
        <w:rPr>
          <w:rFonts w:hint="eastAsia"/>
        </w:rPr>
        <w:t>的正方形水库和</w:t>
      </w:r>
      <w:r w:rsidRPr="00FD2E2A">
        <w:t>L</w:t>
      </w:r>
      <w:r w:rsidRPr="00FD2E2A">
        <w:rPr>
          <w:rFonts w:hint="eastAsia"/>
        </w:rPr>
        <w:t>形状的</w:t>
      </w:r>
      <w:r w:rsidRPr="00FD2E2A">
        <w:t>9</w:t>
      </w:r>
      <w:r w:rsidRPr="00FD2E2A">
        <w:rPr>
          <w:rFonts w:ascii="宋体" w:hAnsi="宋体" w:hint="eastAsia"/>
        </w:rPr>
        <w:t>0</w:t>
      </w:r>
      <w:r w:rsidRPr="00FD2E2A">
        <w:t>°</w:t>
      </w:r>
      <w:r w:rsidRPr="00FD2E2A">
        <w:rPr>
          <w:rFonts w:hint="eastAsia"/>
        </w:rPr>
        <w:t>弯曲河道组成，河道里程为</w:t>
      </w:r>
      <w:smartTag w:uri="urn:schemas-microsoft-com:office:smarttags" w:element="chmetcnv">
        <w:smartTagPr>
          <w:attr w:name="UnitName" w:val="m"/>
          <w:attr w:name="SourceValue" w:val="7.25"/>
          <w:attr w:name="HasSpace" w:val="True"/>
          <w:attr w:name="Negative" w:val="False"/>
          <w:attr w:name="NumberType" w:val="1"/>
          <w:attr w:name="TCSC" w:val="0"/>
        </w:smartTagPr>
        <w:r w:rsidRPr="00FD2E2A">
          <w:t>7.25 m</w:t>
        </w:r>
      </w:smartTag>
      <w:r w:rsidRPr="00FD2E2A">
        <w:rPr>
          <w:rFonts w:hint="eastAsia"/>
        </w:rPr>
        <w:t>。六个测点的编号名称及其位置分别为：（</w:t>
      </w:r>
      <w:r w:rsidRPr="00FD2E2A">
        <w:t>1</w:t>
      </w:r>
      <w:r w:rsidRPr="00FD2E2A">
        <w:rPr>
          <w:rFonts w:hint="eastAsia"/>
        </w:rPr>
        <w:t>）“</w:t>
      </w:r>
      <w:r w:rsidRPr="00FD2E2A">
        <w:t>P1</w:t>
      </w:r>
      <w:r w:rsidRPr="00FD2E2A">
        <w:rPr>
          <w:rFonts w:hint="eastAsia"/>
        </w:rPr>
        <w:t>”，</w:t>
      </w:r>
      <w:r w:rsidRPr="00FD2E2A">
        <w:rPr>
          <w:i/>
        </w:rPr>
        <w:t>x</w:t>
      </w:r>
      <w:r w:rsidRPr="00FD2E2A">
        <w:t xml:space="preserve"> = </w:t>
      </w:r>
      <w:smartTag w:uri="urn:schemas-microsoft-com:office:smarttags" w:element="chmetcnv">
        <w:smartTagPr>
          <w:attr w:name="UnitName" w:val="m"/>
          <w:attr w:name="SourceValue" w:val="1.2"/>
          <w:attr w:name="HasSpace" w:val="True"/>
          <w:attr w:name="Negative" w:val="False"/>
          <w:attr w:name="NumberType" w:val="1"/>
          <w:attr w:name="TCSC" w:val="0"/>
        </w:smartTagPr>
        <w:r w:rsidRPr="00FD2E2A">
          <w:t>1.20 m</w:t>
        </w:r>
      </w:smartTag>
      <w:r w:rsidRPr="00FD2E2A">
        <w:t xml:space="preserve">, </w:t>
      </w:r>
      <w:r w:rsidRPr="00FD2E2A">
        <w:rPr>
          <w:i/>
        </w:rPr>
        <w:t>y</w:t>
      </w:r>
      <w:r w:rsidRPr="00FD2E2A">
        <w:t xml:space="preserve"> = </w:t>
      </w:r>
      <w:smartTag w:uri="urn:schemas-microsoft-com:office:smarttags" w:element="chmetcnv">
        <w:smartTagPr>
          <w:attr w:name="UnitName" w:val="m"/>
          <w:attr w:name="SourceValue" w:val="1.2"/>
          <w:attr w:name="HasSpace" w:val="True"/>
          <w:attr w:name="Negative" w:val="False"/>
          <w:attr w:name="NumberType" w:val="1"/>
          <w:attr w:name="TCSC" w:val="0"/>
        </w:smartTagPr>
        <w:r w:rsidRPr="00FD2E2A">
          <w:t>1.20 m</w:t>
        </w:r>
      </w:smartTag>
      <w:r w:rsidRPr="00FD2E2A">
        <w:rPr>
          <w:rFonts w:hint="eastAsia"/>
        </w:rPr>
        <w:t>；（</w:t>
      </w:r>
      <w:r w:rsidRPr="00FD2E2A">
        <w:t>2</w:t>
      </w:r>
      <w:r w:rsidRPr="00FD2E2A">
        <w:rPr>
          <w:rFonts w:hint="eastAsia"/>
        </w:rPr>
        <w:t>）“</w:t>
      </w:r>
      <w:r w:rsidRPr="00FD2E2A">
        <w:t>P2</w:t>
      </w:r>
      <w:r w:rsidRPr="00FD2E2A">
        <w:rPr>
          <w:rFonts w:hint="eastAsia"/>
        </w:rPr>
        <w:t>”，</w:t>
      </w:r>
      <w:r w:rsidRPr="00FD2E2A">
        <w:rPr>
          <w:i/>
        </w:rPr>
        <w:t>x</w:t>
      </w:r>
      <w:r w:rsidRPr="00FD2E2A">
        <w:t xml:space="preserve"> = </w:t>
      </w:r>
      <w:smartTag w:uri="urn:schemas-microsoft-com:office:smarttags" w:element="chmetcnv">
        <w:smartTagPr>
          <w:attr w:name="UnitName" w:val="m"/>
          <w:attr w:name="SourceValue" w:val="2.75"/>
          <w:attr w:name="HasSpace" w:val="True"/>
          <w:attr w:name="Negative" w:val="False"/>
          <w:attr w:name="NumberType" w:val="1"/>
          <w:attr w:name="TCSC" w:val="0"/>
        </w:smartTagPr>
        <w:r w:rsidRPr="00FD2E2A">
          <w:t>2.75 m</w:t>
        </w:r>
      </w:smartTag>
      <w:r w:rsidRPr="00FD2E2A">
        <w:t xml:space="preserve">, </w:t>
      </w:r>
      <w:r w:rsidRPr="00FD2E2A">
        <w:rPr>
          <w:i/>
        </w:rPr>
        <w:t>y</w:t>
      </w:r>
      <w:r w:rsidRPr="00FD2E2A">
        <w:t xml:space="preserve"> = </w:t>
      </w:r>
      <w:smartTag w:uri="urn:schemas-microsoft-com:office:smarttags" w:element="chmetcnv">
        <w:smartTagPr>
          <w:attr w:name="UnitName" w:val="m"/>
          <w:attr w:name="SourceValue" w:val=".7"/>
          <w:attr w:name="HasSpace" w:val="True"/>
          <w:attr w:name="Negative" w:val="False"/>
          <w:attr w:name="NumberType" w:val="1"/>
          <w:attr w:name="TCSC" w:val="0"/>
        </w:smartTagPr>
        <w:r w:rsidRPr="00FD2E2A">
          <w:t>0.70 m</w:t>
        </w:r>
      </w:smartTag>
      <w:r w:rsidRPr="00FD2E2A">
        <w:rPr>
          <w:rFonts w:hint="eastAsia"/>
        </w:rPr>
        <w:t>；（</w:t>
      </w:r>
      <w:r w:rsidRPr="00FD2E2A">
        <w:t>3</w:t>
      </w:r>
      <w:r w:rsidRPr="00FD2E2A">
        <w:rPr>
          <w:rFonts w:hint="eastAsia"/>
        </w:rPr>
        <w:t>）“</w:t>
      </w:r>
      <w:r w:rsidRPr="00FD2E2A">
        <w:t>P3</w:t>
      </w:r>
      <w:r w:rsidRPr="00FD2E2A">
        <w:rPr>
          <w:rFonts w:hint="eastAsia"/>
        </w:rPr>
        <w:t>”，</w:t>
      </w:r>
      <w:r w:rsidRPr="00FD2E2A">
        <w:rPr>
          <w:i/>
        </w:rPr>
        <w:t>x</w:t>
      </w:r>
      <w:r w:rsidRPr="00FD2E2A">
        <w:t xml:space="preserve"> = </w:t>
      </w:r>
      <w:smartTag w:uri="urn:schemas-microsoft-com:office:smarttags" w:element="chmetcnv">
        <w:smartTagPr>
          <w:attr w:name="UnitName" w:val="m"/>
          <w:attr w:name="SourceValue" w:val="4.25"/>
          <w:attr w:name="HasSpace" w:val="True"/>
          <w:attr w:name="Negative" w:val="False"/>
          <w:attr w:name="NumberType" w:val="1"/>
          <w:attr w:name="TCSC" w:val="0"/>
        </w:smartTagPr>
        <w:r w:rsidRPr="00FD2E2A">
          <w:t>4.25 m</w:t>
        </w:r>
      </w:smartTag>
      <w:r w:rsidRPr="00FD2E2A">
        <w:t xml:space="preserve">, </w:t>
      </w:r>
      <w:r w:rsidRPr="00FD2E2A">
        <w:rPr>
          <w:i/>
        </w:rPr>
        <w:t>y</w:t>
      </w:r>
      <w:r w:rsidRPr="00FD2E2A">
        <w:t xml:space="preserve"> = </w:t>
      </w:r>
      <w:smartTag w:uri="urn:schemas-microsoft-com:office:smarttags" w:element="chmetcnv">
        <w:smartTagPr>
          <w:attr w:name="UnitName" w:val="m"/>
          <w:attr w:name="SourceValue" w:val=".7"/>
          <w:attr w:name="HasSpace" w:val="True"/>
          <w:attr w:name="Negative" w:val="False"/>
          <w:attr w:name="NumberType" w:val="1"/>
          <w:attr w:name="TCSC" w:val="0"/>
        </w:smartTagPr>
        <w:r w:rsidRPr="00FD2E2A">
          <w:t>0.70 m</w:t>
        </w:r>
      </w:smartTag>
      <w:r w:rsidRPr="00FD2E2A">
        <w:rPr>
          <w:rFonts w:hint="eastAsia"/>
        </w:rPr>
        <w:t>；（</w:t>
      </w:r>
      <w:r w:rsidRPr="00FD2E2A">
        <w:t>4</w:t>
      </w:r>
      <w:r w:rsidRPr="00FD2E2A">
        <w:rPr>
          <w:rFonts w:hint="eastAsia"/>
        </w:rPr>
        <w:t>）“</w:t>
      </w:r>
      <w:r w:rsidRPr="00FD2E2A">
        <w:t>P4</w:t>
      </w:r>
      <w:r w:rsidRPr="00FD2E2A">
        <w:rPr>
          <w:rFonts w:hint="eastAsia"/>
        </w:rPr>
        <w:t>”，</w:t>
      </w:r>
      <w:r w:rsidRPr="00FD2E2A">
        <w:rPr>
          <w:i/>
        </w:rPr>
        <w:t>x</w:t>
      </w:r>
      <w:r w:rsidRPr="00FD2E2A">
        <w:t xml:space="preserve"> = </w:t>
      </w:r>
      <w:smartTag w:uri="urn:schemas-microsoft-com:office:smarttags" w:element="chmetcnv">
        <w:smartTagPr>
          <w:attr w:name="UnitName" w:val="m"/>
          <w:attr w:name="SourceValue" w:val="5.75"/>
          <w:attr w:name="HasSpace" w:val="True"/>
          <w:attr w:name="Negative" w:val="False"/>
          <w:attr w:name="NumberType" w:val="1"/>
          <w:attr w:name="TCSC" w:val="0"/>
        </w:smartTagPr>
        <w:r w:rsidRPr="00FD2E2A">
          <w:t>5.75 m</w:t>
        </w:r>
      </w:smartTag>
      <w:r w:rsidRPr="00FD2E2A">
        <w:t xml:space="preserve">, </w:t>
      </w:r>
      <w:r w:rsidRPr="00FD2E2A">
        <w:rPr>
          <w:i/>
        </w:rPr>
        <w:t>y</w:t>
      </w:r>
      <w:r w:rsidRPr="00FD2E2A">
        <w:t xml:space="preserve"> = </w:t>
      </w:r>
      <w:smartTag w:uri="urn:schemas-microsoft-com:office:smarttags" w:element="chmetcnv">
        <w:smartTagPr>
          <w:attr w:name="UnitName" w:val="m"/>
          <w:attr w:name="SourceValue" w:val=".7"/>
          <w:attr w:name="HasSpace" w:val="True"/>
          <w:attr w:name="Negative" w:val="False"/>
          <w:attr w:name="NumberType" w:val="1"/>
          <w:attr w:name="TCSC" w:val="0"/>
        </w:smartTagPr>
        <w:r w:rsidRPr="00FD2E2A">
          <w:t>0.70 m</w:t>
        </w:r>
      </w:smartTag>
      <w:r w:rsidRPr="00FD2E2A">
        <w:rPr>
          <w:rFonts w:hint="eastAsia"/>
        </w:rPr>
        <w:t>；（</w:t>
      </w:r>
      <w:r w:rsidRPr="00FD2E2A">
        <w:t>5</w:t>
      </w:r>
      <w:r w:rsidRPr="00FD2E2A">
        <w:rPr>
          <w:rFonts w:hint="eastAsia"/>
        </w:rPr>
        <w:t>）“</w:t>
      </w:r>
      <w:r w:rsidRPr="00FD2E2A">
        <w:t>P5</w:t>
      </w:r>
      <w:r w:rsidRPr="00FD2E2A">
        <w:rPr>
          <w:rFonts w:hint="eastAsia"/>
        </w:rPr>
        <w:t>”，</w:t>
      </w:r>
      <w:r w:rsidRPr="00FD2E2A">
        <w:rPr>
          <w:i/>
        </w:rPr>
        <w:t>x</w:t>
      </w:r>
      <w:r w:rsidRPr="00FD2E2A">
        <w:t xml:space="preserve"> = </w:t>
      </w:r>
      <w:smartTag w:uri="urn:schemas-microsoft-com:office:smarttags" w:element="chmetcnv">
        <w:smartTagPr>
          <w:attr w:name="UnitName" w:val="m"/>
          <w:attr w:name="SourceValue" w:val="6.55"/>
          <w:attr w:name="HasSpace" w:val="True"/>
          <w:attr w:name="Negative" w:val="False"/>
          <w:attr w:name="NumberType" w:val="1"/>
          <w:attr w:name="TCSC" w:val="0"/>
        </w:smartTagPr>
        <w:r w:rsidRPr="00FD2E2A">
          <w:t>6.55 m</w:t>
        </w:r>
      </w:smartTag>
      <w:r w:rsidRPr="00FD2E2A">
        <w:t xml:space="preserve">, </w:t>
      </w:r>
      <w:r w:rsidRPr="00FD2E2A">
        <w:rPr>
          <w:i/>
        </w:rPr>
        <w:t>y</w:t>
      </w:r>
      <w:r w:rsidRPr="00FD2E2A">
        <w:t xml:space="preserve"> = </w:t>
      </w:r>
      <w:smartTag w:uri="urn:schemas-microsoft-com:office:smarttags" w:element="chmetcnv">
        <w:smartTagPr>
          <w:attr w:name="UnitName" w:val="m"/>
          <w:attr w:name="SourceValue" w:val="1.5"/>
          <w:attr w:name="HasSpace" w:val="True"/>
          <w:attr w:name="Negative" w:val="False"/>
          <w:attr w:name="NumberType" w:val="1"/>
          <w:attr w:name="TCSC" w:val="0"/>
        </w:smartTagPr>
        <w:r w:rsidRPr="00FD2E2A">
          <w:t>1.50 m</w:t>
        </w:r>
      </w:smartTag>
      <w:r w:rsidRPr="00FD2E2A">
        <w:rPr>
          <w:rFonts w:hint="eastAsia"/>
        </w:rPr>
        <w:t>；（</w:t>
      </w:r>
      <w:r w:rsidRPr="00FD2E2A">
        <w:t>6</w:t>
      </w:r>
      <w:r w:rsidRPr="00FD2E2A">
        <w:rPr>
          <w:rFonts w:hint="eastAsia"/>
        </w:rPr>
        <w:t>）“</w:t>
      </w:r>
      <w:r w:rsidRPr="00FD2E2A">
        <w:t>P6</w:t>
      </w:r>
      <w:r w:rsidRPr="00FD2E2A">
        <w:rPr>
          <w:rFonts w:hint="eastAsia"/>
        </w:rPr>
        <w:t>”，</w:t>
      </w:r>
      <w:r w:rsidRPr="00FD2E2A">
        <w:rPr>
          <w:i/>
        </w:rPr>
        <w:t>x</w:t>
      </w:r>
      <w:r w:rsidRPr="00FD2E2A">
        <w:t xml:space="preserve"> = </w:t>
      </w:r>
      <w:smartTag w:uri="urn:schemas-microsoft-com:office:smarttags" w:element="chmetcnv">
        <w:smartTagPr>
          <w:attr w:name="UnitName" w:val="m"/>
          <w:attr w:name="SourceValue" w:val="6.55"/>
          <w:attr w:name="HasSpace" w:val="True"/>
          <w:attr w:name="Negative" w:val="False"/>
          <w:attr w:name="NumberType" w:val="1"/>
          <w:attr w:name="TCSC" w:val="0"/>
        </w:smartTagPr>
        <w:r w:rsidRPr="00FD2E2A">
          <w:t>6.55 m</w:t>
        </w:r>
      </w:smartTag>
      <w:r w:rsidRPr="00FD2E2A">
        <w:t xml:space="preserve">, </w:t>
      </w:r>
      <w:r w:rsidRPr="00FD2E2A">
        <w:rPr>
          <w:i/>
        </w:rPr>
        <w:t>y</w:t>
      </w:r>
      <w:r w:rsidRPr="00FD2E2A">
        <w:t xml:space="preserve"> = </w:t>
      </w:r>
      <w:smartTag w:uri="urn:schemas-microsoft-com:office:smarttags" w:element="chmetcnv">
        <w:smartTagPr>
          <w:attr w:name="UnitName" w:val="m"/>
          <w:attr w:name="SourceValue" w:val="3"/>
          <w:attr w:name="HasSpace" w:val="True"/>
          <w:attr w:name="Negative" w:val="False"/>
          <w:attr w:name="NumberType" w:val="1"/>
          <w:attr w:name="TCSC" w:val="0"/>
        </w:smartTagPr>
        <w:r w:rsidRPr="00FD2E2A">
          <w:t>3.00 m</w:t>
        </w:r>
      </w:smartTag>
      <w:r w:rsidRPr="00FD2E2A">
        <w:rPr>
          <w:rFonts w:hint="eastAsia"/>
        </w:rPr>
        <w:t>。水库初始水深为</w:t>
      </w:r>
      <w:smartTag w:uri="urn:schemas-microsoft-com:office:smarttags" w:element="chmetcnv">
        <w:smartTagPr>
          <w:attr w:name="UnitName" w:val="m"/>
          <w:attr w:name="SourceValue" w:val=".2"/>
          <w:attr w:name="HasSpace" w:val="True"/>
          <w:attr w:name="Negative" w:val="False"/>
          <w:attr w:name="NumberType" w:val="1"/>
          <w:attr w:name="TCSC" w:val="0"/>
        </w:smartTagPr>
        <w:r w:rsidRPr="00FD2E2A">
          <w:t>0.2 m</w:t>
        </w:r>
      </w:smartTag>
      <w:r w:rsidRPr="00FD2E2A">
        <w:rPr>
          <w:rFonts w:hint="eastAsia"/>
        </w:rPr>
        <w:t>，流速为</w:t>
      </w:r>
      <w:r w:rsidRPr="00FD2E2A">
        <w:t>0</w:t>
      </w:r>
      <w:r w:rsidRPr="00FD2E2A">
        <w:rPr>
          <w:rFonts w:hint="eastAsia"/>
        </w:rPr>
        <w:t>；下游为干底河床。水库边界及河道左、右岸</w:t>
      </w:r>
      <w:proofErr w:type="gramStart"/>
      <w:r w:rsidRPr="00FD2E2A">
        <w:rPr>
          <w:rFonts w:hint="eastAsia"/>
        </w:rPr>
        <w:t>为固壁边界条件</w:t>
      </w:r>
      <w:proofErr w:type="gramEnd"/>
      <w:r w:rsidRPr="00FD2E2A">
        <w:rPr>
          <w:rFonts w:hint="eastAsia"/>
        </w:rPr>
        <w:t>，河道出口处为自由出流边界条件。水库及河道均为平底，</w:t>
      </w:r>
      <w:proofErr w:type="gramStart"/>
      <w:r w:rsidRPr="00FD2E2A">
        <w:rPr>
          <w:rFonts w:hint="eastAsia"/>
        </w:rPr>
        <w:t>曼</w:t>
      </w:r>
      <w:proofErr w:type="gramEnd"/>
      <w:r w:rsidRPr="00FD2E2A">
        <w:rPr>
          <w:rFonts w:hint="eastAsia"/>
        </w:rPr>
        <w:t>宁系数取</w:t>
      </w:r>
      <w:r w:rsidRPr="00FD2E2A">
        <w:rPr>
          <w:i/>
          <w:szCs w:val="28"/>
        </w:rPr>
        <w:t>n</w:t>
      </w:r>
      <w:r w:rsidRPr="00FD2E2A">
        <w:rPr>
          <w:szCs w:val="28"/>
        </w:rPr>
        <w:t>=</w:t>
      </w:r>
      <w:r w:rsidRPr="00FD2E2A">
        <w:t>0.0095 s/m</w:t>
      </w:r>
      <w:r w:rsidRPr="00FD2E2A">
        <w:rPr>
          <w:vertAlign w:val="superscript"/>
        </w:rPr>
        <w:t>1/3</w:t>
      </w:r>
      <w:r w:rsidRPr="00FD2E2A">
        <w:rPr>
          <w:rFonts w:hint="eastAsia"/>
        </w:rPr>
        <w:t>。如图</w:t>
      </w:r>
      <w:r w:rsidRPr="00FD2E2A">
        <w:t>3-37</w:t>
      </w:r>
      <w:r w:rsidRPr="00FD2E2A">
        <w:rPr>
          <w:rFonts w:hint="eastAsia"/>
        </w:rPr>
        <w:t>所示，采用</w:t>
      </w:r>
      <w:r w:rsidRPr="00FD2E2A">
        <w:t>2934</w:t>
      </w:r>
      <w:r w:rsidRPr="00FD2E2A">
        <w:rPr>
          <w:rFonts w:hint="eastAsia"/>
        </w:rPr>
        <w:t>个三角形单元剖分计算域，共</w:t>
      </w:r>
      <w:r w:rsidRPr="00FD2E2A">
        <w:t>1584</w:t>
      </w:r>
      <w:r w:rsidRPr="00FD2E2A">
        <w:rPr>
          <w:rFonts w:hint="eastAsia"/>
        </w:rPr>
        <w:t>个节点和</w:t>
      </w:r>
      <w:r w:rsidRPr="00FD2E2A">
        <w:t>4517</w:t>
      </w:r>
      <w:r w:rsidRPr="00FD2E2A">
        <w:rPr>
          <w:rFonts w:hint="eastAsia"/>
        </w:rPr>
        <w:t>条边，单元的平均面积为</w:t>
      </w:r>
      <w:smartTag w:uri="urn:schemas-microsoft-com:office:smarttags" w:element="chmetcnv">
        <w:smartTagPr>
          <w:attr w:name="UnitName" w:val="m2"/>
          <w:attr w:name="SourceValue" w:val=".0032"/>
          <w:attr w:name="HasSpace" w:val="True"/>
          <w:attr w:name="Negative" w:val="False"/>
          <w:attr w:name="NumberType" w:val="1"/>
          <w:attr w:name="TCSC" w:val="0"/>
        </w:smartTagPr>
        <w:r w:rsidRPr="00FD2E2A">
          <w:t>0.0032 m</w:t>
        </w:r>
        <w:r w:rsidRPr="00FD2E2A">
          <w:rPr>
            <w:vertAlign w:val="superscript"/>
          </w:rPr>
          <w:t>2</w:t>
        </w:r>
      </w:smartTag>
      <w:r w:rsidRPr="00FD2E2A">
        <w:rPr>
          <w:rFonts w:hint="eastAsia"/>
        </w:rPr>
        <w:t>。</w:t>
      </w:r>
    </w:p>
    <w:p w14:paraId="0D8CB7E3"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2D541F72" wp14:editId="0F472AC3">
            <wp:extent cx="3804920" cy="2341880"/>
            <wp:effectExtent l="0" t="0" r="5080" b="127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5">
                      <a:grayscl/>
                      <a:extLst>
                        <a:ext uri="{28A0092B-C50C-407E-A947-70E740481C1C}">
                          <a14:useLocalDpi xmlns:a14="http://schemas.microsoft.com/office/drawing/2010/main" val="0"/>
                        </a:ext>
                      </a:extLst>
                    </a:blip>
                    <a:srcRect/>
                    <a:stretch>
                      <a:fillRect/>
                    </a:stretch>
                  </pic:blipFill>
                  <pic:spPr bwMode="auto">
                    <a:xfrm>
                      <a:off x="0" y="0"/>
                      <a:ext cx="3804920" cy="2341880"/>
                    </a:xfrm>
                    <a:prstGeom prst="rect">
                      <a:avLst/>
                    </a:prstGeom>
                    <a:noFill/>
                    <a:ln>
                      <a:noFill/>
                    </a:ln>
                  </pic:spPr>
                </pic:pic>
              </a:graphicData>
            </a:graphic>
          </wp:inline>
        </w:drawing>
      </w:r>
    </w:p>
    <w:p w14:paraId="6A774419" w14:textId="188C04B9"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8"/>
        </w:rPr>
        <w:t>图</w:t>
      </w:r>
      <w:r w:rsidRPr="00FD2E2A">
        <w:rPr>
          <w:rFonts w:eastAsia="黑体"/>
          <w:sz w:val="21"/>
          <w:szCs w:val="28"/>
        </w:rPr>
        <w:t xml:space="preserve">3-36 </w:t>
      </w:r>
      <w:r w:rsidRPr="00FD2E2A">
        <w:rPr>
          <w:rFonts w:eastAsia="黑体" w:hint="eastAsia"/>
          <w:sz w:val="21"/>
          <w:szCs w:val="28"/>
        </w:rPr>
        <w:t>弯曲河道上二维溃坝室内试验：计算区域及测点位置示意图（来源于文献</w:t>
      </w:r>
      <w:r w:rsidRPr="00FD2E2A">
        <w:rPr>
          <w:rFonts w:eastAsia="黑体"/>
          <w:sz w:val="21"/>
          <w:szCs w:val="28"/>
        </w:rPr>
        <w:fldChar w:fldCharType="begin"/>
      </w:r>
      <w:r w:rsidRPr="00FD2E2A">
        <w:rPr>
          <w:rFonts w:eastAsia="黑体"/>
          <w:sz w:val="21"/>
          <w:szCs w:val="28"/>
        </w:rPr>
        <w:instrText xml:space="preserve"> REF _Ref320539248 \r \h </w:instrText>
      </w:r>
      <w:r w:rsidRPr="00FD2E2A">
        <w:rPr>
          <w:rFonts w:eastAsia="黑体"/>
          <w:sz w:val="21"/>
          <w:szCs w:val="28"/>
        </w:rPr>
        <w:fldChar w:fldCharType="separate"/>
      </w:r>
      <w:r w:rsidR="004C74A1">
        <w:rPr>
          <w:rFonts w:eastAsia="黑体" w:hint="eastAsia"/>
          <w:b/>
          <w:bCs/>
          <w:sz w:val="21"/>
          <w:szCs w:val="28"/>
        </w:rPr>
        <w:t>错误</w:t>
      </w:r>
      <w:r w:rsidR="004C74A1">
        <w:rPr>
          <w:rFonts w:eastAsia="黑体" w:hint="eastAsia"/>
          <w:b/>
          <w:bCs/>
          <w:sz w:val="21"/>
          <w:szCs w:val="28"/>
        </w:rPr>
        <w:t>!</w:t>
      </w:r>
      <w:r w:rsidR="004C74A1">
        <w:rPr>
          <w:rFonts w:eastAsia="黑体" w:hint="eastAsia"/>
          <w:b/>
          <w:bCs/>
          <w:sz w:val="21"/>
          <w:szCs w:val="28"/>
        </w:rPr>
        <w:t>未找到引用源。</w:t>
      </w:r>
      <w:r w:rsidRPr="00FD2E2A">
        <w:rPr>
          <w:rFonts w:eastAsia="黑体"/>
          <w:sz w:val="21"/>
          <w:szCs w:val="28"/>
        </w:rPr>
        <w:fldChar w:fldCharType="end"/>
      </w:r>
      <w:r w:rsidRPr="00FD2E2A">
        <w:rPr>
          <w:rFonts w:eastAsia="黑体" w:hint="eastAsia"/>
          <w:sz w:val="21"/>
          <w:szCs w:val="28"/>
        </w:rPr>
        <w:t>）</w:t>
      </w:r>
    </w:p>
    <w:p w14:paraId="7C7C5B9B"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8404638" wp14:editId="14D2A1D8">
            <wp:extent cx="3825240" cy="2174240"/>
            <wp:effectExtent l="0" t="0" r="381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6">
                      <a:extLst>
                        <a:ext uri="{28A0092B-C50C-407E-A947-70E740481C1C}">
                          <a14:useLocalDpi xmlns:a14="http://schemas.microsoft.com/office/drawing/2010/main" val="0"/>
                        </a:ext>
                      </a:extLst>
                    </a:blip>
                    <a:srcRect l="11676" t="40495" r="10294" b="9700"/>
                    <a:stretch>
                      <a:fillRect/>
                    </a:stretch>
                  </pic:blipFill>
                  <pic:spPr bwMode="auto">
                    <a:xfrm>
                      <a:off x="0" y="0"/>
                      <a:ext cx="3825240" cy="2174240"/>
                    </a:xfrm>
                    <a:prstGeom prst="rect">
                      <a:avLst/>
                    </a:prstGeom>
                    <a:noFill/>
                    <a:ln>
                      <a:noFill/>
                    </a:ln>
                  </pic:spPr>
                </pic:pic>
              </a:graphicData>
            </a:graphic>
          </wp:inline>
        </w:drawing>
      </w:r>
    </w:p>
    <w:p w14:paraId="49D3320F"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8"/>
        </w:rPr>
        <w:t>图</w:t>
      </w:r>
      <w:r w:rsidRPr="00FD2E2A">
        <w:rPr>
          <w:rFonts w:eastAsia="黑体"/>
          <w:sz w:val="21"/>
          <w:szCs w:val="28"/>
        </w:rPr>
        <w:t xml:space="preserve">3-37 </w:t>
      </w:r>
      <w:r w:rsidRPr="00FD2E2A">
        <w:rPr>
          <w:rFonts w:eastAsia="黑体" w:hint="eastAsia"/>
          <w:sz w:val="21"/>
          <w:szCs w:val="28"/>
        </w:rPr>
        <w:t>弯曲河道上二维溃坝室内试验：计算网格示意图</w:t>
      </w:r>
    </w:p>
    <w:p w14:paraId="463440E4" w14:textId="77777777" w:rsidR="00FD2E2A" w:rsidRPr="00FD2E2A" w:rsidRDefault="00FD2E2A" w:rsidP="00FD2E2A">
      <w:pPr>
        <w:spacing w:after="156" w:line="420" w:lineRule="exact"/>
        <w:ind w:firstLine="480"/>
      </w:pPr>
      <w:r w:rsidRPr="00FD2E2A">
        <w:rPr>
          <w:rFonts w:hint="eastAsia"/>
        </w:rPr>
        <w:t>假设</w:t>
      </w:r>
      <w:r w:rsidRPr="00FD2E2A">
        <w:rPr>
          <w:i/>
        </w:rPr>
        <w:t>t</w:t>
      </w:r>
      <w:r w:rsidRPr="00FD2E2A">
        <w:t xml:space="preserve"> = 0</w:t>
      </w:r>
      <w:r w:rsidRPr="00FD2E2A">
        <w:rPr>
          <w:rFonts w:hint="eastAsia"/>
        </w:rPr>
        <w:t>时大坝瞬时溃决。模拟了</w:t>
      </w:r>
      <w:r w:rsidRPr="00FD2E2A">
        <w:t>40 s</w:t>
      </w:r>
      <w:r w:rsidRPr="00FD2E2A">
        <w:rPr>
          <w:rFonts w:hint="eastAsia"/>
        </w:rPr>
        <w:t>内的溃坝水流运动情况。六个测点的水深数值解与实测值之间的对比如图</w:t>
      </w:r>
      <w:r w:rsidRPr="00FD2E2A">
        <w:t>3-38</w:t>
      </w:r>
      <w:r w:rsidRPr="00FD2E2A">
        <w:rPr>
          <w:rFonts w:hint="eastAsia"/>
        </w:rPr>
        <w:t>所示。由图</w:t>
      </w:r>
      <w:r w:rsidRPr="00FD2E2A">
        <w:t>3-38</w:t>
      </w:r>
      <w:r w:rsidRPr="00FD2E2A">
        <w:rPr>
          <w:rFonts w:hint="eastAsia"/>
        </w:rPr>
        <w:t>可知，测点的数值解与实测值基本吻合，尤其是模型准确预测了下游各测点的洪水到达时间。同时，由图</w:t>
      </w:r>
      <w:r w:rsidRPr="00FD2E2A">
        <w:t>3-38</w:t>
      </w:r>
      <w:r w:rsidRPr="00FD2E2A">
        <w:rPr>
          <w:rFonts w:hint="eastAsia"/>
        </w:rPr>
        <w:t>可以看出，测点</w:t>
      </w:r>
      <w:r w:rsidRPr="00FD2E2A">
        <w:t>P2</w:t>
      </w:r>
      <w:r w:rsidRPr="00FD2E2A">
        <w:rPr>
          <w:rFonts w:hint="eastAsia"/>
        </w:rPr>
        <w:t>、</w:t>
      </w:r>
      <w:r w:rsidRPr="00FD2E2A">
        <w:t>P3</w:t>
      </w:r>
      <w:r w:rsidRPr="00FD2E2A">
        <w:rPr>
          <w:rFonts w:hint="eastAsia"/>
        </w:rPr>
        <w:t>和</w:t>
      </w:r>
      <w:r w:rsidRPr="00FD2E2A">
        <w:t>P4</w:t>
      </w:r>
      <w:r w:rsidRPr="00FD2E2A">
        <w:rPr>
          <w:rFonts w:hint="eastAsia"/>
        </w:rPr>
        <w:t>均存在两次水位快速上涨的情况。如图</w:t>
      </w:r>
      <w:r w:rsidRPr="00FD2E2A">
        <w:t>3-36</w:t>
      </w:r>
      <w:r w:rsidRPr="00FD2E2A">
        <w:rPr>
          <w:rFonts w:hint="eastAsia"/>
        </w:rPr>
        <w:t>所示，下游测点</w:t>
      </w:r>
      <w:r w:rsidRPr="00FD2E2A">
        <w:t>P2</w:t>
      </w:r>
      <w:r w:rsidRPr="00FD2E2A">
        <w:rPr>
          <w:rFonts w:hint="eastAsia"/>
        </w:rPr>
        <w:t>、</w:t>
      </w:r>
      <w:r w:rsidRPr="00FD2E2A">
        <w:t>P3</w:t>
      </w:r>
      <w:r w:rsidRPr="00FD2E2A">
        <w:rPr>
          <w:rFonts w:hint="eastAsia"/>
        </w:rPr>
        <w:t>和</w:t>
      </w:r>
      <w:r w:rsidRPr="00FD2E2A">
        <w:t>P4</w:t>
      </w:r>
      <w:r w:rsidRPr="00FD2E2A">
        <w:rPr>
          <w:rFonts w:hint="eastAsia"/>
        </w:rPr>
        <w:t>位于大坝和河道</w:t>
      </w:r>
      <w:r w:rsidRPr="00FD2E2A">
        <w:t>9</w:t>
      </w:r>
      <w:r w:rsidRPr="00FD2E2A">
        <w:rPr>
          <w:rFonts w:ascii="宋体" w:hAnsi="宋体" w:hint="eastAsia"/>
        </w:rPr>
        <w:t>0</w:t>
      </w:r>
      <w:r w:rsidRPr="00FD2E2A">
        <w:t>°</w:t>
      </w:r>
      <w:r w:rsidRPr="00FD2E2A">
        <w:rPr>
          <w:rFonts w:hint="eastAsia"/>
        </w:rPr>
        <w:t>弯角处之间的河段。对测点</w:t>
      </w:r>
      <w:r w:rsidRPr="00FD2E2A">
        <w:t>P2</w:t>
      </w:r>
      <w:r w:rsidRPr="00FD2E2A">
        <w:rPr>
          <w:rFonts w:hint="eastAsia"/>
        </w:rPr>
        <w:t>、</w:t>
      </w:r>
      <w:r w:rsidRPr="00FD2E2A">
        <w:t>P3</w:t>
      </w:r>
      <w:r w:rsidRPr="00FD2E2A">
        <w:rPr>
          <w:rFonts w:hint="eastAsia"/>
        </w:rPr>
        <w:t>和</w:t>
      </w:r>
      <w:r w:rsidRPr="00FD2E2A">
        <w:t>P4</w:t>
      </w:r>
      <w:r w:rsidRPr="00FD2E2A">
        <w:rPr>
          <w:rFonts w:hint="eastAsia"/>
        </w:rPr>
        <w:t>而言，第一次水位快速上涨的直接原因是由于大坝溃决后水体急剧下泄，而第二次水位快速上涨是由于河道直角转弯处的阻水作用。另一方面，由于下游测点</w:t>
      </w:r>
      <w:r w:rsidRPr="00FD2E2A">
        <w:t>P5</w:t>
      </w:r>
      <w:r w:rsidRPr="00FD2E2A">
        <w:rPr>
          <w:rFonts w:hint="eastAsia"/>
        </w:rPr>
        <w:t>和</w:t>
      </w:r>
      <w:r w:rsidRPr="00FD2E2A">
        <w:t>P6</w:t>
      </w:r>
      <w:r w:rsidRPr="00FD2E2A">
        <w:rPr>
          <w:rFonts w:hint="eastAsia"/>
        </w:rPr>
        <w:t>没有直接受到河道直角转弯处阻水作用的影响，故仅存在一次水位快速上涨的情况，之后随着水体流出计算域，测点的水位逐渐下降。</w:t>
      </w:r>
    </w:p>
    <w:p w14:paraId="5DAA43B1"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6F97AA97" wp14:editId="28785BDE">
            <wp:extent cx="2606040" cy="1722120"/>
            <wp:effectExtent l="0" t="0" r="381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06040" cy="1722120"/>
                    </a:xfrm>
                    <a:prstGeom prst="rect">
                      <a:avLst/>
                    </a:prstGeom>
                    <a:noFill/>
                    <a:ln>
                      <a:noFill/>
                    </a:ln>
                  </pic:spPr>
                </pic:pic>
              </a:graphicData>
            </a:graphic>
          </wp:inline>
        </w:drawing>
      </w:r>
      <w:r w:rsidRPr="00FD2E2A">
        <w:t xml:space="preserve">  </w:t>
      </w:r>
      <w:r w:rsidRPr="00FD2E2A">
        <w:rPr>
          <w:noProof/>
        </w:rPr>
        <w:drawing>
          <wp:inline distT="0" distB="0" distL="0" distR="0" wp14:anchorId="2C69149D" wp14:editId="56489104">
            <wp:extent cx="2606040" cy="1717040"/>
            <wp:effectExtent l="0" t="0" r="381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67F3C77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8F03952" wp14:editId="72D3C3B8">
            <wp:extent cx="2606040" cy="1717040"/>
            <wp:effectExtent l="0" t="0" r="381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41086E3E" wp14:editId="7B7A18DC">
            <wp:extent cx="2606040" cy="1717040"/>
            <wp:effectExtent l="0" t="0" r="381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0E38558F"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1618B60C" wp14:editId="4D0CA33B">
            <wp:extent cx="2606040" cy="1717040"/>
            <wp:effectExtent l="0" t="0" r="381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78DEE319" wp14:editId="19BB4007">
            <wp:extent cx="2606040" cy="1717040"/>
            <wp:effectExtent l="0" t="0" r="381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2237184E"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3-38 </w:t>
      </w:r>
      <w:r w:rsidRPr="00FD2E2A">
        <w:rPr>
          <w:rFonts w:eastAsia="黑体" w:hint="eastAsia"/>
          <w:sz w:val="21"/>
          <w:szCs w:val="20"/>
        </w:rPr>
        <w:t>弯曲河道上二维溃坝室内试验：测点的水深数值解与实测值对比</w:t>
      </w:r>
    </w:p>
    <w:p w14:paraId="36AC3B82" w14:textId="77777777" w:rsidR="00FD2E2A" w:rsidRPr="00FD2E2A" w:rsidRDefault="00FD2E2A" w:rsidP="00FD2E2A">
      <w:pPr>
        <w:spacing w:after="156" w:line="420" w:lineRule="exact"/>
        <w:ind w:firstLine="480"/>
      </w:pPr>
      <w:r w:rsidRPr="00FD2E2A">
        <w:rPr>
          <w:rFonts w:hint="eastAsia"/>
        </w:rPr>
        <w:t>图</w:t>
      </w:r>
      <w:r w:rsidRPr="00FD2E2A">
        <w:t>3-39</w:t>
      </w:r>
      <w:r w:rsidRPr="00FD2E2A">
        <w:rPr>
          <w:rFonts w:hint="eastAsia"/>
        </w:rPr>
        <w:t>给出了</w:t>
      </w:r>
      <w:r w:rsidRPr="00FD2E2A">
        <w:rPr>
          <w:i/>
        </w:rPr>
        <w:t>t</w:t>
      </w:r>
      <w:r w:rsidRPr="00FD2E2A">
        <w:t xml:space="preserve"> =1 s</w:t>
      </w:r>
      <w:r w:rsidRPr="00FD2E2A">
        <w:rPr>
          <w:rFonts w:hint="eastAsia"/>
        </w:rPr>
        <w:t>、</w:t>
      </w:r>
      <w:r w:rsidRPr="00FD2E2A">
        <w:t>3 s</w:t>
      </w:r>
      <w:r w:rsidRPr="00FD2E2A">
        <w:rPr>
          <w:rFonts w:hint="eastAsia"/>
        </w:rPr>
        <w:t>、</w:t>
      </w:r>
      <w:r w:rsidRPr="00FD2E2A">
        <w:t>5 s</w:t>
      </w:r>
      <w:r w:rsidRPr="00FD2E2A">
        <w:rPr>
          <w:rFonts w:hint="eastAsia"/>
        </w:rPr>
        <w:t>和</w:t>
      </w:r>
      <w:r w:rsidRPr="00FD2E2A">
        <w:t>10 s</w:t>
      </w:r>
      <w:r w:rsidRPr="00FD2E2A">
        <w:rPr>
          <w:rFonts w:hint="eastAsia"/>
        </w:rPr>
        <w:t>的水深等值线模拟结果，直观反映了河道直角转弯处的阻水作用。</w:t>
      </w:r>
    </w:p>
    <w:p w14:paraId="0873B58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F940F74" wp14:editId="2E21B6D9">
            <wp:extent cx="3103880" cy="1783080"/>
            <wp:effectExtent l="0" t="0" r="1270" b="762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13">
                      <a:extLst>
                        <a:ext uri="{28A0092B-C50C-407E-A947-70E740481C1C}">
                          <a14:useLocalDpi xmlns:a14="http://schemas.microsoft.com/office/drawing/2010/main" val="0"/>
                        </a:ext>
                      </a:extLst>
                    </a:blip>
                    <a:srcRect l="12187" t="40199" r="10675" b="9819"/>
                    <a:stretch>
                      <a:fillRect/>
                    </a:stretch>
                  </pic:blipFill>
                  <pic:spPr bwMode="auto">
                    <a:xfrm>
                      <a:off x="0" y="0"/>
                      <a:ext cx="3103880" cy="1783080"/>
                    </a:xfrm>
                    <a:prstGeom prst="rect">
                      <a:avLst/>
                    </a:prstGeom>
                    <a:noFill/>
                    <a:ln>
                      <a:noFill/>
                    </a:ln>
                  </pic:spPr>
                </pic:pic>
              </a:graphicData>
            </a:graphic>
          </wp:inline>
        </w:drawing>
      </w:r>
    </w:p>
    <w:p w14:paraId="5A07EAF0"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5E707746" wp14:editId="1B9CAD78">
            <wp:extent cx="3103880" cy="1783080"/>
            <wp:effectExtent l="0" t="0" r="127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4">
                      <a:extLst>
                        <a:ext uri="{28A0092B-C50C-407E-A947-70E740481C1C}">
                          <a14:useLocalDpi xmlns:a14="http://schemas.microsoft.com/office/drawing/2010/main" val="0"/>
                        </a:ext>
                      </a:extLst>
                    </a:blip>
                    <a:srcRect l="12447" t="40199" r="11151" b="9964"/>
                    <a:stretch>
                      <a:fillRect/>
                    </a:stretch>
                  </pic:blipFill>
                  <pic:spPr bwMode="auto">
                    <a:xfrm>
                      <a:off x="0" y="0"/>
                      <a:ext cx="3103880" cy="1783080"/>
                    </a:xfrm>
                    <a:prstGeom prst="rect">
                      <a:avLst/>
                    </a:prstGeom>
                    <a:noFill/>
                    <a:ln>
                      <a:noFill/>
                    </a:ln>
                  </pic:spPr>
                </pic:pic>
              </a:graphicData>
            </a:graphic>
          </wp:inline>
        </w:drawing>
      </w:r>
    </w:p>
    <w:p w14:paraId="7CCCCC6E"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64B7A3CB" wp14:editId="74137C5C">
            <wp:extent cx="3103880" cy="1783080"/>
            <wp:effectExtent l="0" t="0" r="1270" b="762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5">
                      <a:extLst>
                        <a:ext uri="{28A0092B-C50C-407E-A947-70E740481C1C}">
                          <a14:useLocalDpi xmlns:a14="http://schemas.microsoft.com/office/drawing/2010/main" val="0"/>
                        </a:ext>
                      </a:extLst>
                    </a:blip>
                    <a:srcRect l="12187" t="40782" r="11237" b="9673"/>
                    <a:stretch>
                      <a:fillRect/>
                    </a:stretch>
                  </pic:blipFill>
                  <pic:spPr bwMode="auto">
                    <a:xfrm>
                      <a:off x="0" y="0"/>
                      <a:ext cx="3103880" cy="1783080"/>
                    </a:xfrm>
                    <a:prstGeom prst="rect">
                      <a:avLst/>
                    </a:prstGeom>
                    <a:noFill/>
                    <a:ln>
                      <a:noFill/>
                    </a:ln>
                  </pic:spPr>
                </pic:pic>
              </a:graphicData>
            </a:graphic>
          </wp:inline>
        </w:drawing>
      </w:r>
    </w:p>
    <w:p w14:paraId="57CB9098"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A96B88E" wp14:editId="7332DF0C">
            <wp:extent cx="3103880" cy="1783080"/>
            <wp:effectExtent l="0" t="0" r="1270" b="762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6">
                      <a:extLst>
                        <a:ext uri="{28A0092B-C50C-407E-A947-70E740481C1C}">
                          <a14:useLocalDpi xmlns:a14="http://schemas.microsoft.com/office/drawing/2010/main" val="0"/>
                        </a:ext>
                      </a:extLst>
                    </a:blip>
                    <a:srcRect l="12187" t="40344" r="10805" b="9673"/>
                    <a:stretch>
                      <a:fillRect/>
                    </a:stretch>
                  </pic:blipFill>
                  <pic:spPr bwMode="auto">
                    <a:xfrm>
                      <a:off x="0" y="0"/>
                      <a:ext cx="3103880" cy="1783080"/>
                    </a:xfrm>
                    <a:prstGeom prst="rect">
                      <a:avLst/>
                    </a:prstGeom>
                    <a:noFill/>
                    <a:ln>
                      <a:noFill/>
                    </a:ln>
                  </pic:spPr>
                </pic:pic>
              </a:graphicData>
            </a:graphic>
          </wp:inline>
        </w:drawing>
      </w:r>
    </w:p>
    <w:p w14:paraId="37770224"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3-39 </w:t>
      </w:r>
      <w:r w:rsidRPr="00FD2E2A">
        <w:rPr>
          <w:rFonts w:eastAsia="黑体" w:hint="eastAsia"/>
          <w:sz w:val="21"/>
          <w:szCs w:val="20"/>
        </w:rPr>
        <w:t>弯曲河道上二维溃坝室内试验：不同时刻的水深等值线模拟结果</w:t>
      </w:r>
    </w:p>
    <w:p w14:paraId="6B9A00A2"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10" w:name="_Toc324531833"/>
      <w:r w:rsidRPr="00FD2E2A">
        <w:rPr>
          <w:rFonts w:eastAsia="黑体"/>
          <w:bCs/>
          <w:sz w:val="28"/>
          <w:szCs w:val="28"/>
        </w:rPr>
        <w:t xml:space="preserve">3.10 </w:t>
      </w:r>
      <w:r w:rsidRPr="00FD2E2A">
        <w:rPr>
          <w:rFonts w:eastAsia="黑体" w:hint="eastAsia"/>
          <w:bCs/>
          <w:sz w:val="28"/>
          <w:szCs w:val="28"/>
        </w:rPr>
        <w:t>具有干湿界面的静止水流算例</w:t>
      </w:r>
      <w:bookmarkEnd w:id="10"/>
    </w:p>
    <w:p w14:paraId="0E1733BA" w14:textId="77777777" w:rsidR="00FD2E2A" w:rsidRPr="00FD2E2A" w:rsidRDefault="00FD2E2A" w:rsidP="00FD2E2A">
      <w:pPr>
        <w:spacing w:after="156" w:line="420" w:lineRule="exact"/>
        <w:ind w:firstLine="480"/>
      </w:pPr>
      <w:r w:rsidRPr="00FD2E2A">
        <w:rPr>
          <w:rFonts w:hint="eastAsia"/>
        </w:rPr>
        <w:t>本算例为非平底地形上具有干湿界面的二维静水问题，用于检验模型的和谐性。计算域为</w:t>
      </w:r>
      <w:smartTag w:uri="urn:schemas-microsoft-com:office:smarttags" w:element="chmetcnv">
        <w:smartTagPr>
          <w:attr w:name="UnitName" w:val="m"/>
          <w:attr w:name="SourceValue" w:val="1"/>
          <w:attr w:name="HasSpace" w:val="True"/>
          <w:attr w:name="Negative" w:val="False"/>
          <w:attr w:name="NumberType" w:val="1"/>
          <w:attr w:name="TCSC" w:val="0"/>
        </w:smartTagPr>
        <w:r w:rsidRPr="00FD2E2A">
          <w:t>1 m</w:t>
        </w:r>
      </w:smartTag>
      <w:r w:rsidRPr="00FD2E2A">
        <w:t xml:space="preserve"> × </w:t>
      </w:r>
      <w:smartTag w:uri="urn:schemas-microsoft-com:office:smarttags" w:element="chmetcnv">
        <w:smartTagPr>
          <w:attr w:name="UnitName" w:val="m"/>
          <w:attr w:name="SourceValue" w:val="1"/>
          <w:attr w:name="HasSpace" w:val="True"/>
          <w:attr w:name="Negative" w:val="False"/>
          <w:attr w:name="NumberType" w:val="1"/>
          <w:attr w:name="TCSC" w:val="0"/>
        </w:smartTagPr>
        <w:r w:rsidRPr="00FD2E2A">
          <w:t>1 m</w:t>
        </w:r>
      </w:smartTag>
      <w:r w:rsidRPr="00FD2E2A">
        <w:rPr>
          <w:rFonts w:hint="eastAsia"/>
        </w:rPr>
        <w:t>的正方形区域，不考虑河底摩阻项，底高程为</w:t>
      </w:r>
      <w:r w:rsidRPr="00FD2E2A">
        <w:rPr>
          <w:vertAlign w:val="superscript"/>
        </w:rPr>
        <w:t>[133, 134]</w:t>
      </w:r>
      <w:r w:rsidRPr="00FD2E2A">
        <w:rPr>
          <w:rFonts w:hint="eastAsia"/>
        </w:rPr>
        <w:t>：</w:t>
      </w:r>
    </w:p>
    <w:p w14:paraId="2B281733"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10"/>
        </w:rPr>
        <w:object w:dxaOrig="6876" w:dyaOrig="360" w14:anchorId="28DDDFA0">
          <v:shape id="_x0000_i1047" type="#_x0000_t75" style="width:344pt;height:18pt" o:ole="">
            <v:imagedata r:id="rId117" o:title=""/>
          </v:shape>
          <o:OLEObject Type="Embed" ProgID="Equation.3" ShapeID="_x0000_i1047" DrawAspect="Content" ObjectID="_1808738812" r:id="rId118"/>
        </w:object>
      </w:r>
      <w:r w:rsidRPr="00FD2E2A">
        <w:tab/>
      </w:r>
    </w:p>
    <w:p w14:paraId="3C0ED4F2" w14:textId="77777777" w:rsidR="00FD2E2A" w:rsidRPr="00FD2E2A" w:rsidRDefault="00FD2E2A" w:rsidP="00FD2E2A">
      <w:pPr>
        <w:spacing w:after="156" w:line="420" w:lineRule="exact"/>
        <w:ind w:firstLine="480"/>
      </w:pPr>
      <w:r w:rsidRPr="00FD2E2A">
        <w:rPr>
          <w:rFonts w:hint="eastAsia"/>
        </w:rPr>
        <w:t>与本算例类似的一维问题亦被学者广泛用于检验模型的和谐性</w:t>
      </w:r>
      <w:r w:rsidRPr="00FD2E2A">
        <w:rPr>
          <w:vertAlign w:val="superscript"/>
        </w:rPr>
        <w:t>[70, 123, 124]</w:t>
      </w:r>
      <w:r w:rsidRPr="00FD2E2A">
        <w:rPr>
          <w:rFonts w:hint="eastAsia"/>
        </w:rPr>
        <w:t>。给定初始水位</w:t>
      </w:r>
      <w:smartTag w:uri="urn:schemas-microsoft-com:office:smarttags" w:element="chmetcnv">
        <w:smartTagPr>
          <w:attr w:name="UnitName" w:val="m"/>
          <w:attr w:name="SourceValue" w:val=".1"/>
          <w:attr w:name="HasSpace" w:val="True"/>
          <w:attr w:name="Negative" w:val="False"/>
          <w:attr w:name="NumberType" w:val="1"/>
          <w:attr w:name="TCSC" w:val="0"/>
        </w:smartTagPr>
        <w:r w:rsidRPr="00FD2E2A">
          <w:t>0.1 m</w:t>
        </w:r>
      </w:smartTag>
      <w:r w:rsidRPr="00FD2E2A">
        <w:rPr>
          <w:rFonts w:hint="eastAsia"/>
        </w:rPr>
        <w:t>，初始流速为</w:t>
      </w:r>
      <w:r w:rsidRPr="00FD2E2A">
        <w:t>0</w:t>
      </w:r>
      <w:r w:rsidRPr="00FD2E2A">
        <w:rPr>
          <w:rFonts w:hint="eastAsia"/>
        </w:rPr>
        <w:t>。计算域四周均</w:t>
      </w:r>
      <w:proofErr w:type="gramStart"/>
      <w:r w:rsidRPr="00FD2E2A">
        <w:rPr>
          <w:rFonts w:hint="eastAsia"/>
        </w:rPr>
        <w:t>采用固壁边界条件</w:t>
      </w:r>
      <w:proofErr w:type="gramEnd"/>
      <w:r w:rsidRPr="00FD2E2A">
        <w:rPr>
          <w:rFonts w:hint="eastAsia"/>
        </w:rPr>
        <w:t>。结合初始水位值和底高程数据可知，计算域内存在干湿边界，而数值模型必须一直维持水位为常数、流速为零的静水状态。</w:t>
      </w:r>
    </w:p>
    <w:p w14:paraId="200C2474" w14:textId="77777777" w:rsidR="00FD2E2A" w:rsidRPr="00FD2E2A" w:rsidRDefault="00FD2E2A" w:rsidP="00FD2E2A">
      <w:pPr>
        <w:spacing w:after="156" w:line="420" w:lineRule="exact"/>
        <w:ind w:firstLine="480"/>
      </w:pPr>
      <w:r w:rsidRPr="00FD2E2A">
        <w:rPr>
          <w:rFonts w:hint="eastAsia"/>
        </w:rPr>
        <w:t>采用</w:t>
      </w:r>
      <w:r w:rsidRPr="00FD2E2A">
        <w:t>2500</w:t>
      </w:r>
      <w:r w:rsidRPr="00FD2E2A">
        <w:rPr>
          <w:rFonts w:hint="eastAsia"/>
        </w:rPr>
        <w:t>个三角形单元剖分计算域，共</w:t>
      </w:r>
      <w:r w:rsidRPr="00FD2E2A">
        <w:t>1301</w:t>
      </w:r>
      <w:r w:rsidRPr="00FD2E2A">
        <w:rPr>
          <w:rFonts w:hint="eastAsia"/>
        </w:rPr>
        <w:t>个节点和</w:t>
      </w:r>
      <w:r w:rsidRPr="00FD2E2A">
        <w:t>3800</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0004"/>
          <w:attr w:name="UnitName" w:val="m2"/>
        </w:smartTagPr>
        <w:r w:rsidRPr="00FD2E2A">
          <w:t>0.0004 m</w:t>
        </w:r>
        <w:r w:rsidRPr="00FD2E2A">
          <w:rPr>
            <w:vertAlign w:val="superscript"/>
          </w:rPr>
          <w:t>2</w:t>
        </w:r>
      </w:smartTag>
      <w:r w:rsidRPr="00FD2E2A">
        <w:rPr>
          <w:rFonts w:hint="eastAsia"/>
        </w:rPr>
        <w:t>。模拟计算了</w:t>
      </w:r>
      <w:r w:rsidRPr="00FD2E2A">
        <w:t>500 s</w:t>
      </w:r>
      <w:r w:rsidRPr="00FD2E2A">
        <w:rPr>
          <w:rFonts w:hint="eastAsia"/>
        </w:rPr>
        <w:t>内的水流运动情况。图</w:t>
      </w:r>
      <w:r w:rsidRPr="00FD2E2A">
        <w:t>3-40</w:t>
      </w:r>
      <w:r w:rsidRPr="00FD2E2A">
        <w:rPr>
          <w:rFonts w:hint="eastAsia"/>
        </w:rPr>
        <w:t>给出了</w:t>
      </w:r>
      <w:r w:rsidRPr="00FD2E2A">
        <w:rPr>
          <w:i/>
        </w:rPr>
        <w:t>t</w:t>
      </w:r>
      <w:r w:rsidRPr="00FD2E2A">
        <w:t xml:space="preserve"> = 500 s</w:t>
      </w:r>
      <w:r w:rsidRPr="00FD2E2A">
        <w:rPr>
          <w:rFonts w:hint="eastAsia"/>
        </w:rPr>
        <w:t>的三维水面模拟结果。图</w:t>
      </w:r>
      <w:r w:rsidRPr="00FD2E2A">
        <w:t>3-41</w:t>
      </w:r>
      <w:r w:rsidRPr="00FD2E2A">
        <w:rPr>
          <w:rFonts w:hint="eastAsia"/>
        </w:rPr>
        <w:t>给出了沿直线</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5"/>
          <w:attr w:name="UnitName" w:val="m"/>
        </w:smartTagPr>
        <w:r w:rsidRPr="00FD2E2A">
          <w:t>0.5 m</w:t>
        </w:r>
      </w:smartTag>
      <w:r w:rsidRPr="00FD2E2A">
        <w:rPr>
          <w:rFonts w:hint="eastAsia"/>
        </w:rPr>
        <w:t>的水位、单宽流量数值解与理论解对比，结果表明计算水位未发生变化、计算流速为</w:t>
      </w:r>
      <w:r w:rsidRPr="00FD2E2A">
        <w:t>0</w:t>
      </w:r>
      <w:r w:rsidRPr="00FD2E2A">
        <w:rPr>
          <w:rFonts w:hint="eastAsia"/>
        </w:rPr>
        <w:t>，模型满足和谐性要求。</w:t>
      </w:r>
    </w:p>
    <w:p w14:paraId="0CDF3622"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01A3C9CC" wp14:editId="03814319">
            <wp:extent cx="3870960" cy="215900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19">
                      <a:grayscl/>
                      <a:extLst>
                        <a:ext uri="{28A0092B-C50C-407E-A947-70E740481C1C}">
                          <a14:useLocalDpi xmlns:a14="http://schemas.microsoft.com/office/drawing/2010/main" val="0"/>
                        </a:ext>
                      </a:extLst>
                    </a:blip>
                    <a:srcRect l="19534" t="30672" r="14522" b="27998"/>
                    <a:stretch>
                      <a:fillRect/>
                    </a:stretch>
                  </pic:blipFill>
                  <pic:spPr bwMode="auto">
                    <a:xfrm>
                      <a:off x="0" y="0"/>
                      <a:ext cx="3870960" cy="2159000"/>
                    </a:xfrm>
                    <a:prstGeom prst="rect">
                      <a:avLst/>
                    </a:prstGeom>
                    <a:noFill/>
                    <a:ln>
                      <a:noFill/>
                    </a:ln>
                  </pic:spPr>
                </pic:pic>
              </a:graphicData>
            </a:graphic>
          </wp:inline>
        </w:drawing>
      </w:r>
    </w:p>
    <w:p w14:paraId="6A2C6E78"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3-40 </w:t>
      </w:r>
      <w:r w:rsidRPr="00FD2E2A">
        <w:rPr>
          <w:rFonts w:eastAsia="黑体" w:hint="eastAsia"/>
          <w:sz w:val="21"/>
          <w:szCs w:val="20"/>
        </w:rPr>
        <w:t>具有干湿界面的静止水流算例：</w:t>
      </w:r>
      <w:r w:rsidRPr="00FD2E2A">
        <w:rPr>
          <w:rFonts w:eastAsia="黑体"/>
          <w:i/>
          <w:sz w:val="21"/>
          <w:szCs w:val="20"/>
        </w:rPr>
        <w:t>t</w:t>
      </w:r>
      <w:r w:rsidRPr="00FD2E2A">
        <w:rPr>
          <w:rFonts w:eastAsia="黑体"/>
          <w:sz w:val="21"/>
          <w:szCs w:val="20"/>
        </w:rPr>
        <w:t xml:space="preserve"> = 500 s</w:t>
      </w:r>
      <w:r w:rsidRPr="00FD2E2A">
        <w:rPr>
          <w:rFonts w:eastAsia="黑体" w:hint="eastAsia"/>
          <w:sz w:val="21"/>
          <w:szCs w:val="20"/>
        </w:rPr>
        <w:t>的三维水面模拟结果</w:t>
      </w:r>
    </w:p>
    <w:p w14:paraId="4596F3AB"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0F7BB1A" wp14:editId="0AD18915">
            <wp:extent cx="2606040" cy="1717040"/>
            <wp:effectExtent l="0" t="0" r="381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r w:rsidRPr="00FD2E2A">
        <w:t xml:space="preserve">  </w:t>
      </w:r>
      <w:r w:rsidRPr="00FD2E2A">
        <w:rPr>
          <w:noProof/>
        </w:rPr>
        <w:drawing>
          <wp:inline distT="0" distB="0" distL="0" distR="0" wp14:anchorId="23849A6B" wp14:editId="3124B1DA">
            <wp:extent cx="2606040" cy="1717040"/>
            <wp:effectExtent l="0" t="0" r="381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06040" cy="1717040"/>
                    </a:xfrm>
                    <a:prstGeom prst="rect">
                      <a:avLst/>
                    </a:prstGeom>
                    <a:noFill/>
                    <a:ln>
                      <a:noFill/>
                    </a:ln>
                  </pic:spPr>
                </pic:pic>
              </a:graphicData>
            </a:graphic>
          </wp:inline>
        </w:drawing>
      </w:r>
    </w:p>
    <w:p w14:paraId="4B0ECD8C"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3-41 </w:t>
      </w:r>
      <w:r w:rsidRPr="00FD2E2A">
        <w:rPr>
          <w:rFonts w:eastAsia="黑体" w:hint="eastAsia"/>
          <w:sz w:val="21"/>
          <w:szCs w:val="20"/>
        </w:rPr>
        <w:t>具有干湿界面的静止水流算例：沿直线</w:t>
      </w:r>
      <w:r w:rsidRPr="00FD2E2A">
        <w:rPr>
          <w:rFonts w:eastAsia="黑体"/>
          <w:i/>
          <w:sz w:val="21"/>
          <w:szCs w:val="20"/>
        </w:rPr>
        <w:t>y</w:t>
      </w:r>
      <w:r w:rsidRPr="00FD2E2A">
        <w:rPr>
          <w:rFonts w:eastAsia="黑体"/>
          <w:sz w:val="21"/>
          <w:szCs w:val="20"/>
        </w:rPr>
        <w:t xml:space="preserve"> = </w:t>
      </w:r>
      <w:smartTag w:uri="urn:schemas-microsoft-com:office:smarttags" w:element="chmetcnv">
        <w:smartTagPr>
          <w:attr w:name="TCSC" w:val="0"/>
          <w:attr w:name="NumberType" w:val="1"/>
          <w:attr w:name="Negative" w:val="False"/>
          <w:attr w:name="HasSpace" w:val="False"/>
          <w:attr w:name="SourceValue" w:val=".5"/>
          <w:attr w:name="UnitName" w:val="m"/>
        </w:smartTagPr>
        <w:r w:rsidRPr="00FD2E2A">
          <w:rPr>
            <w:rFonts w:eastAsia="黑体"/>
            <w:sz w:val="21"/>
            <w:szCs w:val="20"/>
          </w:rPr>
          <w:t>0.5m</w:t>
        </w:r>
      </w:smartTag>
      <w:r w:rsidRPr="00FD2E2A">
        <w:rPr>
          <w:rFonts w:eastAsia="黑体"/>
          <w:sz w:val="21"/>
          <w:szCs w:val="20"/>
        </w:rPr>
        <w:t xml:space="preserve"> </w:t>
      </w:r>
      <w:r w:rsidRPr="00FD2E2A">
        <w:rPr>
          <w:rFonts w:eastAsia="黑体" w:hint="eastAsia"/>
          <w:sz w:val="21"/>
          <w:szCs w:val="20"/>
        </w:rPr>
        <w:t>的水位、单宽流量数值解与理论解对比</w:t>
      </w:r>
    </w:p>
    <w:p w14:paraId="11F05951"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11" w:name="_Toc324531834"/>
      <w:r w:rsidRPr="00FD2E2A">
        <w:rPr>
          <w:rFonts w:eastAsia="黑体"/>
          <w:bCs/>
          <w:sz w:val="28"/>
          <w:szCs w:val="28"/>
        </w:rPr>
        <w:t xml:space="preserve">3.11 </w:t>
      </w:r>
      <w:r w:rsidRPr="00FD2E2A">
        <w:rPr>
          <w:rFonts w:eastAsia="黑体" w:hint="eastAsia"/>
          <w:bCs/>
          <w:sz w:val="28"/>
          <w:szCs w:val="28"/>
        </w:rPr>
        <w:t>过驼峰的溃坝波传播问题</w:t>
      </w:r>
      <w:bookmarkEnd w:id="11"/>
    </w:p>
    <w:p w14:paraId="4C9F29A7" w14:textId="77777777" w:rsidR="00FD2E2A" w:rsidRPr="00FD2E2A" w:rsidRDefault="00FD2E2A" w:rsidP="00FD2E2A">
      <w:pPr>
        <w:spacing w:after="156" w:line="420" w:lineRule="exact"/>
        <w:ind w:firstLine="480"/>
      </w:pPr>
      <w:r w:rsidRPr="00FD2E2A">
        <w:rPr>
          <w:rFonts w:hint="eastAsia"/>
        </w:rPr>
        <w:t>该算例为河底有</w:t>
      </w:r>
      <w:r w:rsidRPr="00FD2E2A">
        <w:t>3</w:t>
      </w:r>
      <w:r w:rsidRPr="00FD2E2A">
        <w:rPr>
          <w:rFonts w:hint="eastAsia"/>
        </w:rPr>
        <w:t>个驼峰的溃坝波传播问题，包括了复杂地形、干湿边界、摩阻力等复杂条件下的非恒定水流运动过程，被广泛用于检验模型计算稳定性、复杂地形和动态边界处理能力等</w:t>
      </w:r>
      <w:r w:rsidRPr="00FD2E2A">
        <w:rPr>
          <w:vertAlign w:val="superscript"/>
        </w:rPr>
        <w:t>[59, 62, 63, 69]</w:t>
      </w:r>
      <w:r w:rsidRPr="00FD2E2A">
        <w:rPr>
          <w:rFonts w:hint="eastAsia"/>
        </w:rPr>
        <w:t>。如图</w:t>
      </w:r>
      <w:r w:rsidRPr="00FD2E2A">
        <w:t>3-42</w:t>
      </w:r>
      <w:r w:rsidRPr="00FD2E2A">
        <w:rPr>
          <w:rFonts w:hint="eastAsia"/>
        </w:rPr>
        <w:t>所示，计算域为长</w:t>
      </w:r>
      <w:smartTag w:uri="urn:schemas-microsoft-com:office:smarttags" w:element="chmetcnv">
        <w:smartTagPr>
          <w:attr w:name="UnitName" w:val="m"/>
          <w:attr w:name="SourceValue" w:val="75"/>
          <w:attr w:name="HasSpace" w:val="True"/>
          <w:attr w:name="Negative" w:val="False"/>
          <w:attr w:name="NumberType" w:val="1"/>
          <w:attr w:name="TCSC" w:val="0"/>
        </w:smartTagPr>
        <w:r w:rsidRPr="00FD2E2A">
          <w:t>75 m</w:t>
        </w:r>
      </w:smartTag>
      <w:r w:rsidRPr="00FD2E2A">
        <w:rPr>
          <w:rFonts w:hint="eastAsia"/>
        </w:rPr>
        <w:t>、宽</w:t>
      </w:r>
      <w:smartTag w:uri="urn:schemas-microsoft-com:office:smarttags" w:element="chmetcnv">
        <w:smartTagPr>
          <w:attr w:name="UnitName" w:val="m"/>
          <w:attr w:name="SourceValue" w:val="30"/>
          <w:attr w:name="HasSpace" w:val="True"/>
          <w:attr w:name="Negative" w:val="False"/>
          <w:attr w:name="NumberType" w:val="1"/>
          <w:attr w:name="TCSC" w:val="0"/>
        </w:smartTagPr>
        <w:r w:rsidRPr="00FD2E2A">
          <w:t>30 m</w:t>
        </w:r>
      </w:smartTag>
      <w:r w:rsidRPr="00FD2E2A">
        <w:rPr>
          <w:rFonts w:hint="eastAsia"/>
        </w:rPr>
        <w:t>的矩形水槽，大坝位于</w:t>
      </w:r>
      <w:r w:rsidRPr="00FD2E2A">
        <w:rPr>
          <w:i/>
        </w:rPr>
        <w:t xml:space="preserve">x </w:t>
      </w:r>
      <w:r w:rsidRPr="00FD2E2A">
        <w:t xml:space="preserve">= </w:t>
      </w:r>
      <w:smartTag w:uri="urn:schemas-microsoft-com:office:smarttags" w:element="chmetcnv">
        <w:smartTagPr>
          <w:attr w:name="UnitName" w:val="m"/>
          <w:attr w:name="SourceValue" w:val="16"/>
          <w:attr w:name="HasSpace" w:val="True"/>
          <w:attr w:name="Negative" w:val="False"/>
          <w:attr w:name="NumberType" w:val="1"/>
          <w:attr w:name="TCSC" w:val="0"/>
        </w:smartTagPr>
        <w:r w:rsidRPr="00FD2E2A">
          <w:t>16 m</w:t>
        </w:r>
      </w:smartTag>
      <w:r w:rsidRPr="00FD2E2A">
        <w:rPr>
          <w:rFonts w:hint="eastAsia"/>
        </w:rPr>
        <w:t>处，忽略大坝厚度。大坝上游初始水位为</w:t>
      </w:r>
      <w:smartTag w:uri="urn:schemas-microsoft-com:office:smarttags" w:element="chmetcnv">
        <w:smartTagPr>
          <w:attr w:name="UnitName" w:val="m"/>
          <w:attr w:name="SourceValue" w:val="1.875"/>
          <w:attr w:name="HasSpace" w:val="True"/>
          <w:attr w:name="Negative" w:val="False"/>
          <w:attr w:name="NumberType" w:val="1"/>
          <w:attr w:name="TCSC" w:val="0"/>
        </w:smartTagPr>
        <w:r w:rsidRPr="00FD2E2A">
          <w:t>1.875 m</w:t>
        </w:r>
      </w:smartTag>
      <w:r w:rsidRPr="00FD2E2A">
        <w:rPr>
          <w:rFonts w:hint="eastAsia"/>
        </w:rPr>
        <w:t>，初始流速为</w:t>
      </w:r>
      <w:r w:rsidRPr="00FD2E2A">
        <w:t>0</w:t>
      </w:r>
      <w:r w:rsidRPr="00FD2E2A">
        <w:rPr>
          <w:rFonts w:hint="eastAsia"/>
        </w:rPr>
        <w:t>；下游为干底河床。糙率</w:t>
      </w:r>
      <w:r w:rsidRPr="00FD2E2A">
        <w:rPr>
          <w:i/>
        </w:rPr>
        <w:t xml:space="preserve">n </w:t>
      </w:r>
      <w:r w:rsidRPr="00FD2E2A">
        <w:t>= 0.018 s/m</w:t>
      </w:r>
      <w:r w:rsidRPr="00FD2E2A">
        <w:rPr>
          <w:vertAlign w:val="superscript"/>
        </w:rPr>
        <w:t>1/3</w:t>
      </w:r>
      <w:r w:rsidRPr="00FD2E2A">
        <w:rPr>
          <w:rFonts w:hint="eastAsia"/>
        </w:rPr>
        <w:t>。水槽四周</w:t>
      </w:r>
      <w:proofErr w:type="gramStart"/>
      <w:r w:rsidRPr="00FD2E2A">
        <w:rPr>
          <w:rFonts w:hint="eastAsia"/>
        </w:rPr>
        <w:t>采</w:t>
      </w:r>
      <w:r w:rsidRPr="00FD2E2A">
        <w:rPr>
          <w:rFonts w:hint="eastAsia"/>
        </w:rPr>
        <w:lastRenderedPageBreak/>
        <w:t>用固壁边界条件</w:t>
      </w:r>
      <w:proofErr w:type="gramEnd"/>
      <w:r w:rsidRPr="00FD2E2A">
        <w:rPr>
          <w:rFonts w:hint="eastAsia"/>
        </w:rPr>
        <w:t>。水槽内包括两个分别位于（</w:t>
      </w:r>
      <w:smartTag w:uri="urn:schemas-microsoft-com:office:smarttags" w:element="chmetcnv">
        <w:smartTagPr>
          <w:attr w:name="UnitName" w:val="m"/>
          <w:attr w:name="SourceValue" w:val="30"/>
          <w:attr w:name="HasSpace" w:val="True"/>
          <w:attr w:name="Negative" w:val="False"/>
          <w:attr w:name="NumberType" w:val="1"/>
          <w:attr w:name="TCSC" w:val="0"/>
        </w:smartTagPr>
        <w:r w:rsidRPr="00FD2E2A">
          <w:t>30 m</w:t>
        </w:r>
      </w:smartTag>
      <w:r w:rsidRPr="00FD2E2A">
        <w:rPr>
          <w:rFonts w:hint="eastAsia"/>
        </w:rPr>
        <w:t>，</w:t>
      </w:r>
      <w:smartTag w:uri="urn:schemas-microsoft-com:office:smarttags" w:element="chmetcnv">
        <w:smartTagPr>
          <w:attr w:name="UnitName" w:val="m"/>
          <w:attr w:name="SourceValue" w:val="6"/>
          <w:attr w:name="HasSpace" w:val="True"/>
          <w:attr w:name="Negative" w:val="False"/>
          <w:attr w:name="NumberType" w:val="1"/>
          <w:attr w:name="TCSC" w:val="0"/>
        </w:smartTagPr>
        <w:r w:rsidRPr="00FD2E2A">
          <w:t>6 m</w:t>
        </w:r>
      </w:smartTag>
      <w:r w:rsidRPr="00FD2E2A">
        <w:rPr>
          <w:rFonts w:hint="eastAsia"/>
        </w:rPr>
        <w:t>）和（</w:t>
      </w:r>
      <w:smartTag w:uri="urn:schemas-microsoft-com:office:smarttags" w:element="chmetcnv">
        <w:smartTagPr>
          <w:attr w:name="UnitName" w:val="m"/>
          <w:attr w:name="SourceValue" w:val="30"/>
          <w:attr w:name="HasSpace" w:val="True"/>
          <w:attr w:name="Negative" w:val="False"/>
          <w:attr w:name="NumberType" w:val="1"/>
          <w:attr w:name="TCSC" w:val="0"/>
        </w:smartTagPr>
        <w:r w:rsidRPr="00FD2E2A">
          <w:t>30 m</w:t>
        </w:r>
      </w:smartTag>
      <w:r w:rsidRPr="00FD2E2A">
        <w:rPr>
          <w:rFonts w:hint="eastAsia"/>
        </w:rPr>
        <w:t>，</w:t>
      </w:r>
      <w:smartTag w:uri="urn:schemas-microsoft-com:office:smarttags" w:element="chmetcnv">
        <w:smartTagPr>
          <w:attr w:name="UnitName" w:val="m"/>
          <w:attr w:name="SourceValue" w:val="24"/>
          <w:attr w:name="HasSpace" w:val="True"/>
          <w:attr w:name="Negative" w:val="False"/>
          <w:attr w:name="NumberType" w:val="1"/>
          <w:attr w:name="TCSC" w:val="0"/>
        </w:smartTagPr>
        <w:r w:rsidRPr="00FD2E2A">
          <w:t>24 m</w:t>
        </w:r>
      </w:smartTag>
      <w:r w:rsidRPr="00FD2E2A">
        <w:rPr>
          <w:rFonts w:hint="eastAsia"/>
        </w:rPr>
        <w:t>）、高度为</w:t>
      </w:r>
      <w:smartTag w:uri="urn:schemas-microsoft-com:office:smarttags" w:element="chmetcnv">
        <w:smartTagPr>
          <w:attr w:name="UnitName" w:val="m"/>
          <w:attr w:name="SourceValue" w:val="1"/>
          <w:attr w:name="HasSpace" w:val="True"/>
          <w:attr w:name="Negative" w:val="False"/>
          <w:attr w:name="NumberType" w:val="1"/>
          <w:attr w:name="TCSC" w:val="0"/>
        </w:smartTagPr>
        <w:r w:rsidRPr="00FD2E2A">
          <w:t>1 m</w:t>
        </w:r>
      </w:smartTag>
      <w:r w:rsidRPr="00FD2E2A">
        <w:rPr>
          <w:rFonts w:hint="eastAsia"/>
        </w:rPr>
        <w:t>的驼峰和一个位于（</w:t>
      </w:r>
      <w:smartTag w:uri="urn:schemas-microsoft-com:office:smarttags" w:element="chmetcnv">
        <w:smartTagPr>
          <w:attr w:name="UnitName" w:val="m"/>
          <w:attr w:name="SourceValue" w:val="47.5"/>
          <w:attr w:name="HasSpace" w:val="True"/>
          <w:attr w:name="Negative" w:val="False"/>
          <w:attr w:name="NumberType" w:val="1"/>
          <w:attr w:name="TCSC" w:val="0"/>
        </w:smartTagPr>
        <w:r w:rsidRPr="00FD2E2A">
          <w:t>47.5 m</w:t>
        </w:r>
      </w:smartTag>
      <w:r w:rsidRPr="00FD2E2A">
        <w:rPr>
          <w:rFonts w:hint="eastAsia"/>
        </w:rPr>
        <w:t>，</w:t>
      </w:r>
      <w:smartTag w:uri="urn:schemas-microsoft-com:office:smarttags" w:element="chmetcnv">
        <w:smartTagPr>
          <w:attr w:name="UnitName" w:val="m"/>
          <w:attr w:name="SourceValue" w:val="15"/>
          <w:attr w:name="HasSpace" w:val="True"/>
          <w:attr w:name="Negative" w:val="False"/>
          <w:attr w:name="NumberType" w:val="1"/>
          <w:attr w:name="TCSC" w:val="0"/>
        </w:smartTagPr>
        <w:r w:rsidRPr="00FD2E2A">
          <w:t>15 m</w:t>
        </w:r>
      </w:smartTag>
      <w:r w:rsidRPr="00FD2E2A">
        <w:rPr>
          <w:rFonts w:hint="eastAsia"/>
        </w:rPr>
        <w:t>）、高度为</w:t>
      </w:r>
      <w:smartTag w:uri="urn:schemas-microsoft-com:office:smarttags" w:element="chmetcnv">
        <w:smartTagPr>
          <w:attr w:name="UnitName" w:val="m"/>
          <w:attr w:name="SourceValue" w:val="3"/>
          <w:attr w:name="HasSpace" w:val="True"/>
          <w:attr w:name="Negative" w:val="False"/>
          <w:attr w:name="NumberType" w:val="1"/>
          <w:attr w:name="TCSC" w:val="0"/>
        </w:smartTagPr>
        <w:r w:rsidRPr="00FD2E2A">
          <w:t>3 m</w:t>
        </w:r>
      </w:smartTag>
      <w:r w:rsidRPr="00FD2E2A">
        <w:rPr>
          <w:rFonts w:hint="eastAsia"/>
        </w:rPr>
        <w:t>的驼峰，底高程为：</w:t>
      </w:r>
    </w:p>
    <w:p w14:paraId="110DD279"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58"/>
        </w:rPr>
        <w:object w:dxaOrig="4476" w:dyaOrig="1296" w14:anchorId="62D8C5BB">
          <v:shape id="_x0000_i1048" type="#_x0000_t75" style="width:224pt;height:64.8pt" o:ole="">
            <v:imagedata r:id="rId122" o:title=""/>
          </v:shape>
          <o:OLEObject Type="Embed" ProgID="Equation.3" ShapeID="_x0000_i1048" DrawAspect="Content" ObjectID="_1808738813" r:id="rId123"/>
        </w:object>
      </w:r>
      <w:r w:rsidRPr="00FD2E2A">
        <w:tab/>
      </w:r>
    </w:p>
    <w:p w14:paraId="5A502786"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67C7BFF9" wp14:editId="751CB41B">
            <wp:extent cx="3469640" cy="26924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4">
                      <a:extLst>
                        <a:ext uri="{28A0092B-C50C-407E-A947-70E740481C1C}">
                          <a14:useLocalDpi xmlns:a14="http://schemas.microsoft.com/office/drawing/2010/main" val="0"/>
                        </a:ext>
                      </a:extLst>
                    </a:blip>
                    <a:srcRect l="14522" t="18373" r="10286" b="15944"/>
                    <a:stretch>
                      <a:fillRect/>
                    </a:stretch>
                  </pic:blipFill>
                  <pic:spPr bwMode="auto">
                    <a:xfrm>
                      <a:off x="0" y="0"/>
                      <a:ext cx="3469640" cy="2692400"/>
                    </a:xfrm>
                    <a:prstGeom prst="rect">
                      <a:avLst/>
                    </a:prstGeom>
                    <a:noFill/>
                    <a:ln>
                      <a:noFill/>
                    </a:ln>
                  </pic:spPr>
                </pic:pic>
              </a:graphicData>
            </a:graphic>
          </wp:inline>
        </w:drawing>
      </w:r>
    </w:p>
    <w:p w14:paraId="50092907"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3-42 </w:t>
      </w:r>
      <w:r w:rsidRPr="00FD2E2A">
        <w:rPr>
          <w:rFonts w:eastAsia="黑体" w:hint="eastAsia"/>
          <w:sz w:val="21"/>
          <w:szCs w:val="20"/>
        </w:rPr>
        <w:t>过驼峰的溃坝波传播问题：计算区域及底高程示意图</w:t>
      </w:r>
    </w:p>
    <w:p w14:paraId="0A77DA39" w14:textId="77777777" w:rsidR="00FD2E2A" w:rsidRPr="00FD2E2A" w:rsidRDefault="00FD2E2A" w:rsidP="00FD2E2A">
      <w:pPr>
        <w:spacing w:after="156" w:line="420" w:lineRule="exact"/>
        <w:ind w:firstLine="480"/>
      </w:pPr>
      <w:r w:rsidRPr="00FD2E2A">
        <w:rPr>
          <w:rFonts w:hint="eastAsia"/>
        </w:rPr>
        <w:t>由于底高程和初始条件</w:t>
      </w:r>
      <w:proofErr w:type="gramStart"/>
      <w:r w:rsidRPr="00FD2E2A">
        <w:rPr>
          <w:rFonts w:hint="eastAsia"/>
        </w:rPr>
        <w:t>均关于</w:t>
      </w:r>
      <w:proofErr w:type="gramEnd"/>
      <w:r w:rsidRPr="00FD2E2A">
        <w:rPr>
          <w:rFonts w:hint="eastAsia"/>
        </w:rPr>
        <w:t>直线</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15"/>
          <w:attr w:name="UnitName" w:val="m"/>
        </w:smartTagPr>
        <w:r w:rsidRPr="00FD2E2A">
          <w:t>15 m</w:t>
        </w:r>
      </w:smartTag>
      <w:r w:rsidRPr="00FD2E2A">
        <w:rPr>
          <w:rFonts w:hint="eastAsia"/>
        </w:rPr>
        <w:t>对称，因此，任意时刻的计算结果应保持关于直线</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15"/>
          <w:attr w:name="UnitName" w:val="m"/>
        </w:smartTagPr>
        <w:r w:rsidRPr="00FD2E2A">
          <w:t>15 m</w:t>
        </w:r>
      </w:smartTag>
      <w:r w:rsidRPr="00FD2E2A">
        <w:rPr>
          <w:rFonts w:hint="eastAsia"/>
        </w:rPr>
        <w:t>对称。为消除网格结构不对称的影响，将计算域剖分为关于直线</w:t>
      </w:r>
      <w:r w:rsidRPr="00FD2E2A">
        <w:rPr>
          <w:i/>
        </w:rPr>
        <w:t>y</w:t>
      </w:r>
      <w:r w:rsidRPr="00FD2E2A">
        <w:t xml:space="preserve"> = </w:t>
      </w:r>
      <w:smartTag w:uri="urn:schemas-microsoft-com:office:smarttags" w:element="chmetcnv">
        <w:smartTagPr>
          <w:attr w:name="TCSC" w:val="0"/>
          <w:attr w:name="NumberType" w:val="1"/>
          <w:attr w:name="Negative" w:val="False"/>
          <w:attr w:name="HasSpace" w:val="True"/>
          <w:attr w:name="SourceValue" w:val="15"/>
          <w:attr w:name="UnitName" w:val="m"/>
        </w:smartTagPr>
        <w:r w:rsidRPr="00FD2E2A">
          <w:t>15 m</w:t>
        </w:r>
      </w:smartTag>
      <w:r w:rsidRPr="00FD2E2A">
        <w:rPr>
          <w:rFonts w:hint="eastAsia"/>
        </w:rPr>
        <w:t>对称的三角网格，共</w:t>
      </w:r>
      <w:r w:rsidRPr="00FD2E2A">
        <w:t>9000</w:t>
      </w:r>
      <w:r w:rsidRPr="00FD2E2A">
        <w:rPr>
          <w:rFonts w:hint="eastAsia"/>
        </w:rPr>
        <w:t>个单元、</w:t>
      </w:r>
      <w:r w:rsidRPr="00FD2E2A">
        <w:t>4606</w:t>
      </w:r>
      <w:r w:rsidRPr="00FD2E2A">
        <w:rPr>
          <w:rFonts w:hint="eastAsia"/>
        </w:rPr>
        <w:t>个节点和</w:t>
      </w:r>
      <w:r w:rsidRPr="00FD2E2A">
        <w:t>13605</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25"/>
          <w:attr w:name="UnitName" w:val="m2"/>
        </w:smartTagPr>
        <w:r w:rsidRPr="00FD2E2A">
          <w:t>0.25 m</w:t>
        </w:r>
        <w:r w:rsidRPr="00FD2E2A">
          <w:rPr>
            <w:vertAlign w:val="superscript"/>
          </w:rPr>
          <w:t>2</w:t>
        </w:r>
      </w:smartTag>
      <w:r w:rsidRPr="00FD2E2A">
        <w:rPr>
          <w:rFonts w:hint="eastAsia"/>
        </w:rPr>
        <w:t>。</w:t>
      </w:r>
    </w:p>
    <w:p w14:paraId="32FB66AB" w14:textId="77777777" w:rsidR="00FD2E2A" w:rsidRPr="00FD2E2A" w:rsidRDefault="00FD2E2A" w:rsidP="00FD2E2A">
      <w:pPr>
        <w:spacing w:after="156" w:line="420" w:lineRule="exact"/>
        <w:ind w:firstLine="480"/>
      </w:pPr>
      <w:r w:rsidRPr="00FD2E2A">
        <w:rPr>
          <w:rFonts w:hint="eastAsia"/>
        </w:rPr>
        <w:t>模拟计算了</w:t>
      </w:r>
      <w:r w:rsidRPr="00FD2E2A">
        <w:t>300 s</w:t>
      </w:r>
      <w:r w:rsidRPr="00FD2E2A">
        <w:rPr>
          <w:rFonts w:hint="eastAsia"/>
        </w:rPr>
        <w:t>内的水流运动情况。图</w:t>
      </w:r>
      <w:r w:rsidRPr="00FD2E2A">
        <w:t>3-43</w:t>
      </w:r>
      <w:r w:rsidRPr="00FD2E2A">
        <w:rPr>
          <w:rFonts w:hint="eastAsia"/>
        </w:rPr>
        <w:t>给出了</w:t>
      </w:r>
      <w:r w:rsidRPr="00FD2E2A">
        <w:rPr>
          <w:i/>
        </w:rPr>
        <w:t xml:space="preserve">t </w:t>
      </w:r>
      <w:r w:rsidRPr="00FD2E2A">
        <w:t>= 2 s</w:t>
      </w:r>
      <w:r w:rsidRPr="00FD2E2A">
        <w:rPr>
          <w:rFonts w:hint="eastAsia"/>
        </w:rPr>
        <w:t>、</w:t>
      </w:r>
      <w:r w:rsidRPr="00FD2E2A">
        <w:t>6 s</w:t>
      </w:r>
      <w:r w:rsidRPr="00FD2E2A">
        <w:rPr>
          <w:rFonts w:hint="eastAsia"/>
        </w:rPr>
        <w:t>、</w:t>
      </w:r>
      <w:r w:rsidRPr="00FD2E2A">
        <w:t>12 s</w:t>
      </w:r>
      <w:r w:rsidRPr="00FD2E2A">
        <w:rPr>
          <w:rFonts w:hint="eastAsia"/>
        </w:rPr>
        <w:t>、</w:t>
      </w:r>
      <w:r w:rsidRPr="00FD2E2A">
        <w:t>24 s</w:t>
      </w:r>
      <w:r w:rsidRPr="00FD2E2A">
        <w:rPr>
          <w:rFonts w:hint="eastAsia"/>
        </w:rPr>
        <w:t>、</w:t>
      </w:r>
      <w:r w:rsidRPr="00FD2E2A">
        <w:t>30 s</w:t>
      </w:r>
      <w:r w:rsidRPr="00FD2E2A">
        <w:rPr>
          <w:rFonts w:hint="eastAsia"/>
        </w:rPr>
        <w:t>和</w:t>
      </w:r>
      <w:r w:rsidRPr="00FD2E2A">
        <w:t>300s</w:t>
      </w:r>
      <w:r w:rsidRPr="00FD2E2A">
        <w:rPr>
          <w:rFonts w:hint="eastAsia"/>
        </w:rPr>
        <w:t>的三维水面计算结果，直观展示了复杂地形上溃坝洪水波传播过程。</w:t>
      </w:r>
    </w:p>
    <w:p w14:paraId="719E7D2B"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69366B4A" wp14:editId="67BEDCE8">
            <wp:extent cx="2661920" cy="2087880"/>
            <wp:effectExtent l="0" t="0" r="5080" b="762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661920" cy="2087880"/>
                    </a:xfrm>
                    <a:prstGeom prst="rect">
                      <a:avLst/>
                    </a:prstGeom>
                    <a:noFill/>
                    <a:ln>
                      <a:noFill/>
                    </a:ln>
                  </pic:spPr>
                </pic:pic>
              </a:graphicData>
            </a:graphic>
          </wp:inline>
        </w:drawing>
      </w:r>
      <w:r w:rsidRPr="00FD2E2A">
        <w:t xml:space="preserve">  </w:t>
      </w:r>
      <w:r w:rsidRPr="00FD2E2A">
        <w:rPr>
          <w:noProof/>
        </w:rPr>
        <w:drawing>
          <wp:inline distT="0" distB="0" distL="0" distR="0" wp14:anchorId="202DA71F" wp14:editId="127106E3">
            <wp:extent cx="2661920" cy="2087880"/>
            <wp:effectExtent l="0" t="0" r="5080" b="762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661920" cy="2087880"/>
                    </a:xfrm>
                    <a:prstGeom prst="rect">
                      <a:avLst/>
                    </a:prstGeom>
                    <a:noFill/>
                    <a:ln>
                      <a:noFill/>
                    </a:ln>
                  </pic:spPr>
                </pic:pic>
              </a:graphicData>
            </a:graphic>
          </wp:inline>
        </w:drawing>
      </w:r>
    </w:p>
    <w:p w14:paraId="6834CCA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521F5E7" wp14:editId="52E364AD">
            <wp:extent cx="2661920" cy="2087880"/>
            <wp:effectExtent l="0" t="0" r="5080" b="762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661920" cy="2087880"/>
                    </a:xfrm>
                    <a:prstGeom prst="rect">
                      <a:avLst/>
                    </a:prstGeom>
                    <a:noFill/>
                    <a:ln>
                      <a:noFill/>
                    </a:ln>
                  </pic:spPr>
                </pic:pic>
              </a:graphicData>
            </a:graphic>
          </wp:inline>
        </w:drawing>
      </w:r>
      <w:r w:rsidRPr="00FD2E2A">
        <w:t xml:space="preserve">  </w:t>
      </w:r>
      <w:r w:rsidRPr="00FD2E2A">
        <w:rPr>
          <w:noProof/>
        </w:rPr>
        <w:drawing>
          <wp:inline distT="0" distB="0" distL="0" distR="0" wp14:anchorId="789A1ECE" wp14:editId="4B9CBC7F">
            <wp:extent cx="2661920" cy="2087880"/>
            <wp:effectExtent l="0" t="0" r="5080" b="762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661920" cy="2087880"/>
                    </a:xfrm>
                    <a:prstGeom prst="rect">
                      <a:avLst/>
                    </a:prstGeom>
                    <a:noFill/>
                    <a:ln>
                      <a:noFill/>
                    </a:ln>
                  </pic:spPr>
                </pic:pic>
              </a:graphicData>
            </a:graphic>
          </wp:inline>
        </w:drawing>
      </w:r>
    </w:p>
    <w:p w14:paraId="4C9C5AEB"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56F8311F" wp14:editId="0A815C10">
            <wp:extent cx="2661920" cy="2087880"/>
            <wp:effectExtent l="0" t="0" r="5080" b="762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661920" cy="2087880"/>
                    </a:xfrm>
                    <a:prstGeom prst="rect">
                      <a:avLst/>
                    </a:prstGeom>
                    <a:noFill/>
                    <a:ln>
                      <a:noFill/>
                    </a:ln>
                  </pic:spPr>
                </pic:pic>
              </a:graphicData>
            </a:graphic>
          </wp:inline>
        </w:drawing>
      </w:r>
      <w:r w:rsidRPr="00FD2E2A">
        <w:t xml:space="preserve">  </w:t>
      </w:r>
      <w:r w:rsidRPr="00FD2E2A">
        <w:rPr>
          <w:noProof/>
        </w:rPr>
        <w:drawing>
          <wp:inline distT="0" distB="0" distL="0" distR="0" wp14:anchorId="1FB59793" wp14:editId="14849A01">
            <wp:extent cx="2661920" cy="2087880"/>
            <wp:effectExtent l="0" t="0" r="508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661920" cy="2087880"/>
                    </a:xfrm>
                    <a:prstGeom prst="rect">
                      <a:avLst/>
                    </a:prstGeom>
                    <a:noFill/>
                    <a:ln>
                      <a:noFill/>
                    </a:ln>
                  </pic:spPr>
                </pic:pic>
              </a:graphicData>
            </a:graphic>
          </wp:inline>
        </w:drawing>
      </w:r>
    </w:p>
    <w:p w14:paraId="2558B5F3"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3-43 </w:t>
      </w:r>
      <w:r w:rsidRPr="00FD2E2A">
        <w:rPr>
          <w:rFonts w:eastAsia="黑体" w:hint="eastAsia"/>
          <w:sz w:val="21"/>
          <w:szCs w:val="20"/>
        </w:rPr>
        <w:t>过驼峰的溃坝波传播问题：不同时刻的三维水面模拟结果</w:t>
      </w:r>
    </w:p>
    <w:p w14:paraId="5748F72E" w14:textId="67F8C2D5" w:rsidR="00FD2E2A" w:rsidRPr="00FD2E2A" w:rsidRDefault="00FD2E2A" w:rsidP="00FD2E2A">
      <w:pPr>
        <w:spacing w:after="156" w:line="420" w:lineRule="exact"/>
        <w:ind w:firstLine="480"/>
      </w:pPr>
      <w:r w:rsidRPr="00FD2E2A">
        <w:rPr>
          <w:rFonts w:hint="eastAsia"/>
        </w:rPr>
        <w:t>由图</w:t>
      </w:r>
      <w:r w:rsidRPr="00FD2E2A">
        <w:t>3-43</w:t>
      </w:r>
      <w:r w:rsidRPr="00FD2E2A">
        <w:rPr>
          <w:rFonts w:hint="eastAsia"/>
        </w:rPr>
        <w:t>可知，水流特征具有较好的对称性，水流运动符合物理规律，与</w:t>
      </w:r>
      <w:r w:rsidRPr="00FD2E2A">
        <w:t>Liang</w:t>
      </w:r>
      <w:r w:rsidRPr="00FD2E2A">
        <w:rPr>
          <w:vertAlign w:val="superscript"/>
        </w:rPr>
        <w:fldChar w:fldCharType="begin"/>
      </w:r>
      <w:r w:rsidRPr="00FD2E2A">
        <w:rPr>
          <w:vertAlign w:val="superscript"/>
        </w:rPr>
        <w:instrText xml:space="preserve"> REF _Ref316309259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的结果相似。在溃坝波的传播过程中，小驼峰曾完全被水流淹没，其涨水和退水过程明显，而高驼峰顶部未被水流淹没。同时，溃坝</w:t>
      </w:r>
      <w:proofErr w:type="gramStart"/>
      <w:r w:rsidRPr="00FD2E2A">
        <w:rPr>
          <w:rFonts w:hint="eastAsia"/>
        </w:rPr>
        <w:t>波冲击</w:t>
      </w:r>
      <w:proofErr w:type="gramEnd"/>
      <w:r w:rsidRPr="00FD2E2A">
        <w:rPr>
          <w:rFonts w:hint="eastAsia"/>
        </w:rPr>
        <w:t>驼峰，并由此产生向上游传播的反射波。</w:t>
      </w:r>
      <w:r w:rsidRPr="00FD2E2A">
        <w:rPr>
          <w:i/>
        </w:rPr>
        <w:t xml:space="preserve">t </w:t>
      </w:r>
      <w:r w:rsidRPr="00FD2E2A">
        <w:t>= 2 s</w:t>
      </w:r>
      <w:r w:rsidRPr="00FD2E2A">
        <w:rPr>
          <w:rFonts w:hint="eastAsia"/>
        </w:rPr>
        <w:t>时，小驼峰处已有水流通过，并处于涨水状态；</w:t>
      </w:r>
      <w:r w:rsidRPr="00FD2E2A">
        <w:rPr>
          <w:i/>
        </w:rPr>
        <w:t xml:space="preserve">t </w:t>
      </w:r>
      <w:r w:rsidRPr="00FD2E2A">
        <w:t>= 6 s</w:t>
      </w:r>
      <w:r w:rsidRPr="00FD2E2A">
        <w:rPr>
          <w:rFonts w:hint="eastAsia"/>
        </w:rPr>
        <w:t>时，小驼峰已完全被水流淹没，而溃坝波前已到达高驼峰处；</w:t>
      </w:r>
      <w:r w:rsidRPr="00FD2E2A">
        <w:rPr>
          <w:i/>
        </w:rPr>
        <w:t xml:space="preserve">t </w:t>
      </w:r>
      <w:r w:rsidRPr="00FD2E2A">
        <w:t>= 12 s</w:t>
      </w:r>
      <w:r w:rsidRPr="00FD2E2A">
        <w:rPr>
          <w:rFonts w:hint="eastAsia"/>
        </w:rPr>
        <w:t>时，洪水已由高驼峰两侧流过，并向下游传播，绕流现象明显；</w:t>
      </w:r>
      <w:r w:rsidRPr="00FD2E2A">
        <w:rPr>
          <w:i/>
        </w:rPr>
        <w:t xml:space="preserve">t </w:t>
      </w:r>
      <w:r w:rsidRPr="00FD2E2A">
        <w:t>= 24 s</w:t>
      </w:r>
      <w:r w:rsidRPr="00FD2E2A">
        <w:rPr>
          <w:rFonts w:hint="eastAsia"/>
        </w:rPr>
        <w:t>、</w:t>
      </w:r>
      <w:r w:rsidRPr="00FD2E2A">
        <w:t>30 s</w:t>
      </w:r>
      <w:r w:rsidRPr="00FD2E2A">
        <w:rPr>
          <w:rFonts w:hint="eastAsia"/>
        </w:rPr>
        <w:t>时，洪水已淹没整个平底区域，</w:t>
      </w:r>
      <w:proofErr w:type="gramStart"/>
      <w:r w:rsidRPr="00FD2E2A">
        <w:rPr>
          <w:rFonts w:hint="eastAsia"/>
        </w:rPr>
        <w:t>下游固壁</w:t>
      </w:r>
      <w:proofErr w:type="gramEnd"/>
      <w:r w:rsidRPr="00FD2E2A">
        <w:rPr>
          <w:rFonts w:hint="eastAsia"/>
        </w:rPr>
        <w:t>对水流的反射现象显著；</w:t>
      </w:r>
      <w:r w:rsidRPr="00FD2E2A">
        <w:rPr>
          <w:i/>
        </w:rPr>
        <w:t xml:space="preserve">t </w:t>
      </w:r>
      <w:r w:rsidRPr="00FD2E2A">
        <w:t>= 300 s</w:t>
      </w:r>
      <w:r w:rsidRPr="00FD2E2A">
        <w:rPr>
          <w:rFonts w:hint="eastAsia"/>
        </w:rPr>
        <w:t>时，由于溃坝波之间、溃坝波与河床、溃坝波</w:t>
      </w:r>
      <w:proofErr w:type="gramStart"/>
      <w:r w:rsidRPr="00FD2E2A">
        <w:rPr>
          <w:rFonts w:hint="eastAsia"/>
        </w:rPr>
        <w:t>与固壁的</w:t>
      </w:r>
      <w:proofErr w:type="gramEnd"/>
      <w:r w:rsidRPr="00FD2E2A">
        <w:rPr>
          <w:rFonts w:hint="eastAsia"/>
        </w:rPr>
        <w:t>相互作用，以及摩</w:t>
      </w:r>
      <w:proofErr w:type="gramStart"/>
      <w:r w:rsidRPr="00FD2E2A">
        <w:rPr>
          <w:rFonts w:hint="eastAsia"/>
        </w:rPr>
        <w:t>阻项引起</w:t>
      </w:r>
      <w:proofErr w:type="gramEnd"/>
      <w:r w:rsidRPr="00FD2E2A">
        <w:rPr>
          <w:rFonts w:hint="eastAsia"/>
        </w:rPr>
        <w:t>的能量耗散，水流已趋于静止状态。</w:t>
      </w:r>
    </w:p>
    <w:p w14:paraId="253F79A0" w14:textId="77777777" w:rsidR="00FD2E2A" w:rsidRPr="00FD2E2A" w:rsidRDefault="00FD2E2A" w:rsidP="00FD2E2A">
      <w:pPr>
        <w:spacing w:after="156" w:line="420" w:lineRule="exact"/>
        <w:ind w:firstLine="480"/>
      </w:pPr>
      <w:r w:rsidRPr="00FD2E2A">
        <w:rPr>
          <w:rFonts w:hint="eastAsia"/>
        </w:rPr>
        <w:t>图</w:t>
      </w:r>
      <w:r w:rsidRPr="00FD2E2A">
        <w:t>3-44</w:t>
      </w:r>
      <w:r w:rsidRPr="00FD2E2A">
        <w:rPr>
          <w:rFonts w:hint="eastAsia"/>
        </w:rPr>
        <w:t>给出了</w:t>
      </w:r>
      <w:r w:rsidRPr="00FD2E2A">
        <w:rPr>
          <w:i/>
        </w:rPr>
        <w:t xml:space="preserve">t </w:t>
      </w:r>
      <w:r w:rsidRPr="00FD2E2A">
        <w:t>= 2 s</w:t>
      </w:r>
      <w:r w:rsidRPr="00FD2E2A">
        <w:rPr>
          <w:rFonts w:hint="eastAsia"/>
        </w:rPr>
        <w:t>、</w:t>
      </w:r>
      <w:r w:rsidRPr="00FD2E2A">
        <w:t>6 s</w:t>
      </w:r>
      <w:r w:rsidRPr="00FD2E2A">
        <w:rPr>
          <w:rFonts w:hint="eastAsia"/>
        </w:rPr>
        <w:t>、</w:t>
      </w:r>
      <w:r w:rsidRPr="00FD2E2A">
        <w:t>12 s</w:t>
      </w:r>
      <w:r w:rsidRPr="00FD2E2A">
        <w:rPr>
          <w:rFonts w:hint="eastAsia"/>
        </w:rPr>
        <w:t>、</w:t>
      </w:r>
      <w:r w:rsidRPr="00FD2E2A">
        <w:t>24 s</w:t>
      </w:r>
      <w:r w:rsidRPr="00FD2E2A">
        <w:rPr>
          <w:rFonts w:hint="eastAsia"/>
        </w:rPr>
        <w:t>、</w:t>
      </w:r>
      <w:r w:rsidRPr="00FD2E2A">
        <w:t>30 s</w:t>
      </w:r>
      <w:r w:rsidRPr="00FD2E2A">
        <w:rPr>
          <w:rFonts w:hint="eastAsia"/>
        </w:rPr>
        <w:t>和</w:t>
      </w:r>
      <w:r w:rsidRPr="00FD2E2A">
        <w:t>300s</w:t>
      </w:r>
      <w:r w:rsidRPr="00FD2E2A">
        <w:rPr>
          <w:rFonts w:hint="eastAsia"/>
        </w:rPr>
        <w:t>的水深、流速等值线和平面流场模拟结果，更清晰地展示了溃坝洪水波传播过程。</w:t>
      </w:r>
    </w:p>
    <w:p w14:paraId="0F29C7C5"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3E14C34C" wp14:editId="3D951785">
            <wp:extent cx="1859280" cy="848360"/>
            <wp:effectExtent l="0" t="0" r="7620" b="889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r w:rsidRPr="00FD2E2A">
        <w:t xml:space="preserve"> </w:t>
      </w:r>
      <w:r w:rsidRPr="00FD2E2A">
        <w:rPr>
          <w:noProof/>
        </w:rPr>
        <w:drawing>
          <wp:inline distT="0" distB="0" distL="0" distR="0" wp14:anchorId="1BB42C26" wp14:editId="6A0E77AF">
            <wp:extent cx="1661160" cy="853440"/>
            <wp:effectExtent l="0" t="0" r="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661160" cy="853440"/>
                    </a:xfrm>
                    <a:prstGeom prst="rect">
                      <a:avLst/>
                    </a:prstGeom>
                    <a:noFill/>
                    <a:ln>
                      <a:noFill/>
                    </a:ln>
                  </pic:spPr>
                </pic:pic>
              </a:graphicData>
            </a:graphic>
          </wp:inline>
        </w:drawing>
      </w:r>
      <w:r w:rsidRPr="00FD2E2A">
        <w:t xml:space="preserve"> </w:t>
      </w:r>
      <w:r w:rsidRPr="00FD2E2A">
        <w:rPr>
          <w:noProof/>
        </w:rPr>
        <w:drawing>
          <wp:inline distT="0" distB="0" distL="0" distR="0" wp14:anchorId="48125229" wp14:editId="01E6C3B8">
            <wp:extent cx="1859280" cy="848360"/>
            <wp:effectExtent l="0" t="0" r="7620" b="889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p>
    <w:p w14:paraId="50E17F7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0CEF0EA3" wp14:editId="4A113DD0">
            <wp:extent cx="1859280" cy="848360"/>
            <wp:effectExtent l="0" t="0" r="7620" b="889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r w:rsidRPr="00FD2E2A">
        <w:t xml:space="preserve"> </w:t>
      </w:r>
      <w:r w:rsidRPr="00FD2E2A">
        <w:rPr>
          <w:noProof/>
        </w:rPr>
        <w:drawing>
          <wp:inline distT="0" distB="0" distL="0" distR="0" wp14:anchorId="127D20AF" wp14:editId="655B92BE">
            <wp:extent cx="1661160" cy="853440"/>
            <wp:effectExtent l="0" t="0" r="0" b="381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661160" cy="853440"/>
                    </a:xfrm>
                    <a:prstGeom prst="rect">
                      <a:avLst/>
                    </a:prstGeom>
                    <a:noFill/>
                    <a:ln>
                      <a:noFill/>
                    </a:ln>
                  </pic:spPr>
                </pic:pic>
              </a:graphicData>
            </a:graphic>
          </wp:inline>
        </w:drawing>
      </w:r>
      <w:r w:rsidRPr="00FD2E2A">
        <w:t xml:space="preserve"> </w:t>
      </w:r>
      <w:r w:rsidRPr="00FD2E2A">
        <w:rPr>
          <w:noProof/>
        </w:rPr>
        <w:drawing>
          <wp:inline distT="0" distB="0" distL="0" distR="0" wp14:anchorId="05197392" wp14:editId="3C7354C6">
            <wp:extent cx="1859280" cy="848360"/>
            <wp:effectExtent l="0" t="0" r="7620" b="889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p>
    <w:p w14:paraId="75E4138E"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2F87F444" wp14:editId="0DB2A15C">
            <wp:extent cx="1859280" cy="848360"/>
            <wp:effectExtent l="0" t="0" r="7620" b="889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r w:rsidRPr="00FD2E2A">
        <w:t xml:space="preserve"> </w:t>
      </w:r>
      <w:r w:rsidRPr="00FD2E2A">
        <w:rPr>
          <w:noProof/>
        </w:rPr>
        <w:drawing>
          <wp:inline distT="0" distB="0" distL="0" distR="0" wp14:anchorId="18E4F2EF" wp14:editId="22486A42">
            <wp:extent cx="1661160" cy="853440"/>
            <wp:effectExtent l="0" t="0" r="0" b="381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661160" cy="853440"/>
                    </a:xfrm>
                    <a:prstGeom prst="rect">
                      <a:avLst/>
                    </a:prstGeom>
                    <a:noFill/>
                    <a:ln>
                      <a:noFill/>
                    </a:ln>
                  </pic:spPr>
                </pic:pic>
              </a:graphicData>
            </a:graphic>
          </wp:inline>
        </w:drawing>
      </w:r>
      <w:r w:rsidRPr="00FD2E2A">
        <w:t xml:space="preserve"> </w:t>
      </w:r>
      <w:r w:rsidRPr="00FD2E2A">
        <w:rPr>
          <w:noProof/>
        </w:rPr>
        <w:drawing>
          <wp:inline distT="0" distB="0" distL="0" distR="0" wp14:anchorId="4F2118A1" wp14:editId="43BAAA3C">
            <wp:extent cx="1859280" cy="848360"/>
            <wp:effectExtent l="0" t="0" r="7620" b="889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p>
    <w:p w14:paraId="49CF1D2E"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6B21A027" wp14:editId="0409E8A4">
            <wp:extent cx="1859280" cy="848360"/>
            <wp:effectExtent l="0" t="0" r="7620" b="889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r w:rsidRPr="00FD2E2A">
        <w:t xml:space="preserve"> </w:t>
      </w:r>
      <w:r w:rsidRPr="00FD2E2A">
        <w:rPr>
          <w:noProof/>
        </w:rPr>
        <w:drawing>
          <wp:inline distT="0" distB="0" distL="0" distR="0" wp14:anchorId="0B2E816C" wp14:editId="1227B54C">
            <wp:extent cx="1661160" cy="848360"/>
            <wp:effectExtent l="0" t="0" r="0" b="889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661160" cy="848360"/>
                    </a:xfrm>
                    <a:prstGeom prst="rect">
                      <a:avLst/>
                    </a:prstGeom>
                    <a:noFill/>
                    <a:ln>
                      <a:noFill/>
                    </a:ln>
                  </pic:spPr>
                </pic:pic>
              </a:graphicData>
            </a:graphic>
          </wp:inline>
        </w:drawing>
      </w:r>
      <w:r w:rsidRPr="00FD2E2A">
        <w:t xml:space="preserve"> </w:t>
      </w:r>
      <w:r w:rsidRPr="00FD2E2A">
        <w:rPr>
          <w:noProof/>
        </w:rPr>
        <w:drawing>
          <wp:inline distT="0" distB="0" distL="0" distR="0" wp14:anchorId="1862ECC5" wp14:editId="2621F1F9">
            <wp:extent cx="1859280" cy="848360"/>
            <wp:effectExtent l="0" t="0" r="7620" b="889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p>
    <w:p w14:paraId="299F4B73"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7F4C9DF7" wp14:editId="39551BFE">
            <wp:extent cx="1859280" cy="848360"/>
            <wp:effectExtent l="0" t="0" r="7620" b="889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r w:rsidRPr="00FD2E2A">
        <w:t xml:space="preserve"> </w:t>
      </w:r>
      <w:r w:rsidRPr="00FD2E2A">
        <w:rPr>
          <w:noProof/>
        </w:rPr>
        <w:drawing>
          <wp:inline distT="0" distB="0" distL="0" distR="0" wp14:anchorId="111FC481" wp14:editId="0AC24B8E">
            <wp:extent cx="1661160" cy="853440"/>
            <wp:effectExtent l="0" t="0" r="0" b="381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661160" cy="853440"/>
                    </a:xfrm>
                    <a:prstGeom prst="rect">
                      <a:avLst/>
                    </a:prstGeom>
                    <a:noFill/>
                    <a:ln>
                      <a:noFill/>
                    </a:ln>
                  </pic:spPr>
                </pic:pic>
              </a:graphicData>
            </a:graphic>
          </wp:inline>
        </w:drawing>
      </w:r>
      <w:r w:rsidRPr="00FD2E2A">
        <w:t xml:space="preserve"> </w:t>
      </w:r>
      <w:r w:rsidRPr="00FD2E2A">
        <w:rPr>
          <w:noProof/>
        </w:rPr>
        <w:drawing>
          <wp:inline distT="0" distB="0" distL="0" distR="0" wp14:anchorId="5AD92D06" wp14:editId="58A11FFC">
            <wp:extent cx="1859280" cy="848360"/>
            <wp:effectExtent l="0" t="0" r="7620" b="889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p>
    <w:p w14:paraId="5F1E372B"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854FA76" wp14:editId="2F195AA2">
            <wp:extent cx="1859280" cy="848360"/>
            <wp:effectExtent l="0" t="0" r="7620" b="889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r w:rsidRPr="00FD2E2A">
        <w:t xml:space="preserve"> </w:t>
      </w:r>
      <w:r w:rsidRPr="00FD2E2A">
        <w:rPr>
          <w:noProof/>
        </w:rPr>
        <w:drawing>
          <wp:inline distT="0" distB="0" distL="0" distR="0" wp14:anchorId="7AB6C38D" wp14:editId="5078FC19">
            <wp:extent cx="1661160" cy="853440"/>
            <wp:effectExtent l="0" t="0" r="0" b="381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661160" cy="853440"/>
                    </a:xfrm>
                    <a:prstGeom prst="rect">
                      <a:avLst/>
                    </a:prstGeom>
                    <a:noFill/>
                    <a:ln>
                      <a:noFill/>
                    </a:ln>
                  </pic:spPr>
                </pic:pic>
              </a:graphicData>
            </a:graphic>
          </wp:inline>
        </w:drawing>
      </w:r>
      <w:r w:rsidRPr="00FD2E2A">
        <w:t xml:space="preserve"> </w:t>
      </w:r>
      <w:r w:rsidRPr="00FD2E2A">
        <w:rPr>
          <w:noProof/>
        </w:rPr>
        <w:drawing>
          <wp:inline distT="0" distB="0" distL="0" distR="0" wp14:anchorId="4C6C18EF" wp14:editId="6A055819">
            <wp:extent cx="1859280" cy="848360"/>
            <wp:effectExtent l="0" t="0" r="7620" b="889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859280" cy="848360"/>
                    </a:xfrm>
                    <a:prstGeom prst="rect">
                      <a:avLst/>
                    </a:prstGeom>
                    <a:noFill/>
                    <a:ln>
                      <a:noFill/>
                    </a:ln>
                  </pic:spPr>
                </pic:pic>
              </a:graphicData>
            </a:graphic>
          </wp:inline>
        </w:drawing>
      </w:r>
    </w:p>
    <w:p w14:paraId="253755E6"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3-44 </w:t>
      </w:r>
      <w:r w:rsidRPr="00FD2E2A">
        <w:rPr>
          <w:rFonts w:eastAsia="黑体" w:hint="eastAsia"/>
          <w:sz w:val="21"/>
          <w:szCs w:val="20"/>
        </w:rPr>
        <w:t>过驼峰的溃坝波传播问题：不同时刻的水深、流速等值线和流场模拟结果</w:t>
      </w:r>
    </w:p>
    <w:p w14:paraId="56E713E6" w14:textId="77777777" w:rsidR="00FD2E2A" w:rsidRPr="00FD2E2A" w:rsidRDefault="00FD2E2A" w:rsidP="00FD2E2A">
      <w:pPr>
        <w:spacing w:after="156" w:line="420" w:lineRule="exact"/>
        <w:ind w:firstLine="480"/>
      </w:pPr>
      <w:r w:rsidRPr="00FD2E2A">
        <w:rPr>
          <w:rFonts w:hint="eastAsia"/>
        </w:rPr>
        <w:t>此外，计算过程中未出现单元水深值小于</w:t>
      </w:r>
      <w:r w:rsidRPr="00FD2E2A">
        <w:t>0</w:t>
      </w:r>
      <w:r w:rsidRPr="00FD2E2A">
        <w:rPr>
          <w:rFonts w:hint="eastAsia"/>
        </w:rPr>
        <w:t>的情况，因此水量得到了严格守恒。同时，程序统计了水量守恒情况。</w:t>
      </w:r>
      <w:r w:rsidRPr="00FD2E2A">
        <w:rPr>
          <w:i/>
        </w:rPr>
        <w:t>t</w:t>
      </w:r>
      <w:r w:rsidRPr="00FD2E2A">
        <w:t xml:space="preserve"> = 0 ~ 300 s</w:t>
      </w:r>
      <w:r w:rsidRPr="00FD2E2A">
        <w:rPr>
          <w:rFonts w:hint="eastAsia"/>
        </w:rPr>
        <w:t>时段内，最大水量绝对误差为</w:t>
      </w:r>
      <w:r w:rsidRPr="00FD2E2A">
        <w:t>3.297 × 10</w:t>
      </w:r>
      <w:smartTag w:uri="urn:schemas-microsoft-com:office:smarttags" w:element="chmetcnv">
        <w:smartTagPr>
          <w:attr w:name="TCSC" w:val="0"/>
          <w:attr w:name="NumberType" w:val="1"/>
          <w:attr w:name="Negative" w:val="True"/>
          <w:attr w:name="HasSpace" w:val="True"/>
          <w:attr w:name="SourceValue" w:val="12"/>
          <w:attr w:name="UnitName" w:val="m3"/>
        </w:smartTagPr>
        <w:r w:rsidRPr="00FD2E2A">
          <w:rPr>
            <w:vertAlign w:val="superscript"/>
          </w:rPr>
          <w:t>-12</w:t>
        </w:r>
        <w:r w:rsidRPr="00FD2E2A">
          <w:t xml:space="preserve"> m</w:t>
        </w:r>
        <w:r w:rsidRPr="00FD2E2A">
          <w:rPr>
            <w:vertAlign w:val="superscript"/>
          </w:rPr>
          <w:t>3</w:t>
        </w:r>
      </w:smartTag>
      <w:r w:rsidRPr="00FD2E2A">
        <w:rPr>
          <w:rFonts w:hint="eastAsia"/>
        </w:rPr>
        <w:t>，属于数值误差数量级，表明模型具有良好的水量守恒性。由计算结果可知，模型有效模拟了复杂的水流运动过程，适合模拟溃坝洪水演进及其淹没过程。</w:t>
      </w:r>
    </w:p>
    <w:p w14:paraId="79F332FF"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12" w:name="_Toc324531835"/>
      <w:r w:rsidRPr="00FD2E2A">
        <w:rPr>
          <w:rFonts w:eastAsia="黑体"/>
          <w:bCs/>
          <w:sz w:val="28"/>
          <w:szCs w:val="28"/>
        </w:rPr>
        <w:t xml:space="preserve">3.12 </w:t>
      </w:r>
      <w:r w:rsidRPr="00FD2E2A">
        <w:rPr>
          <w:rFonts w:eastAsia="黑体" w:hint="eastAsia"/>
          <w:bCs/>
          <w:kern w:val="0"/>
          <w:sz w:val="28"/>
          <w:szCs w:val="20"/>
        </w:rPr>
        <w:t>具有收缩扩散段的水槽溃坝试验</w:t>
      </w:r>
      <w:bookmarkEnd w:id="12"/>
    </w:p>
    <w:p w14:paraId="01F855AE" w14:textId="62C9E113" w:rsidR="00FD2E2A" w:rsidRPr="00FD2E2A" w:rsidRDefault="00FD2E2A" w:rsidP="00FD2E2A">
      <w:pPr>
        <w:spacing w:after="156" w:line="420" w:lineRule="exact"/>
        <w:ind w:firstLine="480"/>
      </w:pPr>
      <w:r w:rsidRPr="00FD2E2A">
        <w:rPr>
          <w:rFonts w:hint="eastAsia"/>
        </w:rPr>
        <w:t>本算例为</w:t>
      </w:r>
      <w:proofErr w:type="spellStart"/>
      <w:r w:rsidRPr="00FD2E2A">
        <w:t>Bellos</w:t>
      </w:r>
      <w:proofErr w:type="spellEnd"/>
      <w:r w:rsidRPr="00FD2E2A">
        <w:rPr>
          <w:rFonts w:hint="eastAsia"/>
        </w:rPr>
        <w:t>等</w:t>
      </w:r>
      <w:r w:rsidRPr="00FD2E2A">
        <w:rPr>
          <w:vertAlign w:val="superscript"/>
        </w:rPr>
        <w:fldChar w:fldCharType="begin"/>
      </w:r>
      <w:r w:rsidRPr="00FD2E2A">
        <w:rPr>
          <w:vertAlign w:val="superscript"/>
        </w:rPr>
        <w:instrText xml:space="preserve"> REF _Ref320646655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设计的水槽中部具有一个收缩扩散段的溃坝试验，可用于检验河道宽度沿</w:t>
      </w:r>
      <w:proofErr w:type="gramStart"/>
      <w:r w:rsidRPr="00FD2E2A">
        <w:rPr>
          <w:rFonts w:hint="eastAsia"/>
        </w:rPr>
        <w:t>程变化</w:t>
      </w:r>
      <w:proofErr w:type="gramEnd"/>
      <w:r w:rsidRPr="00FD2E2A">
        <w:rPr>
          <w:rFonts w:hint="eastAsia"/>
        </w:rPr>
        <w:t>条件下模型的性能</w:t>
      </w:r>
      <w:r w:rsidRPr="00FD2E2A">
        <w:rPr>
          <w:vertAlign w:val="superscript"/>
        </w:rPr>
        <w:t>[59, 63, 64]</w:t>
      </w:r>
      <w:r w:rsidRPr="00FD2E2A">
        <w:rPr>
          <w:rFonts w:hint="eastAsia"/>
        </w:rPr>
        <w:t>。</w:t>
      </w:r>
      <w:proofErr w:type="spellStart"/>
      <w:r w:rsidRPr="00FD2E2A">
        <w:t>Bellos</w:t>
      </w:r>
      <w:proofErr w:type="spellEnd"/>
      <w:r w:rsidRPr="00FD2E2A">
        <w:rPr>
          <w:rFonts w:hint="eastAsia"/>
        </w:rPr>
        <w:t>等曾在具有收缩扩散段的水槽上开展了一系列的瞬时溃坝水流试验，考虑了不同的水流条件和水槽坡度情况，并测量记录了多个位置的试验水深过程。本文选取其中的一组试验实测数据进行模型验证。</w:t>
      </w:r>
    </w:p>
    <w:p w14:paraId="2EFB9D33" w14:textId="77777777" w:rsidR="00FD2E2A" w:rsidRPr="00FD2E2A" w:rsidRDefault="00FD2E2A" w:rsidP="00FD2E2A">
      <w:pPr>
        <w:spacing w:after="156" w:line="420" w:lineRule="exact"/>
        <w:ind w:firstLine="480"/>
      </w:pPr>
      <w:r w:rsidRPr="00FD2E2A">
        <w:rPr>
          <w:rFonts w:hint="eastAsia"/>
        </w:rPr>
        <w:t>如图</w:t>
      </w:r>
      <w:r w:rsidRPr="00FD2E2A">
        <w:t>3-45</w:t>
      </w:r>
      <w:r w:rsidRPr="00FD2E2A">
        <w:rPr>
          <w:rFonts w:hint="eastAsia"/>
        </w:rPr>
        <w:t>所示，水槽长</w:t>
      </w:r>
      <w:smartTag w:uri="urn:schemas-microsoft-com:office:smarttags" w:element="chmetcnv">
        <w:smartTagPr>
          <w:attr w:name="TCSC" w:val="0"/>
          <w:attr w:name="NumberType" w:val="1"/>
          <w:attr w:name="Negative" w:val="False"/>
          <w:attr w:name="HasSpace" w:val="True"/>
          <w:attr w:name="SourceValue" w:val="21.2"/>
          <w:attr w:name="UnitName" w:val="m"/>
        </w:smartTagPr>
        <w:r w:rsidRPr="00FD2E2A">
          <w:t>21.2 m</w:t>
        </w:r>
      </w:smartTag>
      <w:r w:rsidRPr="00FD2E2A">
        <w:rPr>
          <w:rFonts w:hint="eastAsia"/>
        </w:rPr>
        <w:t>，</w:t>
      </w:r>
      <w:proofErr w:type="gramStart"/>
      <w:r w:rsidRPr="00FD2E2A">
        <w:rPr>
          <w:rFonts w:hint="eastAsia"/>
        </w:rPr>
        <w:t>底坡为</w:t>
      </w:r>
      <w:proofErr w:type="gramEnd"/>
      <w:r w:rsidRPr="00FD2E2A">
        <w:t>0.002</w:t>
      </w:r>
      <w:r w:rsidRPr="00FD2E2A">
        <w:rPr>
          <w:rFonts w:hint="eastAsia"/>
        </w:rPr>
        <w:t>。水闸位于水槽中最窄断面处，该处水槽宽度为</w:t>
      </w:r>
      <w:smartTag w:uri="urn:schemas-microsoft-com:office:smarttags" w:element="chmetcnv">
        <w:smartTagPr>
          <w:attr w:name="TCSC" w:val="0"/>
          <w:attr w:name="NumberType" w:val="1"/>
          <w:attr w:name="Negative" w:val="False"/>
          <w:attr w:name="HasSpace" w:val="True"/>
          <w:attr w:name="SourceValue" w:val=".6"/>
          <w:attr w:name="UnitName" w:val="m"/>
        </w:smartTagPr>
        <w:r w:rsidRPr="00FD2E2A">
          <w:t>0.6 m</w:t>
        </w:r>
      </w:smartTag>
      <w:r w:rsidRPr="00FD2E2A">
        <w:rPr>
          <w:rFonts w:hint="eastAsia"/>
        </w:rPr>
        <w:t>，底高程为</w:t>
      </w:r>
      <w:smartTag w:uri="urn:schemas-microsoft-com:office:smarttags" w:element="chmetcnv">
        <w:smartTagPr>
          <w:attr w:name="TCSC" w:val="0"/>
          <w:attr w:name="NumberType" w:val="1"/>
          <w:attr w:name="Negative" w:val="False"/>
          <w:attr w:name="HasSpace" w:val="True"/>
          <w:attr w:name="SourceValue" w:val=".15"/>
          <w:attr w:name="UnitName" w:val="m"/>
        </w:smartTagPr>
        <w:r w:rsidRPr="00FD2E2A">
          <w:t>0.15 m</w:t>
        </w:r>
      </w:smartTag>
      <w:r w:rsidRPr="00FD2E2A">
        <w:rPr>
          <w:rFonts w:hint="eastAsia"/>
        </w:rPr>
        <w:t>，距离上游边界</w:t>
      </w:r>
      <w:smartTag w:uri="urn:schemas-microsoft-com:office:smarttags" w:element="chmetcnv">
        <w:smartTagPr>
          <w:attr w:name="TCSC" w:val="0"/>
          <w:attr w:name="NumberType" w:val="1"/>
          <w:attr w:name="Negative" w:val="False"/>
          <w:attr w:name="HasSpace" w:val="True"/>
          <w:attr w:name="SourceValue" w:val="8.5"/>
          <w:attr w:name="UnitName" w:val="m"/>
        </w:smartTagPr>
        <w:r w:rsidRPr="00FD2E2A">
          <w:t>8.5 m</w:t>
        </w:r>
      </w:smartTag>
      <w:r w:rsidRPr="00FD2E2A">
        <w:rPr>
          <w:rFonts w:hint="eastAsia"/>
        </w:rPr>
        <w:t>。收缩扩散段起点距离上游边界</w:t>
      </w:r>
      <w:smartTag w:uri="urn:schemas-microsoft-com:office:smarttags" w:element="chmetcnv">
        <w:smartTagPr>
          <w:attr w:name="TCSC" w:val="0"/>
          <w:attr w:name="NumberType" w:val="1"/>
          <w:attr w:name="Negative" w:val="False"/>
          <w:attr w:name="HasSpace" w:val="True"/>
          <w:attr w:name="SourceValue" w:val="5"/>
          <w:attr w:name="UnitName" w:val="m"/>
        </w:smartTagPr>
        <w:r w:rsidRPr="00FD2E2A">
          <w:t>5 m</w:t>
        </w:r>
      </w:smartTag>
      <w:r w:rsidRPr="00FD2E2A">
        <w:rPr>
          <w:rFonts w:hint="eastAsia"/>
        </w:rPr>
        <w:t>，终点距离下游边界</w:t>
      </w:r>
      <w:smartTag w:uri="urn:schemas-microsoft-com:office:smarttags" w:element="chmetcnv">
        <w:smartTagPr>
          <w:attr w:name="TCSC" w:val="0"/>
          <w:attr w:name="NumberType" w:val="1"/>
          <w:attr w:name="Negative" w:val="False"/>
          <w:attr w:name="HasSpace" w:val="True"/>
          <w:attr w:name="SourceValue" w:val="4.7"/>
          <w:attr w:name="UnitName" w:val="m"/>
        </w:smartTagPr>
        <w:r w:rsidRPr="00FD2E2A">
          <w:t>4.7 m</w:t>
        </w:r>
      </w:smartTag>
      <w:r w:rsidRPr="00FD2E2A">
        <w:rPr>
          <w:rFonts w:hint="eastAsia"/>
        </w:rPr>
        <w:t>。收缩扩散段外的区域，水槽宽</w:t>
      </w:r>
      <w:smartTag w:uri="urn:schemas-microsoft-com:office:smarttags" w:element="chmetcnv">
        <w:smartTagPr>
          <w:attr w:name="TCSC" w:val="0"/>
          <w:attr w:name="NumberType" w:val="1"/>
          <w:attr w:name="Negative" w:val="False"/>
          <w:attr w:name="HasSpace" w:val="True"/>
          <w:attr w:name="SourceValue" w:val="1.4"/>
          <w:attr w:name="UnitName" w:val="m"/>
        </w:smartTagPr>
        <w:r w:rsidRPr="00FD2E2A">
          <w:t xml:space="preserve">1.4 </w:t>
        </w:r>
        <w:r w:rsidRPr="00FD2E2A">
          <w:lastRenderedPageBreak/>
          <w:t>m</w:t>
        </w:r>
      </w:smartTag>
      <w:r w:rsidRPr="00FD2E2A">
        <w:rPr>
          <w:rFonts w:hint="eastAsia"/>
        </w:rPr>
        <w:t>。</w:t>
      </w:r>
      <w:r w:rsidRPr="00FD2E2A">
        <w:rPr>
          <w:i/>
        </w:rPr>
        <w:t xml:space="preserve">t </w:t>
      </w:r>
      <w:r w:rsidRPr="00FD2E2A">
        <w:t>= 0</w:t>
      </w:r>
      <w:r w:rsidRPr="00FD2E2A">
        <w:rPr>
          <w:rFonts w:hint="eastAsia"/>
        </w:rPr>
        <w:t>时刻闸门瞬间完全开启。模型初始条件为水闸上游水位</w:t>
      </w:r>
      <w:smartTag w:uri="urn:schemas-microsoft-com:office:smarttags" w:element="chmetcnv">
        <w:smartTagPr>
          <w:attr w:name="TCSC" w:val="0"/>
          <w:attr w:name="NumberType" w:val="1"/>
          <w:attr w:name="Negative" w:val="False"/>
          <w:attr w:name="HasSpace" w:val="True"/>
          <w:attr w:name="SourceValue" w:val=".3"/>
          <w:attr w:name="UnitName" w:val="m"/>
        </w:smartTagPr>
        <w:r w:rsidRPr="00FD2E2A">
          <w:t>0.3 m</w:t>
        </w:r>
      </w:smartTag>
      <w:r w:rsidRPr="00FD2E2A">
        <w:rPr>
          <w:rFonts w:hint="eastAsia"/>
        </w:rPr>
        <w:t>，下游水深为</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。糙率</w:t>
      </w:r>
      <w:r w:rsidRPr="00FD2E2A">
        <w:rPr>
          <w:i/>
        </w:rPr>
        <w:t xml:space="preserve">n </w:t>
      </w:r>
      <w:r w:rsidRPr="00FD2E2A">
        <w:t>= 0.012 s/m</w:t>
      </w:r>
      <w:r w:rsidRPr="00FD2E2A">
        <w:rPr>
          <w:vertAlign w:val="superscript"/>
        </w:rPr>
        <w:t>1/3</w:t>
      </w:r>
      <w:r w:rsidRPr="00FD2E2A">
        <w:rPr>
          <w:rFonts w:hint="eastAsia"/>
        </w:rPr>
        <w:t>。上游及水槽两侧</w:t>
      </w:r>
      <w:proofErr w:type="gramStart"/>
      <w:r w:rsidRPr="00FD2E2A">
        <w:rPr>
          <w:rFonts w:hint="eastAsia"/>
        </w:rPr>
        <w:t>为固壁边界</w:t>
      </w:r>
      <w:proofErr w:type="gramEnd"/>
      <w:r w:rsidRPr="00FD2E2A">
        <w:rPr>
          <w:rFonts w:hint="eastAsia"/>
        </w:rPr>
        <w:t>，下游为自由出流边界。该水槽的三角网格剖分如图</w:t>
      </w:r>
      <w:r w:rsidRPr="00FD2E2A">
        <w:t>3-45</w:t>
      </w:r>
      <w:r w:rsidRPr="00FD2E2A">
        <w:rPr>
          <w:rFonts w:hint="eastAsia"/>
        </w:rPr>
        <w:t>所示，共</w:t>
      </w:r>
      <w:r w:rsidRPr="00FD2E2A">
        <w:t>1584</w:t>
      </w:r>
      <w:r w:rsidRPr="00FD2E2A">
        <w:rPr>
          <w:rFonts w:hint="eastAsia"/>
        </w:rPr>
        <w:t>个三角单元、</w:t>
      </w:r>
      <w:r w:rsidRPr="00FD2E2A">
        <w:t>900</w:t>
      </w:r>
      <w:r w:rsidRPr="00FD2E2A">
        <w:rPr>
          <w:rFonts w:hint="eastAsia"/>
        </w:rPr>
        <w:t>个节点和</w:t>
      </w:r>
      <w:r w:rsidRPr="00FD2E2A">
        <w:t>2483</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01555"/>
          <w:attr w:name="UnitName" w:val="m2"/>
        </w:smartTagPr>
        <w:r w:rsidRPr="00FD2E2A">
          <w:t>0.01555 m</w:t>
        </w:r>
        <w:r w:rsidRPr="00FD2E2A">
          <w:rPr>
            <w:vertAlign w:val="superscript"/>
          </w:rPr>
          <w:t>2</w:t>
        </w:r>
      </w:smartTag>
      <w:r w:rsidRPr="00FD2E2A">
        <w:rPr>
          <w:rFonts w:hint="eastAsia"/>
        </w:rPr>
        <w:t>。选择水槽中心线上一系列点（</w:t>
      </w:r>
      <w:r w:rsidRPr="00FD2E2A">
        <w:t>A</w:t>
      </w:r>
      <w:r w:rsidRPr="00FD2E2A">
        <w:rPr>
          <w:rFonts w:hint="eastAsia"/>
        </w:rPr>
        <w:t>：</w:t>
      </w:r>
      <w:r w:rsidRPr="00FD2E2A">
        <w:rPr>
          <w:i/>
        </w:rPr>
        <w:t xml:space="preserve">x </w:t>
      </w:r>
      <w:r w:rsidRPr="00FD2E2A">
        <w:t xml:space="preserve">= </w:t>
      </w:r>
      <w:smartTag w:uri="urn:schemas-microsoft-com:office:smarttags" w:element="chmetcnv">
        <w:smartTagPr>
          <w:attr w:name="TCSC" w:val="0"/>
          <w:attr w:name="NumberType" w:val="1"/>
          <w:attr w:name="Negative" w:val="True"/>
          <w:attr w:name="HasSpace" w:val="True"/>
          <w:attr w:name="SourceValue" w:val="8.5"/>
          <w:attr w:name="UnitName" w:val="m"/>
        </w:smartTagPr>
        <w:r w:rsidRPr="00FD2E2A">
          <w:t>-8.5 m</w:t>
        </w:r>
      </w:smartTag>
      <w:r w:rsidRPr="00FD2E2A">
        <w:rPr>
          <w:rFonts w:hint="eastAsia"/>
        </w:rPr>
        <w:t>；</w:t>
      </w:r>
      <w:r w:rsidRPr="00FD2E2A">
        <w:t>B</w:t>
      </w:r>
      <w:r w:rsidRPr="00FD2E2A">
        <w:rPr>
          <w:rFonts w:hint="eastAsia"/>
        </w:rPr>
        <w:t>：</w:t>
      </w:r>
      <w:r w:rsidRPr="00FD2E2A">
        <w:rPr>
          <w:i/>
        </w:rPr>
        <w:t xml:space="preserve">x </w:t>
      </w:r>
      <w:r w:rsidRPr="00FD2E2A">
        <w:t xml:space="preserve">= </w:t>
      </w:r>
      <w:smartTag w:uri="urn:schemas-microsoft-com:office:smarttags" w:element="chmetcnv">
        <w:smartTagPr>
          <w:attr w:name="TCSC" w:val="0"/>
          <w:attr w:name="NumberType" w:val="1"/>
          <w:attr w:name="Negative" w:val="True"/>
          <w:attr w:name="HasSpace" w:val="True"/>
          <w:attr w:name="SourceValue" w:val="4"/>
          <w:attr w:name="UnitName" w:val="m"/>
        </w:smartTagPr>
        <w:r w:rsidRPr="00FD2E2A">
          <w:t>-4.0 m</w:t>
        </w:r>
      </w:smartTag>
      <w:r w:rsidRPr="00FD2E2A">
        <w:rPr>
          <w:rFonts w:hint="eastAsia"/>
        </w:rPr>
        <w:t>；</w:t>
      </w:r>
      <w:r w:rsidRPr="00FD2E2A">
        <w:t>C</w:t>
      </w:r>
      <w:r w:rsidRPr="00FD2E2A">
        <w:rPr>
          <w:rFonts w:hint="eastAsia"/>
        </w:rPr>
        <w:t>：</w:t>
      </w:r>
      <w:r w:rsidRPr="00FD2E2A">
        <w:rPr>
          <w:i/>
        </w:rPr>
        <w:t xml:space="preserve">x </w:t>
      </w:r>
      <w:r w:rsidRPr="00FD2E2A">
        <w:t xml:space="preserve">= </w:t>
      </w:r>
      <w:smartTag w:uri="urn:schemas-microsoft-com:office:smarttags" w:element="chmetcnv">
        <w:smartTagPr>
          <w:attr w:name="TCSC" w:val="0"/>
          <w:attr w:name="NumberType" w:val="1"/>
          <w:attr w:name="Negative" w:val="True"/>
          <w:attr w:name="HasSpace" w:val="True"/>
          <w:attr w:name="SourceValue" w:val="0"/>
          <w:attr w:name="UnitName" w:val="m"/>
        </w:smartTagPr>
        <w:r w:rsidRPr="00FD2E2A">
          <w:t>-0.0 m</w:t>
        </w:r>
      </w:smartTag>
      <w:r w:rsidRPr="00FD2E2A">
        <w:rPr>
          <w:rFonts w:hint="eastAsia"/>
        </w:rPr>
        <w:t>；</w:t>
      </w:r>
      <w:r w:rsidRPr="00FD2E2A">
        <w:t>D</w:t>
      </w:r>
      <w:r w:rsidRPr="00FD2E2A">
        <w:rPr>
          <w:rFonts w:hint="eastAsia"/>
        </w:rPr>
        <w:t>：</w:t>
      </w:r>
      <w:r w:rsidRPr="00FD2E2A">
        <w:rPr>
          <w:i/>
        </w:rPr>
        <w:t xml:space="preserve">x </w:t>
      </w:r>
      <w:r w:rsidRPr="00FD2E2A">
        <w:t>=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0.0 m</w:t>
        </w:r>
      </w:smartTag>
      <w:r w:rsidRPr="00FD2E2A">
        <w:rPr>
          <w:rFonts w:hint="eastAsia"/>
        </w:rPr>
        <w:t>；</w:t>
      </w:r>
      <w:r w:rsidRPr="00FD2E2A">
        <w:t>E</w:t>
      </w:r>
      <w:r w:rsidRPr="00FD2E2A">
        <w:rPr>
          <w:rFonts w:hint="eastAsia"/>
        </w:rPr>
        <w:t>：</w:t>
      </w:r>
      <w:r w:rsidRPr="00FD2E2A">
        <w:rPr>
          <w:i/>
        </w:rPr>
        <w:t xml:space="preserve">x </w:t>
      </w:r>
      <w:r w:rsidRPr="00FD2E2A">
        <w:t xml:space="preserve">= </w:t>
      </w:r>
      <w:smartTag w:uri="urn:schemas-microsoft-com:office:smarttags" w:element="chmetcnv">
        <w:smartTagPr>
          <w:attr w:name="TCSC" w:val="0"/>
          <w:attr w:name="NumberType" w:val="1"/>
          <w:attr w:name="Negative" w:val="False"/>
          <w:attr w:name="HasSpace" w:val="True"/>
          <w:attr w:name="SourceValue" w:val="5"/>
          <w:attr w:name="UnitName" w:val="m"/>
        </w:smartTagPr>
        <w:r w:rsidRPr="00FD2E2A">
          <w:t>5.0 m</w:t>
        </w:r>
      </w:smartTag>
      <w:r w:rsidRPr="00FD2E2A">
        <w:rPr>
          <w:rFonts w:hint="eastAsia"/>
        </w:rPr>
        <w:t>；</w:t>
      </w:r>
      <w:r w:rsidRPr="00FD2E2A">
        <w:t>F</w:t>
      </w:r>
      <w:r w:rsidRPr="00FD2E2A">
        <w:rPr>
          <w:rFonts w:hint="eastAsia"/>
        </w:rPr>
        <w:t>：</w:t>
      </w:r>
      <w:r w:rsidRPr="00FD2E2A">
        <w:rPr>
          <w:i/>
        </w:rPr>
        <w:t xml:space="preserve">x </w:t>
      </w:r>
      <w:r w:rsidRPr="00FD2E2A">
        <w:t xml:space="preserve">= </w:t>
      </w:r>
      <w:smartTag w:uri="urn:schemas-microsoft-com:office:smarttags" w:element="chmetcnv">
        <w:smartTagPr>
          <w:attr w:name="TCSC" w:val="0"/>
          <w:attr w:name="NumberType" w:val="1"/>
          <w:attr w:name="Negative" w:val="False"/>
          <w:attr w:name="HasSpace" w:val="True"/>
          <w:attr w:name="SourceValue" w:val="10"/>
          <w:attr w:name="UnitName" w:val="m"/>
        </w:smartTagPr>
        <w:r w:rsidRPr="00FD2E2A">
          <w:t>10.0 m</w:t>
        </w:r>
      </w:smartTag>
      <w:r w:rsidRPr="00FD2E2A">
        <w:rPr>
          <w:rFonts w:hint="eastAsia"/>
        </w:rPr>
        <w:t>）作为水深测量点，各测点的位置分别如图</w:t>
      </w:r>
      <w:r w:rsidRPr="00FD2E2A">
        <w:t>3-45</w:t>
      </w:r>
      <w:r w:rsidRPr="00FD2E2A">
        <w:rPr>
          <w:rFonts w:hint="eastAsia"/>
        </w:rPr>
        <w:t>中实心黑圆点</w:t>
      </w:r>
      <w:r w:rsidRPr="00FD2E2A">
        <w:t>A-F</w:t>
      </w:r>
      <w:r w:rsidRPr="00FD2E2A">
        <w:rPr>
          <w:rFonts w:hint="eastAsia"/>
        </w:rPr>
        <w:t>所示。</w:t>
      </w:r>
    </w:p>
    <w:p w14:paraId="05CA6EB9"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6A1197AA" wp14:editId="3FF433C4">
            <wp:extent cx="5547360" cy="149352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47360" cy="1493520"/>
                    </a:xfrm>
                    <a:prstGeom prst="rect">
                      <a:avLst/>
                    </a:prstGeom>
                    <a:noFill/>
                    <a:ln>
                      <a:noFill/>
                    </a:ln>
                  </pic:spPr>
                </pic:pic>
              </a:graphicData>
            </a:graphic>
          </wp:inline>
        </w:drawing>
      </w:r>
    </w:p>
    <w:p w14:paraId="4206545F"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3-45 </w:t>
      </w:r>
      <w:r w:rsidRPr="00FD2E2A">
        <w:rPr>
          <w:rFonts w:eastAsia="黑体" w:hint="eastAsia"/>
          <w:sz w:val="21"/>
          <w:szCs w:val="20"/>
        </w:rPr>
        <w:t>具有收缩扩散段的水槽溃坝试验：水槽示意图、测点位置及三角网格剖分</w:t>
      </w:r>
    </w:p>
    <w:p w14:paraId="07DF9DF3" w14:textId="77777777" w:rsidR="00FD2E2A" w:rsidRPr="00FD2E2A" w:rsidRDefault="00FD2E2A" w:rsidP="00FD2E2A">
      <w:pPr>
        <w:spacing w:after="156" w:line="420" w:lineRule="exact"/>
        <w:ind w:firstLine="480"/>
      </w:pPr>
      <w:r w:rsidRPr="00FD2E2A">
        <w:rPr>
          <w:rFonts w:hint="eastAsia"/>
        </w:rPr>
        <w:t>各测点的水深数值解与实测值之间的对比如图</w:t>
      </w:r>
      <w:r w:rsidRPr="00FD2E2A">
        <w:t>3-46</w:t>
      </w:r>
      <w:r w:rsidRPr="00FD2E2A">
        <w:rPr>
          <w:rFonts w:hint="eastAsia"/>
        </w:rPr>
        <w:t>所示。由图</w:t>
      </w:r>
      <w:r w:rsidRPr="00FD2E2A">
        <w:t>3-46</w:t>
      </w:r>
      <w:r w:rsidRPr="00FD2E2A">
        <w:rPr>
          <w:rFonts w:hint="eastAsia"/>
        </w:rPr>
        <w:t>可知，整体而言，各测点水深数值解与实测值吻合良好，其中，水闸上游测点的水深数值解与实测值吻合较好，而下游测点的拟合精度较差，但下游测点的水深数值解随时间变化的趋势与实测值基本一致。由于下游的流态由缓流变为急流，其中的垂向流速比较显著，而本文基于二维浅水方程建立的水动力学模型没有考虑水流的垂向运动，因此，下游测点的拟合精度较差。同时，由于溃坝水流为强非恒定流，水深变化很快，尤其是下游水深值较小的地方，试验观测本身可能存在一定的误差。此外，测点</w:t>
      </w:r>
      <w:r w:rsidRPr="00FD2E2A">
        <w:t>C</w:t>
      </w:r>
      <w:r w:rsidRPr="00FD2E2A">
        <w:rPr>
          <w:rFonts w:hint="eastAsia"/>
        </w:rPr>
        <w:t>在大坝溃决初始阶段，短时间内其水位骤降，接着水位逐步上涨，再接着水位又逐渐下降。测点</w:t>
      </w:r>
      <w:r w:rsidRPr="00FD2E2A">
        <w:t>C</w:t>
      </w:r>
      <w:r w:rsidRPr="00FD2E2A">
        <w:rPr>
          <w:rFonts w:hint="eastAsia"/>
        </w:rPr>
        <w:t>的第一次水位骤降是由坝体溃决导致水体急剧下泄引起的；接着的水位逐步上涨是由于测点</w:t>
      </w:r>
      <w:r w:rsidRPr="00FD2E2A">
        <w:t>C</w:t>
      </w:r>
      <w:r w:rsidRPr="00FD2E2A">
        <w:rPr>
          <w:rFonts w:hint="eastAsia"/>
        </w:rPr>
        <w:t>所处的收缩扩散段水槽特性引起的；随着水体不断流出水槽，测点</w:t>
      </w:r>
      <w:r w:rsidRPr="00FD2E2A">
        <w:t>C</w:t>
      </w:r>
      <w:r w:rsidRPr="00FD2E2A">
        <w:rPr>
          <w:rFonts w:hint="eastAsia"/>
        </w:rPr>
        <w:t>的水位变化最终又回归到逐步下降的趋势。</w:t>
      </w:r>
    </w:p>
    <w:p w14:paraId="28BB3A29"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1672CC55" wp14:editId="4D15A275">
            <wp:extent cx="2606040" cy="2174240"/>
            <wp:effectExtent l="0" t="0" r="381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06040" cy="2174240"/>
                    </a:xfrm>
                    <a:prstGeom prst="rect">
                      <a:avLst/>
                    </a:prstGeom>
                    <a:noFill/>
                    <a:ln>
                      <a:noFill/>
                    </a:ln>
                  </pic:spPr>
                </pic:pic>
              </a:graphicData>
            </a:graphic>
          </wp:inline>
        </w:drawing>
      </w:r>
      <w:r w:rsidRPr="00FD2E2A">
        <w:t xml:space="preserve">  </w:t>
      </w:r>
      <w:r w:rsidRPr="00FD2E2A">
        <w:rPr>
          <w:noProof/>
        </w:rPr>
        <w:drawing>
          <wp:inline distT="0" distB="0" distL="0" distR="0" wp14:anchorId="52064A94" wp14:editId="5667F511">
            <wp:extent cx="2606040" cy="2174240"/>
            <wp:effectExtent l="0" t="0" r="381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06040" cy="2174240"/>
                    </a:xfrm>
                    <a:prstGeom prst="rect">
                      <a:avLst/>
                    </a:prstGeom>
                    <a:noFill/>
                    <a:ln>
                      <a:noFill/>
                    </a:ln>
                  </pic:spPr>
                </pic:pic>
              </a:graphicData>
            </a:graphic>
          </wp:inline>
        </w:drawing>
      </w:r>
    </w:p>
    <w:p w14:paraId="31B30A4A"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6D317D31" wp14:editId="1E9CAFD9">
            <wp:extent cx="2606040" cy="2174240"/>
            <wp:effectExtent l="0" t="0" r="381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06040" cy="2174240"/>
                    </a:xfrm>
                    <a:prstGeom prst="rect">
                      <a:avLst/>
                    </a:prstGeom>
                    <a:noFill/>
                    <a:ln>
                      <a:noFill/>
                    </a:ln>
                  </pic:spPr>
                </pic:pic>
              </a:graphicData>
            </a:graphic>
          </wp:inline>
        </w:drawing>
      </w:r>
      <w:r w:rsidRPr="00FD2E2A">
        <w:t xml:space="preserve">  </w:t>
      </w:r>
      <w:r w:rsidRPr="00FD2E2A">
        <w:rPr>
          <w:noProof/>
        </w:rPr>
        <w:drawing>
          <wp:inline distT="0" distB="0" distL="0" distR="0" wp14:anchorId="7C12D2CC" wp14:editId="792DDA6F">
            <wp:extent cx="2606040" cy="2174240"/>
            <wp:effectExtent l="0" t="0" r="381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06040" cy="2174240"/>
                    </a:xfrm>
                    <a:prstGeom prst="rect">
                      <a:avLst/>
                    </a:prstGeom>
                    <a:noFill/>
                    <a:ln>
                      <a:noFill/>
                    </a:ln>
                  </pic:spPr>
                </pic:pic>
              </a:graphicData>
            </a:graphic>
          </wp:inline>
        </w:drawing>
      </w:r>
    </w:p>
    <w:p w14:paraId="3C9E9917"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6F21DE1D" wp14:editId="0153003D">
            <wp:extent cx="2606040" cy="2174240"/>
            <wp:effectExtent l="0" t="0" r="381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606040" cy="2174240"/>
                    </a:xfrm>
                    <a:prstGeom prst="rect">
                      <a:avLst/>
                    </a:prstGeom>
                    <a:noFill/>
                    <a:ln>
                      <a:noFill/>
                    </a:ln>
                  </pic:spPr>
                </pic:pic>
              </a:graphicData>
            </a:graphic>
          </wp:inline>
        </w:drawing>
      </w:r>
      <w:r w:rsidRPr="00FD2E2A">
        <w:t xml:space="preserve">  </w:t>
      </w:r>
      <w:r w:rsidRPr="00FD2E2A">
        <w:rPr>
          <w:noProof/>
        </w:rPr>
        <w:drawing>
          <wp:inline distT="0" distB="0" distL="0" distR="0" wp14:anchorId="683CE7D1" wp14:editId="03963DF5">
            <wp:extent cx="2606040" cy="2174240"/>
            <wp:effectExtent l="0" t="0" r="381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6040" cy="2174240"/>
                    </a:xfrm>
                    <a:prstGeom prst="rect">
                      <a:avLst/>
                    </a:prstGeom>
                    <a:noFill/>
                    <a:ln>
                      <a:noFill/>
                    </a:ln>
                  </pic:spPr>
                </pic:pic>
              </a:graphicData>
            </a:graphic>
          </wp:inline>
        </w:drawing>
      </w:r>
    </w:p>
    <w:p w14:paraId="2B63E9E3"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3-46 </w:t>
      </w:r>
      <w:r w:rsidRPr="00FD2E2A">
        <w:rPr>
          <w:rFonts w:eastAsia="黑体" w:hint="eastAsia"/>
          <w:sz w:val="21"/>
          <w:szCs w:val="20"/>
        </w:rPr>
        <w:t>具有收缩扩散段的水槽溃坝试验：测点的水深数值解与实测值对比</w:t>
      </w:r>
    </w:p>
    <w:p w14:paraId="33107DD6"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13" w:name="_Toc324531836"/>
      <w:r w:rsidRPr="00FD2E2A">
        <w:rPr>
          <w:rFonts w:eastAsia="黑体"/>
          <w:bCs/>
          <w:sz w:val="28"/>
          <w:szCs w:val="28"/>
        </w:rPr>
        <w:t xml:space="preserve">3.13 </w:t>
      </w:r>
      <w:r w:rsidRPr="00FD2E2A">
        <w:rPr>
          <w:rFonts w:eastAsia="黑体" w:hint="eastAsia"/>
          <w:bCs/>
          <w:sz w:val="28"/>
          <w:szCs w:val="28"/>
        </w:rPr>
        <w:t>二维抛物型无阻力河床上的自由水面</w:t>
      </w:r>
      <w:bookmarkEnd w:id="13"/>
    </w:p>
    <w:p w14:paraId="1AB84273" w14:textId="2CF1AE1C" w:rsidR="00FD2E2A" w:rsidRPr="00FD2E2A" w:rsidRDefault="00FD2E2A" w:rsidP="00FD2E2A">
      <w:pPr>
        <w:spacing w:after="156" w:line="420" w:lineRule="exact"/>
        <w:ind w:firstLine="480"/>
      </w:pPr>
      <w:r w:rsidRPr="00FD2E2A">
        <w:t>Thacker</w:t>
      </w:r>
      <w:r w:rsidRPr="00FD2E2A">
        <w:rPr>
          <w:vertAlign w:val="superscript"/>
        </w:rPr>
        <w:fldChar w:fldCharType="begin"/>
      </w:r>
      <w:r w:rsidRPr="00FD2E2A">
        <w:rPr>
          <w:vertAlign w:val="superscript"/>
        </w:rPr>
        <w:instrText xml:space="preserve"> REF _Ref316579333 \r \h  \* MERGEFORMAT </w:instrText>
      </w:r>
      <w:r w:rsidRPr="00FD2E2A">
        <w:rPr>
          <w:vertAlign w:val="superscript"/>
        </w:rPr>
        <w:fldChar w:fldCharType="separate"/>
      </w:r>
      <w:r w:rsidR="004C74A1">
        <w:rPr>
          <w:rFonts w:hint="eastAsia"/>
          <w:b/>
          <w:bCs/>
          <w:vertAlign w:val="superscript"/>
        </w:rPr>
        <w:t>错误</w:t>
      </w:r>
      <w:r w:rsidR="004C74A1">
        <w:rPr>
          <w:rFonts w:hint="eastAsia"/>
          <w:b/>
          <w:bCs/>
          <w:vertAlign w:val="superscript"/>
        </w:rPr>
        <w:t>!</w:t>
      </w:r>
      <w:r w:rsidR="004C74A1">
        <w:rPr>
          <w:rFonts w:hint="eastAsia"/>
          <w:b/>
          <w:bCs/>
          <w:vertAlign w:val="superscript"/>
        </w:rPr>
        <w:t>未找到引用源。</w:t>
      </w:r>
      <w:r w:rsidRPr="00FD2E2A">
        <w:rPr>
          <w:vertAlign w:val="superscript"/>
        </w:rPr>
        <w:fldChar w:fldCharType="end"/>
      </w:r>
      <w:r w:rsidRPr="00FD2E2A">
        <w:rPr>
          <w:rFonts w:hint="eastAsia"/>
        </w:rPr>
        <w:t>给出了二维抛物型无阻力河床上具有自由表面浅水流动的解析解。该算例可用来检验模型在非平底条件下模拟具有干湿界面水流运动的精度</w:t>
      </w:r>
      <w:r w:rsidRPr="00FD2E2A">
        <w:rPr>
          <w:vertAlign w:val="superscript"/>
        </w:rPr>
        <w:t>[57, 136]</w:t>
      </w:r>
      <w:r w:rsidRPr="00FD2E2A">
        <w:rPr>
          <w:rFonts w:hint="eastAsia"/>
        </w:rPr>
        <w:t>。</w:t>
      </w:r>
    </w:p>
    <w:p w14:paraId="29DA0919" w14:textId="77777777" w:rsidR="00FD2E2A" w:rsidRPr="00FD2E2A" w:rsidRDefault="00FD2E2A" w:rsidP="00FD2E2A">
      <w:pPr>
        <w:spacing w:after="156" w:line="420" w:lineRule="exact"/>
        <w:ind w:firstLine="480"/>
      </w:pPr>
      <w:r w:rsidRPr="00FD2E2A">
        <w:rPr>
          <w:rFonts w:hint="eastAsia"/>
        </w:rPr>
        <w:t>考虑</w:t>
      </w:r>
      <w:proofErr w:type="gramStart"/>
      <w:r w:rsidRPr="00FD2E2A">
        <w:rPr>
          <w:rFonts w:hint="eastAsia"/>
        </w:rPr>
        <w:t>一</w:t>
      </w:r>
      <w:proofErr w:type="gramEnd"/>
      <w:r w:rsidRPr="00FD2E2A">
        <w:rPr>
          <w:rFonts w:hint="eastAsia"/>
        </w:rPr>
        <w:t>矩形计算域</w:t>
      </w:r>
      <w:r w:rsidRPr="00FD2E2A">
        <w:t>[-</w:t>
      </w:r>
      <w:smartTag w:uri="urn:schemas-microsoft-com:office:smarttags" w:element="chmetcnv">
        <w:smartTagPr>
          <w:attr w:name="TCSC" w:val="0"/>
          <w:attr w:name="NumberType" w:val="1"/>
          <w:attr w:name="Negative" w:val="False"/>
          <w:attr w:name="HasSpace" w:val="True"/>
          <w:attr w:name="SourceValue" w:val="10000"/>
          <w:attr w:name="UnitName" w:val="m"/>
        </w:smartTagPr>
        <w:r w:rsidRPr="00FD2E2A">
          <w:t>10000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10000"/>
          <w:attr w:name="UnitName" w:val="m"/>
        </w:smartTagPr>
        <w:r w:rsidRPr="00FD2E2A">
          <w:t>10000 m</w:t>
        </w:r>
      </w:smartTag>
      <w:r w:rsidRPr="00FD2E2A">
        <w:t>]</w:t>
      </w:r>
      <w:r w:rsidRPr="00FD2E2A">
        <w:rPr>
          <w:rFonts w:ascii="宋体" w:hAnsi="宋体" w:hint="eastAsia"/>
        </w:rPr>
        <w:t xml:space="preserve"> </w:t>
      </w:r>
      <w:r w:rsidRPr="00FD2E2A">
        <w:t>× [-</w:t>
      </w:r>
      <w:smartTag w:uri="urn:schemas-microsoft-com:office:smarttags" w:element="chmetcnv">
        <w:smartTagPr>
          <w:attr w:name="TCSC" w:val="0"/>
          <w:attr w:name="NumberType" w:val="1"/>
          <w:attr w:name="Negative" w:val="False"/>
          <w:attr w:name="HasSpace" w:val="True"/>
          <w:attr w:name="SourceValue" w:val="10000"/>
          <w:attr w:name="UnitName" w:val="m"/>
        </w:smartTagPr>
        <w:r w:rsidRPr="00FD2E2A">
          <w:t>10000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10000"/>
          <w:attr w:name="UnitName" w:val="m"/>
        </w:smartTagPr>
        <w:r w:rsidRPr="00FD2E2A">
          <w:t>10000 m</w:t>
        </w:r>
      </w:smartTag>
      <w:r w:rsidRPr="00FD2E2A">
        <w:t>]</w:t>
      </w:r>
      <w:r w:rsidRPr="00FD2E2A">
        <w:rPr>
          <w:rFonts w:hint="eastAsia"/>
        </w:rPr>
        <w:t>，其底高程为：</w:t>
      </w:r>
    </w:p>
    <w:p w14:paraId="2C9BDD53"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24"/>
        </w:rPr>
        <w:object w:dxaOrig="2100" w:dyaOrig="624" w14:anchorId="31267126">
          <v:shape id="_x0000_i1049" type="#_x0000_t75" style="width:105.2pt;height:31.2pt" o:ole="">
            <v:imagedata r:id="rId156" o:title=""/>
          </v:shape>
          <o:OLEObject Type="Embed" ProgID="Equation.3" ShapeID="_x0000_i1049" DrawAspect="Content" ObjectID="_1808738814" r:id="rId157"/>
        </w:object>
      </w:r>
      <w:r w:rsidRPr="00FD2E2A">
        <w:tab/>
      </w:r>
    </w:p>
    <w:p w14:paraId="72867970" w14:textId="77777777" w:rsidR="00FD2E2A" w:rsidRPr="00FD2E2A" w:rsidRDefault="00FD2E2A" w:rsidP="00FD2E2A">
      <w:pPr>
        <w:spacing w:after="156" w:line="324" w:lineRule="auto"/>
        <w:ind w:firstLineChars="0" w:firstLine="0"/>
      </w:pPr>
      <w:r w:rsidRPr="00FD2E2A">
        <w:rPr>
          <w:rFonts w:hint="eastAsia"/>
        </w:rPr>
        <w:t>式中，</w:t>
      </w:r>
      <w:r w:rsidRPr="00FD2E2A">
        <w:rPr>
          <w:position w:val="-12"/>
        </w:rPr>
        <w:object w:dxaOrig="264" w:dyaOrig="360" w14:anchorId="2ACF8CF5">
          <v:shape id="_x0000_i1050" type="#_x0000_t75" style="width:13.2pt;height:18pt" o:ole="">
            <v:imagedata r:id="rId158" o:title=""/>
          </v:shape>
          <o:OLEObject Type="Embed" ProgID="Equation.3" ShapeID="_x0000_i1050" DrawAspect="Content" ObjectID="_1808738815" r:id="rId159"/>
        </w:object>
      </w:r>
      <w:r w:rsidRPr="00FD2E2A">
        <w:rPr>
          <w:rFonts w:hint="eastAsia"/>
        </w:rPr>
        <w:t>和</w:t>
      </w:r>
      <w:r w:rsidRPr="00FD2E2A">
        <w:rPr>
          <w:position w:val="-6"/>
        </w:rPr>
        <w:object w:dxaOrig="204" w:dyaOrig="216" w14:anchorId="775F57C9">
          <v:shape id="_x0000_i1051" type="#_x0000_t75" style="width:10.4pt;height:10.8pt" o:ole="">
            <v:imagedata r:id="rId160" o:title=""/>
          </v:shape>
          <o:OLEObject Type="Embed" ProgID="Equation.3" ShapeID="_x0000_i1051" DrawAspect="Content" ObjectID="_1808738816" r:id="rId161"/>
        </w:object>
      </w:r>
      <w:r w:rsidRPr="00FD2E2A">
        <w:rPr>
          <w:rFonts w:hint="eastAsia"/>
        </w:rPr>
        <w:t>为大于</w:t>
      </w:r>
      <w:r w:rsidRPr="00FD2E2A">
        <w:t>0</w:t>
      </w:r>
      <w:r w:rsidRPr="00FD2E2A">
        <w:rPr>
          <w:rFonts w:hint="eastAsia"/>
        </w:rPr>
        <w:t>的常数。当</w:t>
      </w:r>
      <w:r w:rsidRPr="00FD2E2A">
        <w:rPr>
          <w:position w:val="-12"/>
        </w:rPr>
        <w:object w:dxaOrig="1296" w:dyaOrig="384" w14:anchorId="1FB7B07C">
          <v:shape id="_x0000_i1052" type="#_x0000_t75" style="width:64.8pt;height:19.2pt" o:ole="">
            <v:imagedata r:id="rId162" o:title=""/>
          </v:shape>
          <o:OLEObject Type="Embed" ProgID="Equation.3" ShapeID="_x0000_i1052" DrawAspect="Content" ObjectID="_1808738817" r:id="rId163"/>
        </w:object>
      </w:r>
      <w:r w:rsidRPr="00FD2E2A">
        <w:rPr>
          <w:rFonts w:hint="eastAsia"/>
        </w:rPr>
        <w:t>时，任意时刻水深和流速的解析表达式为：</w:t>
      </w:r>
    </w:p>
    <w:p w14:paraId="2BEDB80C"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28"/>
        </w:rPr>
        <w:object w:dxaOrig="6456" w:dyaOrig="684" w14:anchorId="64FA3F44">
          <v:shape id="_x0000_i1053" type="#_x0000_t75" style="width:322.8pt;height:34.4pt" o:ole="">
            <v:imagedata r:id="rId164" o:title=""/>
          </v:shape>
          <o:OLEObject Type="Embed" ProgID="Equation.3" ShapeID="_x0000_i1053" DrawAspect="Content" ObjectID="_1808738818" r:id="rId165"/>
        </w:object>
      </w:r>
      <w:r w:rsidRPr="00FD2E2A">
        <w:tab/>
      </w:r>
    </w:p>
    <w:p w14:paraId="59BA6FA9" w14:textId="77777777" w:rsidR="00FD2E2A" w:rsidRPr="00FD2E2A" w:rsidRDefault="00FD2E2A" w:rsidP="00FD2E2A">
      <w:pPr>
        <w:tabs>
          <w:tab w:val="center" w:pos="4358"/>
          <w:tab w:val="right" w:pos="8715"/>
        </w:tabs>
        <w:spacing w:after="156" w:line="240" w:lineRule="auto"/>
        <w:ind w:firstLineChars="0" w:firstLine="0"/>
      </w:pPr>
      <w:r w:rsidRPr="00FD2E2A">
        <w:lastRenderedPageBreak/>
        <w:tab/>
      </w:r>
      <w:r w:rsidRPr="00FD2E2A">
        <w:rPr>
          <w:position w:val="-10"/>
        </w:rPr>
        <w:object w:dxaOrig="1620" w:dyaOrig="324" w14:anchorId="6F59F2B6">
          <v:shape id="_x0000_i1054" type="#_x0000_t75" style="width:81.2pt;height:16.4pt" o:ole="">
            <v:imagedata r:id="rId166" o:title=""/>
          </v:shape>
          <o:OLEObject Type="Embed" ProgID="Equation.3" ShapeID="_x0000_i1054" DrawAspect="Content" ObjectID="_1808738819" r:id="rId167"/>
        </w:object>
      </w:r>
      <w:r w:rsidRPr="00FD2E2A">
        <w:tab/>
      </w:r>
    </w:p>
    <w:p w14:paraId="605A9549" w14:textId="77777777" w:rsidR="00FD2E2A" w:rsidRPr="00FD2E2A" w:rsidRDefault="00FD2E2A" w:rsidP="00FD2E2A">
      <w:pPr>
        <w:tabs>
          <w:tab w:val="center" w:pos="4358"/>
          <w:tab w:val="right" w:pos="8715"/>
        </w:tabs>
        <w:spacing w:after="156" w:line="240" w:lineRule="auto"/>
        <w:ind w:firstLineChars="0" w:firstLine="0"/>
      </w:pPr>
      <w:r w:rsidRPr="00FD2E2A">
        <w:tab/>
      </w:r>
      <w:r w:rsidRPr="00FD2E2A">
        <w:rPr>
          <w:position w:val="-10"/>
        </w:rPr>
        <w:object w:dxaOrig="1644" w:dyaOrig="324" w14:anchorId="68C1163E">
          <v:shape id="_x0000_i1055" type="#_x0000_t75" style="width:82.4pt;height:16.4pt" o:ole="">
            <v:imagedata r:id="rId168" o:title=""/>
          </v:shape>
          <o:OLEObject Type="Embed" ProgID="Equation.3" ShapeID="_x0000_i1055" DrawAspect="Content" ObjectID="_1808738820" r:id="rId169"/>
        </w:object>
      </w:r>
      <w:r w:rsidRPr="00FD2E2A">
        <w:tab/>
      </w:r>
    </w:p>
    <w:p w14:paraId="0E1E0B22" w14:textId="77777777" w:rsidR="00FD2E2A" w:rsidRPr="00FD2E2A" w:rsidRDefault="00FD2E2A" w:rsidP="00FD2E2A">
      <w:pPr>
        <w:spacing w:after="156" w:line="324" w:lineRule="auto"/>
        <w:ind w:firstLineChars="0" w:firstLine="0"/>
      </w:pPr>
      <w:r w:rsidRPr="00FD2E2A">
        <w:rPr>
          <w:rFonts w:hint="eastAsia"/>
        </w:rPr>
        <w:t>式中，</w:t>
      </w:r>
      <w:r w:rsidRPr="00FD2E2A">
        <w:rPr>
          <w:position w:val="-6"/>
        </w:rPr>
        <w:object w:dxaOrig="240" w:dyaOrig="216" w14:anchorId="527F388A">
          <v:shape id="_x0000_i1056" type="#_x0000_t75" style="width:12pt;height:10.8pt" o:ole="">
            <v:imagedata r:id="rId170" o:title=""/>
          </v:shape>
          <o:OLEObject Type="Embed" ProgID="Equation.3" ShapeID="_x0000_i1056" DrawAspect="Content" ObjectID="_1808738821" r:id="rId171"/>
        </w:object>
      </w:r>
      <w:r w:rsidRPr="00FD2E2A">
        <w:rPr>
          <w:rFonts w:hint="eastAsia"/>
        </w:rPr>
        <w:t>为常数，其决定了水流周期性运动的幅度；</w:t>
      </w:r>
      <w:r w:rsidRPr="00FD2E2A">
        <w:rPr>
          <w:position w:val="-14"/>
        </w:rPr>
        <w:object w:dxaOrig="1380" w:dyaOrig="420" w14:anchorId="75A8F52C">
          <v:shape id="_x0000_i1057" type="#_x0000_t75" style="width:69.2pt;height:21.2pt" o:ole="">
            <v:imagedata r:id="rId172" o:title=""/>
          </v:shape>
          <o:OLEObject Type="Embed" ProgID="Equation.3" ShapeID="_x0000_i1057" DrawAspect="Content" ObjectID="_1808738822" r:id="rId173"/>
        </w:object>
      </w:r>
      <w:r w:rsidRPr="00FD2E2A">
        <w:rPr>
          <w:rFonts w:hint="eastAsia"/>
        </w:rPr>
        <w:t>为水流周期性运动的频率。水流将在半径为</w:t>
      </w:r>
      <w:r w:rsidRPr="00FD2E2A">
        <w:rPr>
          <w:position w:val="-6"/>
        </w:rPr>
        <w:object w:dxaOrig="600" w:dyaOrig="240" w14:anchorId="6DD2A087">
          <v:shape id="_x0000_i1058" type="#_x0000_t75" style="width:30pt;height:12pt" o:ole="">
            <v:imagedata r:id="rId174" o:title=""/>
          </v:shape>
          <o:OLEObject Type="Embed" ProgID="Equation.3" ShapeID="_x0000_i1058" DrawAspect="Content" ObjectID="_1808738823" r:id="rId175"/>
        </w:object>
      </w:r>
      <w:r w:rsidRPr="00FD2E2A">
        <w:rPr>
          <w:rFonts w:hint="eastAsia"/>
        </w:rPr>
        <w:t>的圆周内做往复运动。</w:t>
      </w:r>
    </w:p>
    <w:p w14:paraId="319DC343" w14:textId="77777777" w:rsidR="00FD2E2A" w:rsidRPr="00FD2E2A" w:rsidRDefault="00FD2E2A" w:rsidP="00FD2E2A">
      <w:pPr>
        <w:spacing w:after="156" w:line="420" w:lineRule="exact"/>
        <w:ind w:firstLine="480"/>
      </w:pPr>
      <w:r w:rsidRPr="00FD2E2A">
        <w:rPr>
          <w:rFonts w:hint="eastAsia"/>
        </w:rPr>
        <w:t>本算例的计算条件为：用</w:t>
      </w:r>
      <w:r w:rsidRPr="00FD2E2A">
        <w:t>40000</w:t>
      </w:r>
      <w:r w:rsidRPr="00FD2E2A">
        <w:rPr>
          <w:rFonts w:hint="eastAsia"/>
        </w:rPr>
        <w:t>个三角网格剖分计算域，共</w:t>
      </w:r>
      <w:r w:rsidRPr="00FD2E2A">
        <w:t>20201</w:t>
      </w:r>
      <w:r w:rsidRPr="00FD2E2A">
        <w:rPr>
          <w:rFonts w:hint="eastAsia"/>
        </w:rPr>
        <w:t>个节点和</w:t>
      </w:r>
      <w:r w:rsidRPr="00FD2E2A">
        <w:t>60200</w:t>
      </w:r>
      <w:r w:rsidRPr="00FD2E2A">
        <w:rPr>
          <w:rFonts w:hint="eastAsia"/>
        </w:rPr>
        <w:t>条边，单元的平均面积为</w:t>
      </w:r>
      <w:smartTag w:uri="urn:schemas-microsoft-com:office:smarttags" w:element="chmetcnv">
        <w:smartTagPr>
          <w:attr w:name="TCSC" w:val="0"/>
          <w:attr w:name="NumberType" w:val="1"/>
          <w:attr w:name="Negative" w:val="False"/>
          <w:attr w:name="HasSpace" w:val="True"/>
          <w:attr w:name="SourceValue" w:val="10000"/>
          <w:attr w:name="UnitName" w:val="m2"/>
        </w:smartTagPr>
        <w:r w:rsidRPr="00FD2E2A">
          <w:t>10000 m</w:t>
        </w:r>
        <w:r w:rsidRPr="00FD2E2A">
          <w:rPr>
            <w:vertAlign w:val="superscript"/>
          </w:rPr>
          <w:t>2</w:t>
        </w:r>
      </w:smartTag>
      <w:r w:rsidRPr="00FD2E2A">
        <w:rPr>
          <w:rFonts w:hint="eastAsia"/>
        </w:rPr>
        <w:t>；</w:t>
      </w:r>
      <w:proofErr w:type="gramStart"/>
      <w:r w:rsidRPr="00FD2E2A">
        <w:rPr>
          <w:rFonts w:hint="eastAsia"/>
        </w:rPr>
        <w:t>采用固壁边界条件</w:t>
      </w:r>
      <w:proofErr w:type="gramEnd"/>
      <w:r w:rsidRPr="00FD2E2A">
        <w:rPr>
          <w:rFonts w:hint="eastAsia"/>
        </w:rPr>
        <w:t>；</w:t>
      </w:r>
      <w:r w:rsidRPr="00FD2E2A">
        <w:rPr>
          <w:position w:val="-10"/>
        </w:rPr>
        <w:object w:dxaOrig="1344" w:dyaOrig="324" w14:anchorId="44654B83">
          <v:shape id="_x0000_i1059" type="#_x0000_t75" style="width:67.2pt;height:16.4pt" o:ole="">
            <v:imagedata r:id="rId176" o:title=""/>
          </v:shape>
          <o:OLEObject Type="Embed" ProgID="Equation.3" ShapeID="_x0000_i1059" DrawAspect="Content" ObjectID="_1808738824" r:id="rId177"/>
        </w:object>
      </w:r>
      <w:r w:rsidRPr="00FD2E2A">
        <w:rPr>
          <w:rFonts w:hint="eastAsia"/>
        </w:rPr>
        <w:t>，</w:t>
      </w:r>
      <w:r w:rsidRPr="00FD2E2A">
        <w:rPr>
          <w:position w:val="-12"/>
        </w:rPr>
        <w:object w:dxaOrig="984" w:dyaOrig="360" w14:anchorId="7D0EACCA">
          <v:shape id="_x0000_i1060" type="#_x0000_t75" style="width:49.2pt;height:18pt" o:ole="">
            <v:imagedata r:id="rId61" o:title=""/>
          </v:shape>
          <o:OLEObject Type="Embed" ProgID="Equation.3" ShapeID="_x0000_i1060" DrawAspect="Content" ObjectID="_1808738825" r:id="rId178"/>
        </w:object>
      </w:r>
      <w:r w:rsidRPr="00FD2E2A">
        <w:rPr>
          <w:rFonts w:hint="eastAsia"/>
        </w:rPr>
        <w:t>，</w:t>
      </w:r>
      <w:r w:rsidRPr="00FD2E2A">
        <w:rPr>
          <w:position w:val="-6"/>
        </w:rPr>
        <w:object w:dxaOrig="984" w:dyaOrig="276" w14:anchorId="3707B72C">
          <v:shape id="_x0000_i1061" type="#_x0000_t75" style="width:49.2pt;height:14pt" o:ole="">
            <v:imagedata r:id="rId179" o:title=""/>
          </v:shape>
          <o:OLEObject Type="Embed" ProgID="Equation.3" ShapeID="_x0000_i1061" DrawAspect="Content" ObjectID="_1808738826" r:id="rId180"/>
        </w:object>
      </w:r>
      <w:r w:rsidRPr="00FD2E2A">
        <w:rPr>
          <w:rFonts w:hint="eastAsia"/>
        </w:rPr>
        <w:t>。水流往复运动的周期为</w:t>
      </w:r>
      <w:r w:rsidRPr="00FD2E2A">
        <w:rPr>
          <w:position w:val="-10"/>
        </w:rPr>
        <w:object w:dxaOrig="1896" w:dyaOrig="324" w14:anchorId="3E0ADB24">
          <v:shape id="_x0000_i1062" type="#_x0000_t75" style="width:94.8pt;height:16.4pt" o:ole="">
            <v:imagedata r:id="rId181" o:title=""/>
          </v:shape>
          <o:OLEObject Type="Embed" ProgID="Equation.3" ShapeID="_x0000_i1062" DrawAspect="Content" ObjectID="_1808738827" r:id="rId182"/>
        </w:object>
      </w:r>
      <w:r w:rsidRPr="00FD2E2A">
        <w:rPr>
          <w:rFonts w:hint="eastAsia"/>
        </w:rPr>
        <w:t>。初始水深、流速由</w:t>
      </w:r>
      <w:r w:rsidRPr="00FD2E2A">
        <w:rPr>
          <w:position w:val="-6"/>
        </w:rPr>
        <w:object w:dxaOrig="516" w:dyaOrig="276" w14:anchorId="4185CAD8">
          <v:shape id="_x0000_i1063" type="#_x0000_t75" style="width:26pt;height:14pt" o:ole="">
            <v:imagedata r:id="rId67" o:title=""/>
          </v:shape>
          <o:OLEObject Type="Embed" ProgID="Equation.3" ShapeID="_x0000_i1063" DrawAspect="Content" ObjectID="_1808738828" r:id="rId183"/>
        </w:object>
      </w:r>
      <w:r w:rsidRPr="00FD2E2A">
        <w:rPr>
          <w:rFonts w:hint="eastAsia"/>
        </w:rPr>
        <w:t>时刻的解析解给出。</w:t>
      </w:r>
    </w:p>
    <w:p w14:paraId="0C58A5C1" w14:textId="77777777" w:rsidR="00FD2E2A" w:rsidRPr="00FD2E2A" w:rsidRDefault="00FD2E2A" w:rsidP="00FD2E2A">
      <w:pPr>
        <w:spacing w:after="156" w:line="420" w:lineRule="exact"/>
        <w:ind w:firstLine="480"/>
      </w:pPr>
      <w:r w:rsidRPr="00FD2E2A">
        <w:rPr>
          <w:rFonts w:hint="eastAsia"/>
        </w:rPr>
        <w:t>模拟了</w:t>
      </w:r>
      <w:r w:rsidRPr="00FD2E2A">
        <w:t>3</w:t>
      </w:r>
      <w:r w:rsidRPr="00FD2E2A">
        <w:rPr>
          <w:rFonts w:hint="eastAsia"/>
        </w:rPr>
        <w:t>个周期（即</w:t>
      </w:r>
      <w:r w:rsidRPr="00FD2E2A">
        <w:t>3</w:t>
      </w:r>
      <w:r w:rsidRPr="00FD2E2A">
        <w:rPr>
          <w:rFonts w:hint="eastAsia"/>
        </w:rPr>
        <w:t>小时）内的</w:t>
      </w:r>
      <w:bookmarkStart w:id="14" w:name="OLE_LINK3"/>
      <w:r w:rsidRPr="00FD2E2A">
        <w:rPr>
          <w:rFonts w:hint="eastAsia"/>
        </w:rPr>
        <w:t>水流往复运动</w:t>
      </w:r>
      <w:bookmarkEnd w:id="14"/>
      <w:r w:rsidRPr="00FD2E2A">
        <w:rPr>
          <w:rFonts w:hint="eastAsia"/>
        </w:rPr>
        <w:t>情况。</w:t>
      </w:r>
      <w:r w:rsidRPr="00FD2E2A">
        <w:rPr>
          <w:i/>
        </w:rPr>
        <w:t>t</w:t>
      </w:r>
      <w:r w:rsidRPr="00FD2E2A">
        <w:t xml:space="preserve"> = T+T/2</w:t>
      </w:r>
      <w:r w:rsidRPr="00FD2E2A">
        <w:rPr>
          <w:rFonts w:hint="eastAsia"/>
        </w:rPr>
        <w:t>、</w:t>
      </w:r>
      <w:r w:rsidRPr="00FD2E2A">
        <w:t>T+2/3T</w:t>
      </w:r>
      <w:r w:rsidRPr="00FD2E2A">
        <w:rPr>
          <w:rFonts w:hint="eastAsia"/>
        </w:rPr>
        <w:t>、</w:t>
      </w:r>
      <w:r w:rsidRPr="00FD2E2A">
        <w:t>T+5/6T</w:t>
      </w:r>
      <w:r w:rsidRPr="00FD2E2A">
        <w:rPr>
          <w:rFonts w:hint="eastAsia"/>
        </w:rPr>
        <w:t>、</w:t>
      </w:r>
      <w:r w:rsidRPr="00FD2E2A">
        <w:t>2T</w:t>
      </w:r>
      <w:r w:rsidRPr="00FD2E2A">
        <w:rPr>
          <w:rFonts w:hint="eastAsia"/>
        </w:rPr>
        <w:t>、</w:t>
      </w:r>
      <w:r w:rsidRPr="00FD2E2A">
        <w:t>2T+T/6</w:t>
      </w:r>
      <w:r w:rsidRPr="00FD2E2A">
        <w:rPr>
          <w:rFonts w:hint="eastAsia"/>
        </w:rPr>
        <w:t>、</w:t>
      </w:r>
      <w:r w:rsidRPr="00FD2E2A">
        <w:t>2T+T/3</w:t>
      </w:r>
      <w:r w:rsidRPr="00FD2E2A">
        <w:rPr>
          <w:rFonts w:hint="eastAsia"/>
        </w:rPr>
        <w:t>时刻沿直线</w:t>
      </w:r>
      <w:r w:rsidRPr="00FD2E2A">
        <w:rPr>
          <w:i/>
        </w:rPr>
        <w:t>y</w:t>
      </w:r>
      <w:r w:rsidRPr="00FD2E2A">
        <w:t xml:space="preserve"> = 0</w:t>
      </w:r>
      <w:r w:rsidRPr="00FD2E2A">
        <w:rPr>
          <w:rFonts w:hint="eastAsia"/>
        </w:rPr>
        <w:t>的水位数值解与</w:t>
      </w:r>
      <w:proofErr w:type="gramStart"/>
      <w:r w:rsidRPr="00FD2E2A">
        <w:rPr>
          <w:rFonts w:hint="eastAsia"/>
        </w:rPr>
        <w:t>准确解对比如</w:t>
      </w:r>
      <w:proofErr w:type="gramEnd"/>
      <w:r w:rsidRPr="00FD2E2A">
        <w:rPr>
          <w:rFonts w:hint="eastAsia"/>
        </w:rPr>
        <w:t>图</w:t>
      </w:r>
      <w:r w:rsidRPr="00FD2E2A">
        <w:t>3-47</w:t>
      </w:r>
      <w:r w:rsidRPr="00FD2E2A">
        <w:rPr>
          <w:rFonts w:hint="eastAsia"/>
        </w:rPr>
        <w:t>所示。测点（</w:t>
      </w:r>
      <w:smartTag w:uri="urn:schemas-microsoft-com:office:smarttags" w:element="chmetcnv">
        <w:smartTagPr>
          <w:attr w:name="TCSC" w:val="0"/>
          <w:attr w:name="NumberType" w:val="1"/>
          <w:attr w:name="Negative" w:val="True"/>
          <w:attr w:name="HasSpace" w:val="True"/>
          <w:attr w:name="SourceValue" w:val="7900"/>
          <w:attr w:name="UnitName" w:val="m"/>
        </w:smartTagPr>
        <w:r w:rsidRPr="00FD2E2A">
          <w:t>-7900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w:t>
      </w:r>
      <w:smartTag w:uri="urn:schemas-microsoft-com:office:smarttags" w:element="chmetcnv">
        <w:smartTagPr>
          <w:attr w:name="TCSC" w:val="0"/>
          <w:attr w:name="NumberType" w:val="1"/>
          <w:attr w:name="Negative" w:val="True"/>
          <w:attr w:name="HasSpace" w:val="True"/>
          <w:attr w:name="SourceValue" w:val="5500"/>
          <w:attr w:name="UnitName" w:val="m"/>
        </w:smartTagPr>
        <w:r w:rsidRPr="00FD2E2A">
          <w:t>-5500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w:t>
      </w:r>
      <w:smartTag w:uri="urn:schemas-microsoft-com:office:smarttags" w:element="chmetcnv">
        <w:smartTagPr>
          <w:attr w:name="TCSC" w:val="0"/>
          <w:attr w:name="NumberType" w:val="1"/>
          <w:attr w:name="Negative" w:val="False"/>
          <w:attr w:name="HasSpace" w:val="True"/>
          <w:attr w:name="SourceValue" w:val="5500"/>
          <w:attr w:name="UnitName" w:val="m"/>
        </w:smartTagPr>
        <w:r w:rsidRPr="00FD2E2A">
          <w:t>5500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）和（</w:t>
      </w:r>
      <w:smartTag w:uri="urn:schemas-microsoft-com:office:smarttags" w:element="chmetcnv">
        <w:smartTagPr>
          <w:attr w:name="TCSC" w:val="0"/>
          <w:attr w:name="NumberType" w:val="1"/>
          <w:attr w:name="Negative" w:val="False"/>
          <w:attr w:name="HasSpace" w:val="True"/>
          <w:attr w:name="SourceValue" w:val="7900"/>
          <w:attr w:name="UnitName" w:val="m"/>
        </w:smartTagPr>
        <w:r w:rsidRPr="00FD2E2A">
          <w:t>7900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）的水深数值解与</w:t>
      </w:r>
      <w:proofErr w:type="gramStart"/>
      <w:r w:rsidRPr="00FD2E2A">
        <w:rPr>
          <w:rFonts w:hint="eastAsia"/>
        </w:rPr>
        <w:t>准确解对比如</w:t>
      </w:r>
      <w:proofErr w:type="gramEnd"/>
      <w:r w:rsidRPr="00FD2E2A">
        <w:rPr>
          <w:rFonts w:hint="eastAsia"/>
        </w:rPr>
        <w:t>图</w:t>
      </w:r>
      <w:r w:rsidRPr="00FD2E2A">
        <w:t>3-48</w:t>
      </w:r>
      <w:r w:rsidRPr="00FD2E2A">
        <w:rPr>
          <w:rFonts w:hint="eastAsia"/>
        </w:rPr>
        <w:t>所示。各测点的流速数值解与</w:t>
      </w:r>
      <w:proofErr w:type="gramStart"/>
      <w:r w:rsidRPr="00FD2E2A">
        <w:rPr>
          <w:rFonts w:hint="eastAsia"/>
        </w:rPr>
        <w:t>准确解对比如</w:t>
      </w:r>
      <w:proofErr w:type="gramEnd"/>
      <w:r w:rsidRPr="00FD2E2A">
        <w:rPr>
          <w:rFonts w:hint="eastAsia"/>
        </w:rPr>
        <w:t>图</w:t>
      </w:r>
      <w:r w:rsidRPr="00FD2E2A">
        <w:t>3-49</w:t>
      </w:r>
      <w:r w:rsidRPr="00FD2E2A">
        <w:rPr>
          <w:rFonts w:hint="eastAsia"/>
        </w:rPr>
        <w:t>所示。</w:t>
      </w:r>
    </w:p>
    <w:p w14:paraId="3FDB8A5F" w14:textId="77777777" w:rsidR="00FD2E2A" w:rsidRPr="00FD2E2A" w:rsidRDefault="00FD2E2A" w:rsidP="00FD2E2A">
      <w:pPr>
        <w:spacing w:after="156" w:line="420" w:lineRule="exact"/>
        <w:ind w:firstLine="480"/>
      </w:pPr>
      <w:r w:rsidRPr="00FD2E2A">
        <w:rPr>
          <w:rFonts w:hint="eastAsia"/>
        </w:rPr>
        <w:t>由图</w:t>
      </w:r>
      <w:r w:rsidRPr="00FD2E2A">
        <w:t>3-47</w:t>
      </w:r>
      <w:r w:rsidRPr="00FD2E2A">
        <w:rPr>
          <w:rFonts w:hint="eastAsia"/>
        </w:rPr>
        <w:t>可知，各时刻沿直线</w:t>
      </w:r>
      <w:r w:rsidRPr="00FD2E2A">
        <w:rPr>
          <w:i/>
        </w:rPr>
        <w:t>y</w:t>
      </w:r>
      <w:r w:rsidRPr="00FD2E2A">
        <w:t xml:space="preserve"> = 0</w:t>
      </w:r>
      <w:r w:rsidRPr="00FD2E2A">
        <w:rPr>
          <w:rFonts w:hint="eastAsia"/>
        </w:rPr>
        <w:t>的水位数值解与准确解吻合较好，模型准确模拟了具有干湿界面的复杂水流运动过程，且在干湿界面附近没有产生明显的数值振荡。由图</w:t>
      </w:r>
      <w:r w:rsidRPr="00FD2E2A">
        <w:t>3-48</w:t>
      </w:r>
      <w:r w:rsidRPr="00FD2E2A">
        <w:rPr>
          <w:rFonts w:hint="eastAsia"/>
        </w:rPr>
        <w:t>和图</w:t>
      </w:r>
      <w:r w:rsidRPr="00FD2E2A">
        <w:t>3-49</w:t>
      </w:r>
      <w:r w:rsidRPr="00FD2E2A">
        <w:rPr>
          <w:rFonts w:hint="eastAsia"/>
        </w:rPr>
        <w:t>可知，各测点的水深、流速数值解与准确</w:t>
      </w:r>
      <w:proofErr w:type="gramStart"/>
      <w:r w:rsidRPr="00FD2E2A">
        <w:rPr>
          <w:rFonts w:hint="eastAsia"/>
        </w:rPr>
        <w:t>解基本</w:t>
      </w:r>
      <w:proofErr w:type="gramEnd"/>
      <w:r w:rsidRPr="00FD2E2A">
        <w:rPr>
          <w:rFonts w:hint="eastAsia"/>
        </w:rPr>
        <w:t>吻合，其中，位于（</w:t>
      </w:r>
      <w:smartTag w:uri="urn:schemas-microsoft-com:office:smarttags" w:element="chmetcnv">
        <w:smartTagPr>
          <w:attr w:name="TCSC" w:val="0"/>
          <w:attr w:name="NumberType" w:val="1"/>
          <w:attr w:name="Negative" w:val="True"/>
          <w:attr w:name="HasSpace" w:val="True"/>
          <w:attr w:name="SourceValue" w:val="7900"/>
          <w:attr w:name="UnitName" w:val="m"/>
        </w:smartTagPr>
        <w:r w:rsidRPr="00FD2E2A">
          <w:t>-7900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）和（</w:t>
      </w:r>
      <w:smartTag w:uri="urn:schemas-microsoft-com:office:smarttags" w:element="chmetcnv">
        <w:smartTagPr>
          <w:attr w:name="TCSC" w:val="0"/>
          <w:attr w:name="NumberType" w:val="1"/>
          <w:attr w:name="Negative" w:val="False"/>
          <w:attr w:name="HasSpace" w:val="True"/>
          <w:attr w:name="SourceValue" w:val="7900"/>
          <w:attr w:name="UnitName" w:val="m"/>
        </w:smartTagPr>
        <w:r w:rsidRPr="00FD2E2A">
          <w:t>7900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）的测点存在干湿状态交替变换情况，而位于（</w:t>
      </w:r>
      <w:smartTag w:uri="urn:schemas-microsoft-com:office:smarttags" w:element="chmetcnv">
        <w:smartTagPr>
          <w:attr w:name="TCSC" w:val="0"/>
          <w:attr w:name="NumberType" w:val="1"/>
          <w:attr w:name="Negative" w:val="True"/>
          <w:attr w:name="HasSpace" w:val="True"/>
          <w:attr w:name="SourceValue" w:val="5500"/>
          <w:attr w:name="UnitName" w:val="m"/>
        </w:smartTagPr>
        <w:r w:rsidRPr="00FD2E2A">
          <w:t>-5500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）和（</w:t>
      </w:r>
      <w:smartTag w:uri="urn:schemas-microsoft-com:office:smarttags" w:element="chmetcnv">
        <w:smartTagPr>
          <w:attr w:name="TCSC" w:val="0"/>
          <w:attr w:name="NumberType" w:val="1"/>
          <w:attr w:name="Negative" w:val="False"/>
          <w:attr w:name="HasSpace" w:val="True"/>
          <w:attr w:name="SourceValue" w:val="5500"/>
          <w:attr w:name="UnitName" w:val="m"/>
        </w:smartTagPr>
        <w:r w:rsidRPr="00FD2E2A">
          <w:t>5500 m</w:t>
        </w:r>
      </w:smartTag>
      <w:r w:rsidRPr="00FD2E2A">
        <w:t xml:space="preserve">, </w:t>
      </w:r>
      <w:smartTag w:uri="urn:schemas-microsoft-com:office:smarttags" w:element="chmetcnv">
        <w:smartTagPr>
          <w:attr w:name="TCSC" w:val="0"/>
          <w:attr w:name="NumberType" w:val="1"/>
          <w:attr w:name="Negative" w:val="False"/>
          <w:attr w:name="HasSpace" w:val="True"/>
          <w:attr w:name="SourceValue" w:val="0"/>
          <w:attr w:name="UnitName" w:val="m"/>
        </w:smartTagPr>
        <w:r w:rsidRPr="00FD2E2A">
          <w:t>0 m</w:t>
        </w:r>
      </w:smartTag>
      <w:r w:rsidRPr="00FD2E2A">
        <w:rPr>
          <w:rFonts w:hint="eastAsia"/>
        </w:rPr>
        <w:t>）的测点则一直处于被淹没状态。算</w:t>
      </w:r>
      <w:proofErr w:type="gramStart"/>
      <w:r w:rsidRPr="00FD2E2A">
        <w:rPr>
          <w:rFonts w:hint="eastAsia"/>
        </w:rPr>
        <w:t>例研究</w:t>
      </w:r>
      <w:proofErr w:type="gramEnd"/>
      <w:r w:rsidRPr="00FD2E2A">
        <w:rPr>
          <w:rFonts w:hint="eastAsia"/>
        </w:rPr>
        <w:t>结果表明，模型的计算精度较高，可用于具有干湿界面的复杂水流运动过程模拟。</w:t>
      </w:r>
    </w:p>
    <w:p w14:paraId="64582D42" w14:textId="77777777" w:rsidR="00FD2E2A" w:rsidRPr="00FD2E2A" w:rsidRDefault="00FD2E2A" w:rsidP="00FD2E2A">
      <w:pPr>
        <w:widowControl/>
        <w:spacing w:afterLines="0" w:after="0" w:line="240" w:lineRule="auto"/>
        <w:ind w:firstLineChars="0" w:firstLine="0"/>
        <w:jc w:val="center"/>
      </w:pPr>
      <w:r w:rsidRPr="00FD2E2A">
        <w:lastRenderedPageBreak/>
        <w:t xml:space="preserve">  </w:t>
      </w:r>
      <w:r w:rsidRPr="00FD2E2A">
        <w:rPr>
          <w:noProof/>
        </w:rPr>
        <w:drawing>
          <wp:inline distT="0" distB="0" distL="0" distR="0" wp14:anchorId="35D396B4" wp14:editId="114941CC">
            <wp:extent cx="2621280" cy="2484120"/>
            <wp:effectExtent l="0" t="0" r="762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r w:rsidRPr="00FD2E2A">
        <w:t xml:space="preserve"> </w:t>
      </w:r>
      <w:r w:rsidRPr="00FD2E2A">
        <w:rPr>
          <w:noProof/>
        </w:rPr>
        <w:drawing>
          <wp:inline distT="0" distB="0" distL="0" distR="0" wp14:anchorId="426DF0BF" wp14:editId="0EB9ADBA">
            <wp:extent cx="2621280" cy="2484120"/>
            <wp:effectExtent l="0" t="0" r="762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p>
    <w:p w14:paraId="25CD3982"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044A5FFD" wp14:editId="34510EDB">
            <wp:extent cx="2621280" cy="2484120"/>
            <wp:effectExtent l="0" t="0" r="762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r w:rsidRPr="00FD2E2A">
        <w:t xml:space="preserve"> </w:t>
      </w:r>
      <w:r w:rsidRPr="00FD2E2A">
        <w:rPr>
          <w:noProof/>
        </w:rPr>
        <w:drawing>
          <wp:inline distT="0" distB="0" distL="0" distR="0" wp14:anchorId="24B3A5E7" wp14:editId="1AF04731">
            <wp:extent cx="2621280" cy="2484120"/>
            <wp:effectExtent l="0" t="0" r="762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p>
    <w:p w14:paraId="4D2405B8"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0EE7E617" wp14:editId="7172B82D">
            <wp:extent cx="2621280" cy="2484120"/>
            <wp:effectExtent l="0" t="0" r="762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r w:rsidRPr="00FD2E2A">
        <w:t xml:space="preserve"> </w:t>
      </w:r>
      <w:r w:rsidRPr="00FD2E2A">
        <w:rPr>
          <w:noProof/>
        </w:rPr>
        <w:drawing>
          <wp:inline distT="0" distB="0" distL="0" distR="0" wp14:anchorId="59107C8C" wp14:editId="6886FDC5">
            <wp:extent cx="2621280" cy="2484120"/>
            <wp:effectExtent l="0" t="0" r="762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621280" cy="2484120"/>
                    </a:xfrm>
                    <a:prstGeom prst="rect">
                      <a:avLst/>
                    </a:prstGeom>
                    <a:noFill/>
                    <a:ln>
                      <a:noFill/>
                    </a:ln>
                  </pic:spPr>
                </pic:pic>
              </a:graphicData>
            </a:graphic>
          </wp:inline>
        </w:drawing>
      </w:r>
    </w:p>
    <w:p w14:paraId="79FC4758"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3-47 </w:t>
      </w:r>
      <w:r w:rsidRPr="00FD2E2A">
        <w:rPr>
          <w:rFonts w:eastAsia="黑体" w:hint="eastAsia"/>
          <w:sz w:val="21"/>
          <w:szCs w:val="20"/>
        </w:rPr>
        <w:t>二维抛物型无阻力河床上的自由水面：</w:t>
      </w:r>
      <w:r w:rsidRPr="00FD2E2A">
        <w:rPr>
          <w:rFonts w:eastAsia="黑体"/>
          <w:sz w:val="21"/>
          <w:szCs w:val="20"/>
        </w:rPr>
        <w:br/>
      </w:r>
      <w:r w:rsidRPr="00FD2E2A">
        <w:rPr>
          <w:rFonts w:eastAsia="黑体" w:hint="eastAsia"/>
          <w:sz w:val="21"/>
          <w:szCs w:val="20"/>
        </w:rPr>
        <w:t>不同时刻沿直线</w:t>
      </w:r>
      <w:r w:rsidRPr="00FD2E2A">
        <w:rPr>
          <w:rFonts w:eastAsia="黑体"/>
          <w:i/>
          <w:sz w:val="21"/>
          <w:szCs w:val="20"/>
        </w:rPr>
        <w:t>y</w:t>
      </w:r>
      <w:r w:rsidRPr="00FD2E2A">
        <w:rPr>
          <w:rFonts w:eastAsia="黑体"/>
          <w:sz w:val="21"/>
          <w:szCs w:val="20"/>
        </w:rPr>
        <w:t xml:space="preserve"> = 0</w:t>
      </w:r>
      <w:r w:rsidRPr="00FD2E2A">
        <w:rPr>
          <w:rFonts w:eastAsia="黑体" w:hint="eastAsia"/>
          <w:sz w:val="21"/>
          <w:szCs w:val="20"/>
        </w:rPr>
        <w:t>的水位数值解与准确解对比</w:t>
      </w:r>
    </w:p>
    <w:p w14:paraId="5E4A0390"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DC25286" wp14:editId="42E49DFF">
            <wp:extent cx="5349240" cy="1889760"/>
            <wp:effectExtent l="0" t="0" r="381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49240" cy="1889760"/>
                    </a:xfrm>
                    <a:prstGeom prst="rect">
                      <a:avLst/>
                    </a:prstGeom>
                    <a:noFill/>
                    <a:ln>
                      <a:noFill/>
                    </a:ln>
                  </pic:spPr>
                </pic:pic>
              </a:graphicData>
            </a:graphic>
          </wp:inline>
        </w:drawing>
      </w:r>
    </w:p>
    <w:p w14:paraId="58778A3F"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578E05C5" wp14:editId="7E803100">
            <wp:extent cx="5349240" cy="1889760"/>
            <wp:effectExtent l="0" t="0" r="381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349240" cy="1889760"/>
                    </a:xfrm>
                    <a:prstGeom prst="rect">
                      <a:avLst/>
                    </a:prstGeom>
                    <a:noFill/>
                    <a:ln>
                      <a:noFill/>
                    </a:ln>
                  </pic:spPr>
                </pic:pic>
              </a:graphicData>
            </a:graphic>
          </wp:inline>
        </w:drawing>
      </w:r>
    </w:p>
    <w:p w14:paraId="7CFF720B"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16E4D66C" wp14:editId="6402A5CE">
            <wp:extent cx="5349240" cy="1889760"/>
            <wp:effectExtent l="0" t="0" r="381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349240" cy="1889760"/>
                    </a:xfrm>
                    <a:prstGeom prst="rect">
                      <a:avLst/>
                    </a:prstGeom>
                    <a:noFill/>
                    <a:ln>
                      <a:noFill/>
                    </a:ln>
                  </pic:spPr>
                </pic:pic>
              </a:graphicData>
            </a:graphic>
          </wp:inline>
        </w:drawing>
      </w:r>
    </w:p>
    <w:p w14:paraId="6EC7040F"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549FAEFE" wp14:editId="0D093A57">
            <wp:extent cx="5349240" cy="1889760"/>
            <wp:effectExtent l="0" t="0" r="381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349240" cy="1889760"/>
                    </a:xfrm>
                    <a:prstGeom prst="rect">
                      <a:avLst/>
                    </a:prstGeom>
                    <a:noFill/>
                    <a:ln>
                      <a:noFill/>
                    </a:ln>
                  </pic:spPr>
                </pic:pic>
              </a:graphicData>
            </a:graphic>
          </wp:inline>
        </w:drawing>
      </w:r>
    </w:p>
    <w:p w14:paraId="63F39B39"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3-48 </w:t>
      </w:r>
      <w:r w:rsidRPr="00FD2E2A">
        <w:rPr>
          <w:rFonts w:eastAsia="黑体" w:hint="eastAsia"/>
          <w:sz w:val="21"/>
          <w:szCs w:val="20"/>
        </w:rPr>
        <w:t>二维抛物型无阻力河床上的自由水面：测点的水深数值解与准确解对比</w:t>
      </w:r>
    </w:p>
    <w:p w14:paraId="1396C994"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360FDCF2" wp14:editId="199BF261">
            <wp:extent cx="4277360" cy="1899920"/>
            <wp:effectExtent l="0" t="0" r="8890" b="508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277360" cy="1899920"/>
                    </a:xfrm>
                    <a:prstGeom prst="rect">
                      <a:avLst/>
                    </a:prstGeom>
                    <a:noFill/>
                    <a:ln>
                      <a:noFill/>
                    </a:ln>
                  </pic:spPr>
                </pic:pic>
              </a:graphicData>
            </a:graphic>
          </wp:inline>
        </w:drawing>
      </w:r>
    </w:p>
    <w:p w14:paraId="1ABFED83" w14:textId="77777777" w:rsidR="00FD2E2A" w:rsidRPr="00FD2E2A" w:rsidRDefault="00FD2E2A" w:rsidP="00FD2E2A">
      <w:pPr>
        <w:widowControl/>
        <w:spacing w:afterLines="0" w:after="0" w:line="240" w:lineRule="auto"/>
        <w:ind w:firstLineChars="0" w:firstLine="0"/>
        <w:jc w:val="center"/>
      </w:pPr>
      <w:r w:rsidRPr="00FD2E2A">
        <w:rPr>
          <w:noProof/>
        </w:rPr>
        <w:lastRenderedPageBreak/>
        <w:drawing>
          <wp:inline distT="0" distB="0" distL="0" distR="0" wp14:anchorId="0EAE2B23" wp14:editId="4AB9A486">
            <wp:extent cx="4277360" cy="1899920"/>
            <wp:effectExtent l="0" t="0" r="8890" b="508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77360" cy="1899920"/>
                    </a:xfrm>
                    <a:prstGeom prst="rect">
                      <a:avLst/>
                    </a:prstGeom>
                    <a:noFill/>
                    <a:ln>
                      <a:noFill/>
                    </a:ln>
                  </pic:spPr>
                </pic:pic>
              </a:graphicData>
            </a:graphic>
          </wp:inline>
        </w:drawing>
      </w:r>
    </w:p>
    <w:p w14:paraId="50077DA6"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4EE9751B" wp14:editId="6D3E7123">
            <wp:extent cx="4277360" cy="1899920"/>
            <wp:effectExtent l="0" t="0" r="8890" b="508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277360" cy="1899920"/>
                    </a:xfrm>
                    <a:prstGeom prst="rect">
                      <a:avLst/>
                    </a:prstGeom>
                    <a:noFill/>
                    <a:ln>
                      <a:noFill/>
                    </a:ln>
                  </pic:spPr>
                </pic:pic>
              </a:graphicData>
            </a:graphic>
          </wp:inline>
        </w:drawing>
      </w:r>
    </w:p>
    <w:p w14:paraId="4A6C38F3" w14:textId="77777777" w:rsidR="00FD2E2A" w:rsidRPr="00FD2E2A" w:rsidRDefault="00FD2E2A" w:rsidP="00FD2E2A">
      <w:pPr>
        <w:widowControl/>
        <w:spacing w:afterLines="0" w:after="0" w:line="240" w:lineRule="auto"/>
        <w:ind w:firstLineChars="0" w:firstLine="0"/>
        <w:jc w:val="center"/>
      </w:pPr>
      <w:r w:rsidRPr="00FD2E2A">
        <w:rPr>
          <w:noProof/>
        </w:rPr>
        <w:drawing>
          <wp:inline distT="0" distB="0" distL="0" distR="0" wp14:anchorId="0F872DE0" wp14:editId="4FF79C0D">
            <wp:extent cx="4277360" cy="1899920"/>
            <wp:effectExtent l="0" t="0" r="8890" b="508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277360" cy="1899920"/>
                    </a:xfrm>
                    <a:prstGeom prst="rect">
                      <a:avLst/>
                    </a:prstGeom>
                    <a:noFill/>
                    <a:ln>
                      <a:noFill/>
                    </a:ln>
                  </pic:spPr>
                </pic:pic>
              </a:graphicData>
            </a:graphic>
          </wp:inline>
        </w:drawing>
      </w:r>
    </w:p>
    <w:p w14:paraId="34D18E7B" w14:textId="77777777" w:rsidR="00FD2E2A" w:rsidRPr="00FD2E2A" w:rsidRDefault="00FD2E2A" w:rsidP="00FD2E2A">
      <w:pPr>
        <w:spacing w:beforeLines="30" w:before="93" w:after="156" w:line="240" w:lineRule="auto"/>
        <w:ind w:firstLineChars="0" w:firstLine="0"/>
        <w:jc w:val="center"/>
        <w:rPr>
          <w:rFonts w:eastAsia="黑体"/>
          <w:sz w:val="21"/>
          <w:szCs w:val="20"/>
        </w:rPr>
      </w:pPr>
      <w:r w:rsidRPr="00FD2E2A">
        <w:rPr>
          <w:rFonts w:eastAsia="黑体" w:hint="eastAsia"/>
          <w:sz w:val="21"/>
          <w:szCs w:val="20"/>
        </w:rPr>
        <w:t>图</w:t>
      </w:r>
      <w:r w:rsidRPr="00FD2E2A">
        <w:rPr>
          <w:rFonts w:eastAsia="黑体"/>
          <w:sz w:val="21"/>
          <w:szCs w:val="20"/>
        </w:rPr>
        <w:t xml:space="preserve">3-49 </w:t>
      </w:r>
      <w:r w:rsidRPr="00FD2E2A">
        <w:rPr>
          <w:rFonts w:eastAsia="黑体" w:hint="eastAsia"/>
          <w:sz w:val="21"/>
          <w:szCs w:val="20"/>
        </w:rPr>
        <w:t>二维抛物型无阻力河床上的自由水面：测点的流速数值解与准确解对比</w:t>
      </w:r>
    </w:p>
    <w:p w14:paraId="6653D41B" w14:textId="77777777" w:rsidR="00FD2E2A" w:rsidRPr="00FD2E2A" w:rsidRDefault="00FD2E2A" w:rsidP="00FD2E2A">
      <w:pPr>
        <w:keepNext/>
        <w:keepLines/>
        <w:spacing w:beforeLines="150" w:before="468" w:after="156" w:line="240" w:lineRule="auto"/>
        <w:ind w:firstLineChars="0" w:firstLine="0"/>
        <w:outlineLvl w:val="1"/>
        <w:rPr>
          <w:rFonts w:eastAsia="黑体"/>
          <w:bCs/>
          <w:sz w:val="28"/>
          <w:szCs w:val="28"/>
        </w:rPr>
      </w:pPr>
      <w:bookmarkStart w:id="15" w:name="_Toc324531837"/>
      <w:r w:rsidRPr="00FD2E2A">
        <w:rPr>
          <w:rFonts w:eastAsia="黑体"/>
          <w:bCs/>
          <w:sz w:val="28"/>
          <w:szCs w:val="28"/>
        </w:rPr>
        <w:t xml:space="preserve">3.14 </w:t>
      </w:r>
      <w:r w:rsidRPr="00FD2E2A">
        <w:rPr>
          <w:rFonts w:eastAsia="黑体" w:hint="eastAsia"/>
          <w:bCs/>
          <w:sz w:val="28"/>
          <w:szCs w:val="28"/>
        </w:rPr>
        <w:t>本章小结</w:t>
      </w:r>
      <w:bookmarkEnd w:id="15"/>
    </w:p>
    <w:p w14:paraId="38FCFE54" w14:textId="77777777" w:rsidR="00FD2E2A" w:rsidRPr="00FD2E2A" w:rsidRDefault="00FD2E2A" w:rsidP="00FD2E2A">
      <w:pPr>
        <w:spacing w:after="156" w:line="420" w:lineRule="exact"/>
        <w:ind w:firstLine="480"/>
      </w:pPr>
      <w:r w:rsidRPr="00FD2E2A">
        <w:rPr>
          <w:rFonts w:hint="eastAsia"/>
        </w:rPr>
        <w:t>本章通过一系列经典算例的系统验证，表明模型具有和谐性、水量守恒性、较高的计算精度、复杂混合流态处理能力、高分辨率激波捕获能力、不规则地形处理能力、复杂边界拟合能力、计算稳定性等优点。模型合理模拟了复杂地形条件下具有动态干湿界面的水流运动过程，可用于实际地形上溃坝洪水演进数值模拟。本章所采用的经典测试算例涉及面较广，既包括具有准确解或便于定性分析的标准算例，也包括具有实测数据的室内试验；既包括恒定流问题，也包括非恒定流问题；既包括平底、顺直河道，也包括非平底、弯曲河道；既有一维水流运</w:t>
      </w:r>
      <w:r w:rsidRPr="00FD2E2A">
        <w:rPr>
          <w:rFonts w:hint="eastAsia"/>
        </w:rPr>
        <w:lastRenderedPageBreak/>
        <w:t>动问题，也有二维浅水流动问题，因此，通过上述经典算例验证得到的结论是有效、可靠的。</w:t>
      </w:r>
    </w:p>
    <w:p w14:paraId="1CFF8B40" w14:textId="77777777" w:rsidR="00A92ADD" w:rsidRPr="00FD2E2A" w:rsidRDefault="00A92ADD">
      <w:pPr>
        <w:spacing w:after="156"/>
        <w:ind w:firstLine="480"/>
      </w:pPr>
    </w:p>
    <w:sectPr w:rsidR="00A92ADD" w:rsidRPr="00FD2E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402DE8"/>
    <w:multiLevelType w:val="multilevel"/>
    <w:tmpl w:val="A88A346E"/>
    <w:lvl w:ilvl="0">
      <w:start w:val="1"/>
      <w:numFmt w:val="decimal"/>
      <w:pStyle w:val="1"/>
      <w:lvlText w:val="%1"/>
      <w:lvlJc w:val="left"/>
      <w:pPr>
        <w:tabs>
          <w:tab w:val="num" w:pos="0"/>
        </w:tabs>
        <w:ind w:left="1275" w:hanging="1275"/>
      </w:pPr>
    </w:lvl>
    <w:lvl w:ilvl="1">
      <w:start w:val="1"/>
      <w:numFmt w:val="decimal"/>
      <w:suff w:val="space"/>
      <w:lvlText w:val="%1.%2"/>
      <w:lvlJc w:val="left"/>
      <w:pPr>
        <w:ind w:left="1417" w:hanging="1417"/>
      </w:pPr>
    </w:lvl>
    <w:lvl w:ilvl="2">
      <w:start w:val="1"/>
      <w:numFmt w:val="decimal"/>
      <w:suff w:val="space"/>
      <w:lvlText w:val="%1.%2.%3"/>
      <w:lvlJc w:val="left"/>
      <w:pPr>
        <w:ind w:left="1559" w:hanging="1559"/>
      </w:pPr>
      <w:rPr>
        <w:rFonts w:ascii="Times New Roman" w:hAnsi="Times New Roman" w:cs="Times New Roman" w:hint="default"/>
        <w:b w:val="0"/>
      </w:rPr>
    </w:lvl>
    <w:lvl w:ilvl="3">
      <w:start w:val="1"/>
      <w:numFmt w:val="decimal"/>
      <w:suff w:val="space"/>
      <w:lvlText w:val="%1.%2.%3.%4"/>
      <w:lvlJc w:val="left"/>
      <w:pPr>
        <w:ind w:left="1701" w:hanging="1701"/>
      </w:pPr>
    </w:lvl>
    <w:lvl w:ilvl="4">
      <w:start w:val="1"/>
      <w:numFmt w:val="decimal"/>
      <w:lvlText w:val="%1.%2.%3.%4.%5"/>
      <w:lvlJc w:val="left"/>
      <w:pPr>
        <w:tabs>
          <w:tab w:val="num" w:pos="1842"/>
        </w:tabs>
        <w:ind w:left="1842" w:hanging="992"/>
      </w:pPr>
    </w:lvl>
    <w:lvl w:ilvl="5">
      <w:start w:val="1"/>
      <w:numFmt w:val="decimal"/>
      <w:lvlText w:val="%1.%2.%3.%4.%5.%6."/>
      <w:lvlJc w:val="left"/>
      <w:pPr>
        <w:tabs>
          <w:tab w:val="num" w:pos="1984"/>
        </w:tabs>
        <w:ind w:left="1984" w:hanging="1134"/>
      </w:pPr>
    </w:lvl>
    <w:lvl w:ilvl="6">
      <w:start w:val="1"/>
      <w:numFmt w:val="decimal"/>
      <w:lvlText w:val="%1.%2.%3.%4.%5.%6.%7."/>
      <w:lvlJc w:val="left"/>
      <w:pPr>
        <w:tabs>
          <w:tab w:val="num" w:pos="2126"/>
        </w:tabs>
        <w:ind w:left="2126" w:hanging="1276"/>
      </w:pPr>
    </w:lvl>
    <w:lvl w:ilvl="7">
      <w:start w:val="1"/>
      <w:numFmt w:val="decimal"/>
      <w:lvlText w:val="%1.%2.%3.%4.%5.%6.%7.%8."/>
      <w:lvlJc w:val="left"/>
      <w:pPr>
        <w:tabs>
          <w:tab w:val="num" w:pos="2268"/>
        </w:tabs>
        <w:ind w:left="2268" w:hanging="1418"/>
      </w:pPr>
    </w:lvl>
    <w:lvl w:ilvl="8">
      <w:start w:val="1"/>
      <w:numFmt w:val="decimal"/>
      <w:lvlText w:val="%1.%2.%3.%4.%5.%6.%7.%8.%9."/>
      <w:lvlJc w:val="left"/>
      <w:pPr>
        <w:tabs>
          <w:tab w:val="num" w:pos="2409"/>
        </w:tabs>
        <w:ind w:left="2409" w:hanging="1559"/>
      </w:pPr>
    </w:lvl>
  </w:abstractNum>
  <w:abstractNum w:abstractNumId="1" w15:restartNumberingAfterBreak="0">
    <w:nsid w:val="53AF3A00"/>
    <w:multiLevelType w:val="hybridMultilevel"/>
    <w:tmpl w:val="3062658A"/>
    <w:lvl w:ilvl="0" w:tplc="C3A6722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BA0AE1"/>
    <w:multiLevelType w:val="hybridMultilevel"/>
    <w:tmpl w:val="A3020652"/>
    <w:lvl w:ilvl="0" w:tplc="6C9CF7A6">
      <w:start w:val="1"/>
      <w:numFmt w:val="decimal"/>
      <w:pStyle w:val="LQQ"/>
      <w:lvlText w:val="[%1]"/>
      <w:lvlJc w:val="left"/>
      <w:pPr>
        <w:tabs>
          <w:tab w:val="num" w:pos="680"/>
        </w:tabs>
        <w:ind w:left="680" w:hanging="68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90"/>
    <w:rsid w:val="00070392"/>
    <w:rsid w:val="001565AF"/>
    <w:rsid w:val="00287877"/>
    <w:rsid w:val="00373A0A"/>
    <w:rsid w:val="003C5821"/>
    <w:rsid w:val="004345BF"/>
    <w:rsid w:val="004C74A1"/>
    <w:rsid w:val="00511344"/>
    <w:rsid w:val="00582799"/>
    <w:rsid w:val="006D37D8"/>
    <w:rsid w:val="00704FD9"/>
    <w:rsid w:val="007F5C43"/>
    <w:rsid w:val="0083467B"/>
    <w:rsid w:val="008D6590"/>
    <w:rsid w:val="00A410F4"/>
    <w:rsid w:val="00A92ADD"/>
    <w:rsid w:val="00B021E3"/>
    <w:rsid w:val="00B3231D"/>
    <w:rsid w:val="00B7220D"/>
    <w:rsid w:val="00C01C19"/>
    <w:rsid w:val="00CE07B1"/>
    <w:rsid w:val="00D46842"/>
    <w:rsid w:val="00E74334"/>
    <w:rsid w:val="00EF25BF"/>
    <w:rsid w:val="00F8604C"/>
    <w:rsid w:val="00F922C6"/>
    <w:rsid w:val="00FA4621"/>
    <w:rsid w:val="00FD2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5:chartTrackingRefBased/>
  <w15:docId w15:val="{2148C2E2-8CC0-43ED-BB07-EB6D155E3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220D"/>
    <w:pPr>
      <w:widowControl w:val="0"/>
      <w:spacing w:afterLines="50" w:after="50" w:line="400" w:lineRule="exact"/>
      <w:ind w:firstLineChars="200" w:firstLine="200"/>
      <w:jc w:val="both"/>
    </w:pPr>
    <w:rPr>
      <w:rFonts w:ascii="Times New Roman" w:eastAsia="宋体" w:hAnsi="Times New Roman" w:cs="Times New Roman"/>
      <w:sz w:val="24"/>
      <w:szCs w:val="24"/>
    </w:rPr>
  </w:style>
  <w:style w:type="paragraph" w:styleId="1">
    <w:name w:val="heading 1"/>
    <w:next w:val="a"/>
    <w:link w:val="10"/>
    <w:autoRedefine/>
    <w:qFormat/>
    <w:rsid w:val="00511344"/>
    <w:pPr>
      <w:keepNext/>
      <w:keepLines/>
      <w:spacing w:beforeLines="100" w:before="100" w:afterLines="100" w:after="100" w:line="400" w:lineRule="exact"/>
      <w:jc w:val="both"/>
      <w:outlineLvl w:val="0"/>
    </w:pPr>
    <w:rPr>
      <w:rFonts w:ascii="Times New Roman" w:eastAsia="黑体" w:hAnsi="Times New Roman"/>
      <w:bCs/>
      <w:kern w:val="44"/>
      <w:sz w:val="30"/>
      <w:szCs w:val="52"/>
    </w:rPr>
  </w:style>
  <w:style w:type="paragraph" w:styleId="2">
    <w:name w:val="heading 2"/>
    <w:next w:val="a"/>
    <w:link w:val="20"/>
    <w:autoRedefine/>
    <w:unhideWhenUsed/>
    <w:qFormat/>
    <w:rsid w:val="00EF25BF"/>
    <w:pPr>
      <w:keepNext/>
      <w:keepLines/>
      <w:spacing w:beforeLines="80" w:before="80" w:afterLines="50" w:after="50" w:line="400" w:lineRule="exact"/>
      <w:outlineLvl w:val="1"/>
    </w:pPr>
    <w:rPr>
      <w:rFonts w:ascii="Times New Roman" w:eastAsia="黑体" w:hAnsi="Times New Roman" w:cstheme="majorBidi"/>
      <w:bCs/>
      <w:sz w:val="28"/>
      <w:szCs w:val="32"/>
    </w:rPr>
  </w:style>
  <w:style w:type="paragraph" w:styleId="3">
    <w:name w:val="heading 3"/>
    <w:next w:val="a"/>
    <w:link w:val="30"/>
    <w:autoRedefine/>
    <w:unhideWhenUsed/>
    <w:qFormat/>
    <w:rsid w:val="001565AF"/>
    <w:pPr>
      <w:keepNext/>
      <w:keepLines/>
      <w:spacing w:beforeLines="80" w:before="80" w:afterLines="50" w:after="50" w:line="400" w:lineRule="exact"/>
      <w:outlineLvl w:val="2"/>
    </w:pPr>
    <w:rPr>
      <w:rFonts w:ascii="Times New Roman" w:eastAsia="黑体" w:hAnsi="Times New Roman"/>
      <w:bCs/>
      <w:sz w:val="24"/>
      <w:szCs w:val="32"/>
    </w:rPr>
  </w:style>
  <w:style w:type="paragraph" w:styleId="4">
    <w:name w:val="heading 4"/>
    <w:next w:val="a"/>
    <w:link w:val="40"/>
    <w:autoRedefine/>
    <w:unhideWhenUsed/>
    <w:qFormat/>
    <w:rsid w:val="00C01C19"/>
    <w:pPr>
      <w:keepNext/>
      <w:keepLines/>
      <w:spacing w:beforeLines="50" w:before="50" w:afterLines="50" w:after="50" w:line="400" w:lineRule="exact"/>
      <w:outlineLvl w:val="3"/>
    </w:pPr>
    <w:rPr>
      <w:rFonts w:ascii="Times New Roman" w:eastAsia="黑体" w:hAnsi="Times New Roman" w:cstheme="majorBidi"/>
      <w:bCs/>
      <w:sz w:val="24"/>
      <w:szCs w:val="28"/>
    </w:rPr>
  </w:style>
  <w:style w:type="paragraph" w:styleId="5">
    <w:name w:val="heading 5"/>
    <w:basedOn w:val="a"/>
    <w:next w:val="a"/>
    <w:link w:val="50"/>
    <w:semiHidden/>
    <w:unhideWhenUsed/>
    <w:qFormat/>
    <w:rsid w:val="00FD2E2A"/>
    <w:pPr>
      <w:keepNext/>
      <w:keepLines/>
      <w:spacing w:before="280" w:afterLines="0" w:after="290" w:line="374" w:lineRule="auto"/>
      <w:ind w:firstLineChars="0" w:firstLine="0"/>
      <w:outlineLvl w:val="4"/>
    </w:pPr>
    <w:rPr>
      <w:b/>
      <w:bCs/>
      <w:sz w:val="28"/>
      <w:szCs w:val="28"/>
    </w:rPr>
  </w:style>
  <w:style w:type="paragraph" w:styleId="6">
    <w:name w:val="heading 6"/>
    <w:basedOn w:val="a"/>
    <w:next w:val="a"/>
    <w:link w:val="60"/>
    <w:semiHidden/>
    <w:unhideWhenUsed/>
    <w:qFormat/>
    <w:rsid w:val="00FD2E2A"/>
    <w:pPr>
      <w:keepNext/>
      <w:spacing w:afterLines="0" w:after="0" w:line="0" w:lineRule="atLeast"/>
      <w:ind w:firstLineChars="0" w:firstLine="0"/>
      <w:outlineLvl w:val="5"/>
    </w:pPr>
    <w:rPr>
      <w:sz w:val="28"/>
    </w:rPr>
  </w:style>
  <w:style w:type="paragraph" w:styleId="7">
    <w:name w:val="heading 7"/>
    <w:basedOn w:val="a"/>
    <w:next w:val="a"/>
    <w:link w:val="70"/>
    <w:semiHidden/>
    <w:unhideWhenUsed/>
    <w:qFormat/>
    <w:rsid w:val="00FD2E2A"/>
    <w:pPr>
      <w:keepNext/>
      <w:keepLines/>
      <w:spacing w:before="240" w:afterLines="0" w:after="64" w:line="320" w:lineRule="atLeast"/>
      <w:ind w:firstLineChars="0" w:firstLine="0"/>
      <w:outlineLvl w:val="6"/>
    </w:pPr>
    <w:rPr>
      <w:b/>
      <w:bCs/>
    </w:rPr>
  </w:style>
  <w:style w:type="paragraph" w:styleId="8">
    <w:name w:val="heading 8"/>
    <w:basedOn w:val="a"/>
    <w:next w:val="a"/>
    <w:link w:val="80"/>
    <w:semiHidden/>
    <w:unhideWhenUsed/>
    <w:qFormat/>
    <w:rsid w:val="00FD2E2A"/>
    <w:pPr>
      <w:keepNext/>
      <w:keepLines/>
      <w:spacing w:before="240" w:afterLines="0" w:after="64" w:line="320" w:lineRule="atLeast"/>
      <w:ind w:firstLineChars="0" w:firstLine="0"/>
      <w:outlineLvl w:val="7"/>
    </w:pPr>
    <w:rPr>
      <w:rFonts w:ascii="Arial" w:eastAsia="黑体" w:hAnsi="Arial"/>
    </w:rPr>
  </w:style>
  <w:style w:type="paragraph" w:styleId="9">
    <w:name w:val="heading 9"/>
    <w:basedOn w:val="a"/>
    <w:next w:val="a"/>
    <w:link w:val="90"/>
    <w:semiHidden/>
    <w:unhideWhenUsed/>
    <w:qFormat/>
    <w:rsid w:val="00FD2E2A"/>
    <w:pPr>
      <w:keepNext/>
      <w:keepLines/>
      <w:spacing w:before="240" w:afterLines="0" w:after="64" w:line="320" w:lineRule="atLeast"/>
      <w:ind w:firstLineChars="0" w:firstLine="0"/>
      <w:outlineLvl w:val="8"/>
    </w:pPr>
    <w:rPr>
      <w:rFonts w:ascii="Arial" w:eastAsia="黑体" w:hAnsi="Arial"/>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11344"/>
    <w:rPr>
      <w:rFonts w:ascii="Times New Roman" w:eastAsia="黑体" w:hAnsi="Times New Roman"/>
      <w:bCs/>
      <w:kern w:val="44"/>
      <w:sz w:val="30"/>
      <w:szCs w:val="52"/>
    </w:rPr>
  </w:style>
  <w:style w:type="character" w:customStyle="1" w:styleId="20">
    <w:name w:val="标题 2 字符"/>
    <w:basedOn w:val="a0"/>
    <w:link w:val="2"/>
    <w:rsid w:val="00EF25BF"/>
    <w:rPr>
      <w:rFonts w:ascii="Times New Roman" w:eastAsia="黑体" w:hAnsi="Times New Roman" w:cstheme="majorBidi"/>
      <w:bCs/>
      <w:sz w:val="28"/>
      <w:szCs w:val="32"/>
    </w:rPr>
  </w:style>
  <w:style w:type="character" w:customStyle="1" w:styleId="30">
    <w:name w:val="标题 3 字符"/>
    <w:basedOn w:val="a0"/>
    <w:link w:val="3"/>
    <w:rsid w:val="001565AF"/>
    <w:rPr>
      <w:rFonts w:ascii="Times New Roman" w:eastAsia="黑体" w:hAnsi="Times New Roman"/>
      <w:bCs/>
      <w:sz w:val="24"/>
      <w:szCs w:val="32"/>
    </w:rPr>
  </w:style>
  <w:style w:type="character" w:customStyle="1" w:styleId="40">
    <w:name w:val="标题 4 字符"/>
    <w:basedOn w:val="a0"/>
    <w:link w:val="4"/>
    <w:rsid w:val="00C01C19"/>
    <w:rPr>
      <w:rFonts w:ascii="Times New Roman" w:eastAsia="黑体" w:hAnsi="Times New Roman" w:cstheme="majorBidi"/>
      <w:bCs/>
      <w:sz w:val="24"/>
      <w:szCs w:val="28"/>
    </w:rPr>
  </w:style>
  <w:style w:type="paragraph" w:customStyle="1" w:styleId="a3">
    <w:name w:val="图标题"/>
    <w:next w:val="a"/>
    <w:link w:val="a4"/>
    <w:autoRedefine/>
    <w:qFormat/>
    <w:rsid w:val="00B7220D"/>
    <w:pPr>
      <w:spacing w:beforeLines="10" w:before="10" w:afterLines="50" w:after="50"/>
      <w:jc w:val="center"/>
    </w:pPr>
    <w:rPr>
      <w:rFonts w:ascii="Times New Roman" w:eastAsia="黑体" w:hAnsi="Times New Roman"/>
    </w:rPr>
  </w:style>
  <w:style w:type="character" w:customStyle="1" w:styleId="a4">
    <w:name w:val="图标题 字符"/>
    <w:basedOn w:val="a0"/>
    <w:link w:val="a3"/>
    <w:rsid w:val="00B7220D"/>
    <w:rPr>
      <w:rFonts w:ascii="Times New Roman" w:eastAsia="黑体" w:hAnsi="Times New Roman"/>
    </w:rPr>
  </w:style>
  <w:style w:type="paragraph" w:customStyle="1" w:styleId="a5">
    <w:name w:val="公式"/>
    <w:next w:val="a"/>
    <w:link w:val="a6"/>
    <w:qFormat/>
    <w:rsid w:val="00B7220D"/>
    <w:pPr>
      <w:tabs>
        <w:tab w:val="center" w:pos="4150"/>
        <w:tab w:val="right" w:pos="8299"/>
      </w:tabs>
      <w:jc w:val="center"/>
    </w:pPr>
    <w:rPr>
      <w:rFonts w:ascii="Times New Roman" w:eastAsia="宋体" w:hAnsi="Times New Roman"/>
      <w:sz w:val="24"/>
      <w:szCs w:val="24"/>
    </w:rPr>
  </w:style>
  <w:style w:type="character" w:customStyle="1" w:styleId="a6">
    <w:name w:val="公式 字符"/>
    <w:basedOn w:val="a0"/>
    <w:link w:val="a5"/>
    <w:qFormat/>
    <w:rsid w:val="00B7220D"/>
    <w:rPr>
      <w:rFonts w:ascii="Times New Roman" w:eastAsia="宋体" w:hAnsi="Times New Roman"/>
      <w:sz w:val="24"/>
      <w:szCs w:val="24"/>
    </w:rPr>
  </w:style>
  <w:style w:type="paragraph" w:customStyle="1" w:styleId="a7">
    <w:name w:val="图片标题"/>
    <w:next w:val="a"/>
    <w:link w:val="a8"/>
    <w:autoRedefine/>
    <w:qFormat/>
    <w:rsid w:val="00B7220D"/>
    <w:pPr>
      <w:spacing w:after="156"/>
    </w:pPr>
    <w:rPr>
      <w:rFonts w:eastAsia="黑体"/>
      <w:sz w:val="24"/>
      <w:szCs w:val="24"/>
    </w:rPr>
  </w:style>
  <w:style w:type="character" w:customStyle="1" w:styleId="a8">
    <w:name w:val="图片标题 字符"/>
    <w:basedOn w:val="a9"/>
    <w:link w:val="a7"/>
    <w:rsid w:val="00B7220D"/>
    <w:rPr>
      <w:rFonts w:eastAsia="黑体"/>
      <w:sz w:val="24"/>
      <w:szCs w:val="24"/>
    </w:rPr>
  </w:style>
  <w:style w:type="paragraph" w:customStyle="1" w:styleId="aa">
    <w:name w:val="图片"/>
    <w:next w:val="a3"/>
    <w:link w:val="a9"/>
    <w:autoRedefine/>
    <w:qFormat/>
    <w:rsid w:val="00B7220D"/>
    <w:pPr>
      <w:jc w:val="center"/>
    </w:pPr>
    <w:rPr>
      <w:sz w:val="24"/>
      <w:szCs w:val="24"/>
    </w:rPr>
  </w:style>
  <w:style w:type="character" w:customStyle="1" w:styleId="a9">
    <w:name w:val="图片 字符"/>
    <w:basedOn w:val="a0"/>
    <w:link w:val="aa"/>
    <w:rsid w:val="00B7220D"/>
    <w:rPr>
      <w:sz w:val="24"/>
      <w:szCs w:val="24"/>
    </w:rPr>
  </w:style>
  <w:style w:type="paragraph" w:customStyle="1" w:styleId="ab">
    <w:name w:val="表标题"/>
    <w:next w:val="a"/>
    <w:link w:val="ac"/>
    <w:qFormat/>
    <w:rsid w:val="00511344"/>
    <w:pPr>
      <w:spacing w:before="10"/>
      <w:jc w:val="center"/>
      <w:outlineLvl w:val="3"/>
    </w:pPr>
    <w:rPr>
      <w:rFonts w:ascii="Times New Roman" w:eastAsia="黑体" w:hAnsi="Times New Roman" w:cs="Times New Roman"/>
      <w:bCs/>
      <w:szCs w:val="24"/>
    </w:rPr>
  </w:style>
  <w:style w:type="character" w:customStyle="1" w:styleId="ac">
    <w:name w:val="表标题 字符"/>
    <w:basedOn w:val="a4"/>
    <w:link w:val="ab"/>
    <w:rsid w:val="00511344"/>
    <w:rPr>
      <w:rFonts w:ascii="Times New Roman" w:eastAsia="黑体" w:hAnsi="Times New Roman" w:cs="Times New Roman"/>
      <w:bCs/>
      <w:szCs w:val="24"/>
    </w:rPr>
  </w:style>
  <w:style w:type="paragraph" w:customStyle="1" w:styleId="ad">
    <w:name w:val="表格内标题"/>
    <w:link w:val="ae"/>
    <w:qFormat/>
    <w:rsid w:val="00E74334"/>
    <w:pPr>
      <w:jc w:val="center"/>
    </w:pPr>
    <w:rPr>
      <w:rFonts w:ascii="Times New Roman" w:eastAsia="黑体" w:hAnsi="Times New Roman" w:cs="Times New Roman"/>
      <w:b/>
      <w:szCs w:val="24"/>
    </w:rPr>
  </w:style>
  <w:style w:type="character" w:customStyle="1" w:styleId="ae">
    <w:name w:val="表格内标题 字符"/>
    <w:basedOn w:val="ac"/>
    <w:link w:val="ad"/>
    <w:rsid w:val="00E74334"/>
    <w:rPr>
      <w:rFonts w:ascii="Times New Roman" w:eastAsia="黑体" w:hAnsi="Times New Roman" w:cs="Times New Roman"/>
      <w:b/>
      <w:bCs w:val="0"/>
      <w:szCs w:val="24"/>
    </w:rPr>
  </w:style>
  <w:style w:type="paragraph" w:customStyle="1" w:styleId="af">
    <w:name w:val="表格内容"/>
    <w:link w:val="af0"/>
    <w:qFormat/>
    <w:rsid w:val="00B7220D"/>
    <w:pPr>
      <w:spacing w:beforeLines="10" w:before="10" w:afterLines="10" w:after="10"/>
      <w:jc w:val="center"/>
    </w:pPr>
    <w:rPr>
      <w:rFonts w:ascii="Times New Roman" w:eastAsia="宋体" w:hAnsi="Times New Roman"/>
      <w:szCs w:val="21"/>
    </w:rPr>
  </w:style>
  <w:style w:type="character" w:customStyle="1" w:styleId="af0">
    <w:name w:val="表格内容 字符"/>
    <w:basedOn w:val="a0"/>
    <w:link w:val="af"/>
    <w:rsid w:val="00B7220D"/>
    <w:rPr>
      <w:rFonts w:ascii="Times New Roman" w:eastAsia="宋体" w:hAnsi="Times New Roman"/>
      <w:szCs w:val="21"/>
    </w:rPr>
  </w:style>
  <w:style w:type="paragraph" w:customStyle="1" w:styleId="af1">
    <w:name w:val="表头"/>
    <w:basedOn w:val="ab"/>
    <w:link w:val="af2"/>
    <w:qFormat/>
    <w:rsid w:val="00B7220D"/>
    <w:pPr>
      <w:widowControl w:val="0"/>
      <w:spacing w:beforeLines="20" w:before="20" w:afterLines="20" w:after="20"/>
      <w:outlineLvl w:val="2"/>
    </w:pPr>
  </w:style>
  <w:style w:type="character" w:customStyle="1" w:styleId="af2">
    <w:name w:val="表头 字符"/>
    <w:basedOn w:val="ac"/>
    <w:link w:val="af1"/>
    <w:rsid w:val="00B7220D"/>
    <w:rPr>
      <w:rFonts w:ascii="Times New Roman" w:eastAsia="黑体" w:hAnsi="Times New Roman" w:cs="Times New Roman"/>
      <w:bCs/>
      <w:sz w:val="24"/>
      <w:szCs w:val="24"/>
    </w:rPr>
  </w:style>
  <w:style w:type="table" w:customStyle="1" w:styleId="af3">
    <w:name w:val="三线表"/>
    <w:basedOn w:val="a1"/>
    <w:uiPriority w:val="99"/>
    <w:rsid w:val="00070392"/>
    <w:rPr>
      <w:rFonts w:eastAsia="宋体"/>
    </w:rPr>
    <w:tblPr>
      <w:tblBorders>
        <w:top w:val="single" w:sz="4" w:space="0" w:color="auto"/>
        <w:bottom w:val="single" w:sz="4" w:space="0" w:color="auto"/>
      </w:tblBorders>
    </w:tblPr>
    <w:tblStylePr w:type="firstRow">
      <w:pPr>
        <w:wordWrap/>
        <w:spacing w:beforeLines="20" w:before="20" w:beforeAutospacing="0" w:afterLines="20" w:after="20" w:afterAutospacing="0" w:line="240" w:lineRule="auto"/>
        <w:ind w:firstLineChars="0" w:firstLine="0"/>
      </w:pPr>
      <w:rPr>
        <w:rFonts w:eastAsia="黑体"/>
        <w:sz w:val="21"/>
      </w:rPr>
      <w:tblPr/>
      <w:tcPr>
        <w:tcBorders>
          <w:bottom w:val="nil"/>
        </w:tcBorders>
      </w:tcPr>
    </w:tblStylePr>
  </w:style>
  <w:style w:type="character" w:customStyle="1" w:styleId="50">
    <w:name w:val="标题 5 字符"/>
    <w:basedOn w:val="a0"/>
    <w:link w:val="5"/>
    <w:semiHidden/>
    <w:rsid w:val="00FD2E2A"/>
    <w:rPr>
      <w:rFonts w:ascii="Times New Roman" w:eastAsia="宋体" w:hAnsi="Times New Roman" w:cs="Times New Roman"/>
      <w:b/>
      <w:bCs/>
      <w:sz w:val="28"/>
      <w:szCs w:val="28"/>
    </w:rPr>
  </w:style>
  <w:style w:type="character" w:customStyle="1" w:styleId="60">
    <w:name w:val="标题 6 字符"/>
    <w:basedOn w:val="a0"/>
    <w:link w:val="6"/>
    <w:semiHidden/>
    <w:rsid w:val="00FD2E2A"/>
    <w:rPr>
      <w:rFonts w:ascii="Times New Roman" w:eastAsia="宋体" w:hAnsi="Times New Roman" w:cs="Times New Roman"/>
      <w:sz w:val="28"/>
      <w:szCs w:val="24"/>
    </w:rPr>
  </w:style>
  <w:style w:type="character" w:customStyle="1" w:styleId="70">
    <w:name w:val="标题 7 字符"/>
    <w:basedOn w:val="a0"/>
    <w:link w:val="7"/>
    <w:semiHidden/>
    <w:rsid w:val="00FD2E2A"/>
    <w:rPr>
      <w:rFonts w:ascii="Times New Roman" w:eastAsia="宋体" w:hAnsi="Times New Roman" w:cs="Times New Roman"/>
      <w:b/>
      <w:bCs/>
      <w:sz w:val="24"/>
      <w:szCs w:val="24"/>
    </w:rPr>
  </w:style>
  <w:style w:type="character" w:customStyle="1" w:styleId="80">
    <w:name w:val="标题 8 字符"/>
    <w:basedOn w:val="a0"/>
    <w:link w:val="8"/>
    <w:semiHidden/>
    <w:rsid w:val="00FD2E2A"/>
    <w:rPr>
      <w:rFonts w:ascii="Arial" w:eastAsia="黑体" w:hAnsi="Arial" w:cs="Times New Roman"/>
      <w:sz w:val="24"/>
      <w:szCs w:val="24"/>
    </w:rPr>
  </w:style>
  <w:style w:type="character" w:customStyle="1" w:styleId="90">
    <w:name w:val="标题 9 字符"/>
    <w:basedOn w:val="a0"/>
    <w:link w:val="9"/>
    <w:semiHidden/>
    <w:rsid w:val="00FD2E2A"/>
    <w:rPr>
      <w:rFonts w:ascii="Arial" w:eastAsia="黑体" w:hAnsi="Arial" w:cs="Times New Roman"/>
      <w:sz w:val="20"/>
      <w:szCs w:val="21"/>
    </w:rPr>
  </w:style>
  <w:style w:type="numbering" w:customStyle="1" w:styleId="11">
    <w:name w:val="无列表1"/>
    <w:next w:val="a2"/>
    <w:uiPriority w:val="99"/>
    <w:semiHidden/>
    <w:unhideWhenUsed/>
    <w:rsid w:val="00FD2E2A"/>
  </w:style>
  <w:style w:type="character" w:styleId="af4">
    <w:name w:val="Hyperlink"/>
    <w:semiHidden/>
    <w:unhideWhenUsed/>
    <w:rsid w:val="00FD2E2A"/>
    <w:rPr>
      <w:color w:val="0000FF"/>
      <w:u w:val="single"/>
    </w:rPr>
  </w:style>
  <w:style w:type="character" w:styleId="af5">
    <w:name w:val="FollowedHyperlink"/>
    <w:basedOn w:val="a0"/>
    <w:uiPriority w:val="99"/>
    <w:semiHidden/>
    <w:unhideWhenUsed/>
    <w:rsid w:val="00FD2E2A"/>
    <w:rPr>
      <w:color w:val="954F72" w:themeColor="followedHyperlink"/>
      <w:u w:val="single"/>
    </w:rPr>
  </w:style>
  <w:style w:type="paragraph" w:customStyle="1" w:styleId="msonormal0">
    <w:name w:val="msonormal"/>
    <w:basedOn w:val="a"/>
    <w:rsid w:val="00FD2E2A"/>
    <w:pPr>
      <w:widowControl/>
      <w:spacing w:before="100" w:beforeAutospacing="1" w:afterLines="0" w:after="100" w:afterAutospacing="1" w:line="240" w:lineRule="auto"/>
      <w:ind w:firstLineChars="0" w:firstLine="0"/>
      <w:jc w:val="left"/>
    </w:pPr>
    <w:rPr>
      <w:rFonts w:ascii="宋体" w:hAnsi="宋体" w:cs="宋体"/>
      <w:kern w:val="0"/>
    </w:rPr>
  </w:style>
  <w:style w:type="paragraph" w:styleId="41">
    <w:name w:val="index 4"/>
    <w:basedOn w:val="a"/>
    <w:next w:val="a"/>
    <w:autoRedefine/>
    <w:semiHidden/>
    <w:unhideWhenUsed/>
    <w:rsid w:val="00FD2E2A"/>
    <w:pPr>
      <w:widowControl/>
      <w:spacing w:afterLines="0" w:after="0" w:line="240" w:lineRule="auto"/>
      <w:ind w:leftChars="600" w:left="600" w:firstLineChars="0" w:firstLine="0"/>
      <w:jc w:val="left"/>
    </w:pPr>
    <w:rPr>
      <w:kern w:val="0"/>
    </w:rPr>
  </w:style>
  <w:style w:type="paragraph" w:styleId="TOC1">
    <w:name w:val="toc 1"/>
    <w:basedOn w:val="a"/>
    <w:next w:val="a"/>
    <w:autoRedefine/>
    <w:semiHidden/>
    <w:unhideWhenUsed/>
    <w:rsid w:val="00FD2E2A"/>
    <w:pPr>
      <w:tabs>
        <w:tab w:val="right" w:leader="dot" w:pos="8296"/>
      </w:tabs>
      <w:spacing w:before="120" w:afterLines="0" w:after="0" w:line="480" w:lineRule="exact"/>
      <w:ind w:firstLineChars="0" w:firstLine="0"/>
      <w:jc w:val="left"/>
    </w:pPr>
    <w:rPr>
      <w:rFonts w:eastAsia="黑体"/>
      <w:bCs/>
      <w:caps/>
      <w:noProof/>
      <w:sz w:val="32"/>
      <w:szCs w:val="32"/>
    </w:rPr>
  </w:style>
  <w:style w:type="paragraph" w:styleId="TOC2">
    <w:name w:val="toc 2"/>
    <w:basedOn w:val="a"/>
    <w:next w:val="a"/>
    <w:autoRedefine/>
    <w:semiHidden/>
    <w:unhideWhenUsed/>
    <w:rsid w:val="00FD2E2A"/>
    <w:pPr>
      <w:spacing w:afterLines="0" w:after="0" w:line="240" w:lineRule="auto"/>
      <w:ind w:leftChars="200" w:left="420" w:firstLineChars="0" w:firstLine="0"/>
    </w:pPr>
    <w:rPr>
      <w:sz w:val="21"/>
    </w:rPr>
  </w:style>
  <w:style w:type="paragraph" w:styleId="TOC3">
    <w:name w:val="toc 3"/>
    <w:basedOn w:val="a"/>
    <w:next w:val="a"/>
    <w:autoRedefine/>
    <w:semiHidden/>
    <w:unhideWhenUsed/>
    <w:rsid w:val="00FD2E2A"/>
    <w:pPr>
      <w:spacing w:afterLines="0" w:after="0" w:line="240" w:lineRule="auto"/>
      <w:ind w:leftChars="400" w:left="840" w:firstLineChars="0" w:firstLine="0"/>
    </w:pPr>
    <w:rPr>
      <w:sz w:val="21"/>
    </w:rPr>
  </w:style>
  <w:style w:type="paragraph" w:styleId="TOC5">
    <w:name w:val="toc 5"/>
    <w:basedOn w:val="a"/>
    <w:next w:val="a"/>
    <w:autoRedefine/>
    <w:semiHidden/>
    <w:unhideWhenUsed/>
    <w:rsid w:val="00FD2E2A"/>
    <w:pPr>
      <w:spacing w:afterLines="0" w:after="0" w:line="240" w:lineRule="auto"/>
      <w:ind w:leftChars="800" w:left="1680" w:firstLineChars="0" w:firstLine="0"/>
    </w:pPr>
    <w:rPr>
      <w:sz w:val="21"/>
    </w:rPr>
  </w:style>
  <w:style w:type="paragraph" w:styleId="af6">
    <w:name w:val="annotation text"/>
    <w:basedOn w:val="a"/>
    <w:link w:val="af7"/>
    <w:semiHidden/>
    <w:unhideWhenUsed/>
    <w:rsid w:val="00FD2E2A"/>
    <w:pPr>
      <w:spacing w:afterLines="0" w:after="0" w:line="240" w:lineRule="auto"/>
      <w:ind w:firstLineChars="0" w:firstLine="0"/>
      <w:jc w:val="left"/>
    </w:pPr>
    <w:rPr>
      <w:sz w:val="21"/>
    </w:rPr>
  </w:style>
  <w:style w:type="character" w:customStyle="1" w:styleId="af7">
    <w:name w:val="批注文字 字符"/>
    <w:basedOn w:val="a0"/>
    <w:link w:val="af6"/>
    <w:semiHidden/>
    <w:rsid w:val="00FD2E2A"/>
    <w:rPr>
      <w:rFonts w:ascii="Times New Roman" w:eastAsia="宋体" w:hAnsi="Times New Roman" w:cs="Times New Roman"/>
      <w:szCs w:val="24"/>
    </w:rPr>
  </w:style>
  <w:style w:type="paragraph" w:styleId="af8">
    <w:name w:val="header"/>
    <w:basedOn w:val="a"/>
    <w:link w:val="af9"/>
    <w:semiHidden/>
    <w:unhideWhenUsed/>
    <w:rsid w:val="00FD2E2A"/>
    <w:pPr>
      <w:pBdr>
        <w:bottom w:val="single" w:sz="6" w:space="1" w:color="auto"/>
      </w:pBdr>
      <w:tabs>
        <w:tab w:val="center" w:pos="4153"/>
        <w:tab w:val="right" w:pos="8306"/>
      </w:tabs>
      <w:snapToGrid w:val="0"/>
      <w:spacing w:afterLines="0" w:after="0" w:line="240" w:lineRule="auto"/>
      <w:ind w:firstLineChars="0" w:firstLine="0"/>
      <w:jc w:val="center"/>
    </w:pPr>
    <w:rPr>
      <w:sz w:val="18"/>
      <w:szCs w:val="18"/>
    </w:rPr>
  </w:style>
  <w:style w:type="character" w:customStyle="1" w:styleId="af9">
    <w:name w:val="页眉 字符"/>
    <w:basedOn w:val="a0"/>
    <w:link w:val="af8"/>
    <w:semiHidden/>
    <w:rsid w:val="00FD2E2A"/>
    <w:rPr>
      <w:rFonts w:ascii="Times New Roman" w:eastAsia="宋体" w:hAnsi="Times New Roman" w:cs="Times New Roman"/>
      <w:sz w:val="18"/>
      <w:szCs w:val="18"/>
    </w:rPr>
  </w:style>
  <w:style w:type="paragraph" w:styleId="afa">
    <w:name w:val="footer"/>
    <w:basedOn w:val="a"/>
    <w:link w:val="afb"/>
    <w:semiHidden/>
    <w:unhideWhenUsed/>
    <w:rsid w:val="00FD2E2A"/>
    <w:pPr>
      <w:tabs>
        <w:tab w:val="center" w:pos="4153"/>
        <w:tab w:val="right" w:pos="8306"/>
      </w:tabs>
      <w:snapToGrid w:val="0"/>
      <w:spacing w:afterLines="0" w:after="0" w:line="240" w:lineRule="auto"/>
      <w:ind w:firstLineChars="0" w:firstLine="0"/>
      <w:jc w:val="left"/>
    </w:pPr>
    <w:rPr>
      <w:sz w:val="18"/>
      <w:szCs w:val="18"/>
    </w:rPr>
  </w:style>
  <w:style w:type="character" w:customStyle="1" w:styleId="afb">
    <w:name w:val="页脚 字符"/>
    <w:basedOn w:val="a0"/>
    <w:link w:val="afa"/>
    <w:semiHidden/>
    <w:rsid w:val="00FD2E2A"/>
    <w:rPr>
      <w:rFonts w:ascii="Times New Roman" w:eastAsia="宋体" w:hAnsi="Times New Roman" w:cs="Times New Roman"/>
      <w:sz w:val="18"/>
      <w:szCs w:val="18"/>
    </w:rPr>
  </w:style>
  <w:style w:type="paragraph" w:styleId="afc">
    <w:name w:val="caption"/>
    <w:basedOn w:val="a"/>
    <w:next w:val="a"/>
    <w:semiHidden/>
    <w:unhideWhenUsed/>
    <w:qFormat/>
    <w:rsid w:val="00FD2E2A"/>
    <w:pPr>
      <w:spacing w:afterLines="0" w:after="0" w:line="240" w:lineRule="auto"/>
      <w:ind w:firstLineChars="0" w:firstLine="0"/>
    </w:pPr>
    <w:rPr>
      <w:rFonts w:ascii="Arial" w:eastAsia="黑体" w:hAnsi="Arial" w:cs="Arial"/>
      <w:sz w:val="20"/>
      <w:szCs w:val="20"/>
    </w:rPr>
  </w:style>
  <w:style w:type="paragraph" w:styleId="afd">
    <w:name w:val="endnote text"/>
    <w:basedOn w:val="a"/>
    <w:link w:val="afe"/>
    <w:semiHidden/>
    <w:unhideWhenUsed/>
    <w:rsid w:val="00FD2E2A"/>
    <w:pPr>
      <w:snapToGrid w:val="0"/>
      <w:spacing w:afterLines="0" w:after="0" w:line="240" w:lineRule="auto"/>
      <w:ind w:firstLineChars="0" w:firstLine="0"/>
      <w:jc w:val="left"/>
    </w:pPr>
    <w:rPr>
      <w:sz w:val="21"/>
    </w:rPr>
  </w:style>
  <w:style w:type="character" w:customStyle="1" w:styleId="afe">
    <w:name w:val="尾注文本 字符"/>
    <w:basedOn w:val="a0"/>
    <w:link w:val="afd"/>
    <w:semiHidden/>
    <w:rsid w:val="00FD2E2A"/>
    <w:rPr>
      <w:rFonts w:ascii="Times New Roman" w:eastAsia="宋体" w:hAnsi="Times New Roman" w:cs="Times New Roman"/>
      <w:szCs w:val="24"/>
    </w:rPr>
  </w:style>
  <w:style w:type="paragraph" w:styleId="aff">
    <w:name w:val="List"/>
    <w:basedOn w:val="a"/>
    <w:semiHidden/>
    <w:unhideWhenUsed/>
    <w:rsid w:val="00FD2E2A"/>
    <w:pPr>
      <w:spacing w:afterLines="0" w:after="0" w:line="240" w:lineRule="auto"/>
      <w:ind w:left="200" w:hangingChars="200" w:hanging="200"/>
    </w:pPr>
    <w:rPr>
      <w:sz w:val="21"/>
    </w:rPr>
  </w:style>
  <w:style w:type="paragraph" w:styleId="aff0">
    <w:name w:val="Date"/>
    <w:basedOn w:val="a"/>
    <w:next w:val="a"/>
    <w:link w:val="aff1"/>
    <w:semiHidden/>
    <w:unhideWhenUsed/>
    <w:rsid w:val="00FD2E2A"/>
    <w:pPr>
      <w:spacing w:afterLines="0" w:after="0" w:line="240" w:lineRule="auto"/>
      <w:ind w:leftChars="2500" w:left="100" w:firstLineChars="0" w:firstLine="0"/>
    </w:pPr>
    <w:rPr>
      <w:sz w:val="21"/>
    </w:rPr>
  </w:style>
  <w:style w:type="character" w:customStyle="1" w:styleId="aff1">
    <w:name w:val="日期 字符"/>
    <w:basedOn w:val="a0"/>
    <w:link w:val="aff0"/>
    <w:semiHidden/>
    <w:rsid w:val="00FD2E2A"/>
    <w:rPr>
      <w:rFonts w:ascii="Times New Roman" w:eastAsia="宋体" w:hAnsi="Times New Roman" w:cs="Times New Roman"/>
      <w:szCs w:val="24"/>
    </w:rPr>
  </w:style>
  <w:style w:type="paragraph" w:styleId="aff2">
    <w:name w:val="Document Map"/>
    <w:basedOn w:val="a"/>
    <w:link w:val="aff3"/>
    <w:semiHidden/>
    <w:unhideWhenUsed/>
    <w:rsid w:val="00FD2E2A"/>
    <w:pPr>
      <w:shd w:val="clear" w:color="auto" w:fill="000080"/>
      <w:spacing w:afterLines="0" w:after="0" w:line="240" w:lineRule="auto"/>
      <w:ind w:firstLineChars="0" w:firstLine="0"/>
    </w:pPr>
    <w:rPr>
      <w:sz w:val="21"/>
    </w:rPr>
  </w:style>
  <w:style w:type="character" w:customStyle="1" w:styleId="aff3">
    <w:name w:val="文档结构图 字符"/>
    <w:basedOn w:val="a0"/>
    <w:link w:val="aff2"/>
    <w:semiHidden/>
    <w:rsid w:val="00FD2E2A"/>
    <w:rPr>
      <w:rFonts w:ascii="Times New Roman" w:eastAsia="宋体" w:hAnsi="Times New Roman" w:cs="Times New Roman"/>
      <w:szCs w:val="24"/>
      <w:shd w:val="clear" w:color="auto" w:fill="000080"/>
    </w:rPr>
  </w:style>
  <w:style w:type="paragraph" w:styleId="aff4">
    <w:name w:val="annotation subject"/>
    <w:basedOn w:val="af6"/>
    <w:next w:val="af6"/>
    <w:link w:val="aff5"/>
    <w:semiHidden/>
    <w:unhideWhenUsed/>
    <w:rsid w:val="00FD2E2A"/>
    <w:rPr>
      <w:b/>
      <w:bCs/>
    </w:rPr>
  </w:style>
  <w:style w:type="character" w:customStyle="1" w:styleId="aff5">
    <w:name w:val="批注主题 字符"/>
    <w:basedOn w:val="af7"/>
    <w:link w:val="aff4"/>
    <w:semiHidden/>
    <w:rsid w:val="00FD2E2A"/>
    <w:rPr>
      <w:rFonts w:ascii="Times New Roman" w:eastAsia="宋体" w:hAnsi="Times New Roman" w:cs="Times New Roman"/>
      <w:b/>
      <w:bCs/>
      <w:szCs w:val="24"/>
    </w:rPr>
  </w:style>
  <w:style w:type="paragraph" w:styleId="aff6">
    <w:name w:val="Balloon Text"/>
    <w:basedOn w:val="a"/>
    <w:link w:val="aff7"/>
    <w:semiHidden/>
    <w:unhideWhenUsed/>
    <w:rsid w:val="00FD2E2A"/>
    <w:pPr>
      <w:spacing w:afterLines="0" w:after="0" w:line="240" w:lineRule="auto"/>
      <w:ind w:firstLineChars="0" w:firstLine="0"/>
    </w:pPr>
    <w:rPr>
      <w:sz w:val="18"/>
      <w:szCs w:val="18"/>
    </w:rPr>
  </w:style>
  <w:style w:type="character" w:customStyle="1" w:styleId="aff7">
    <w:name w:val="批注框文本 字符"/>
    <w:basedOn w:val="a0"/>
    <w:link w:val="aff6"/>
    <w:semiHidden/>
    <w:rsid w:val="00FD2E2A"/>
    <w:rPr>
      <w:rFonts w:ascii="Times New Roman" w:eastAsia="宋体" w:hAnsi="Times New Roman" w:cs="Times New Roman"/>
      <w:sz w:val="18"/>
      <w:szCs w:val="18"/>
    </w:rPr>
  </w:style>
  <w:style w:type="paragraph" w:customStyle="1" w:styleId="LQQ0">
    <w:name w:val="LQQ学位论文图名"/>
    <w:basedOn w:val="a"/>
    <w:autoRedefine/>
    <w:rsid w:val="00FD2E2A"/>
    <w:pPr>
      <w:spacing w:beforeLines="30" w:after="0" w:line="240" w:lineRule="auto"/>
      <w:ind w:firstLineChars="0" w:firstLine="0"/>
      <w:jc w:val="center"/>
    </w:pPr>
    <w:rPr>
      <w:rFonts w:eastAsia="黑体"/>
      <w:sz w:val="21"/>
      <w:szCs w:val="20"/>
    </w:rPr>
  </w:style>
  <w:style w:type="paragraph" w:customStyle="1" w:styleId="LQQ1">
    <w:name w:val="LQQ学位论文表名"/>
    <w:basedOn w:val="a"/>
    <w:autoRedefine/>
    <w:rsid w:val="00FD2E2A"/>
    <w:pPr>
      <w:spacing w:beforeLines="10" w:afterLines="30" w:after="0" w:line="240" w:lineRule="auto"/>
      <w:ind w:firstLineChars="0" w:firstLine="0"/>
      <w:jc w:val="center"/>
    </w:pPr>
    <w:rPr>
      <w:rFonts w:eastAsia="黑体" w:hAnsi="黑体"/>
      <w:sz w:val="21"/>
      <w:szCs w:val="20"/>
    </w:rPr>
  </w:style>
  <w:style w:type="paragraph" w:customStyle="1" w:styleId="LQQ10">
    <w:name w:val="LQQ学位论文标题1"/>
    <w:basedOn w:val="1"/>
    <w:autoRedefine/>
    <w:rsid w:val="00FD2E2A"/>
    <w:pPr>
      <w:widowControl w:val="0"/>
      <w:spacing w:before="0" w:after="0" w:line="240" w:lineRule="auto"/>
      <w:jc w:val="center"/>
    </w:pPr>
    <w:rPr>
      <w:rFonts w:cs="Times New Roman"/>
      <w:kern w:val="2"/>
      <w:szCs w:val="24"/>
    </w:rPr>
  </w:style>
  <w:style w:type="paragraph" w:customStyle="1" w:styleId="LQQ2">
    <w:name w:val="LQQ学位论文标题2"/>
    <w:basedOn w:val="2"/>
    <w:autoRedefine/>
    <w:rsid w:val="00FD2E2A"/>
    <w:pPr>
      <w:widowControl w:val="0"/>
      <w:spacing w:beforeLines="150" w:before="0" w:after="0" w:line="240" w:lineRule="auto"/>
      <w:jc w:val="both"/>
    </w:pPr>
    <w:rPr>
      <w:rFonts w:cs="Times New Roman"/>
      <w:szCs w:val="28"/>
    </w:rPr>
  </w:style>
  <w:style w:type="paragraph" w:customStyle="1" w:styleId="LQQ3">
    <w:name w:val="LQQ学位论文标题3"/>
    <w:basedOn w:val="3"/>
    <w:autoRedefine/>
    <w:rsid w:val="00FD2E2A"/>
    <w:pPr>
      <w:widowControl w:val="0"/>
      <w:spacing w:beforeLines="100" w:before="0" w:after="0" w:line="240" w:lineRule="auto"/>
      <w:jc w:val="both"/>
    </w:pPr>
    <w:rPr>
      <w:rFonts w:cs="Times New Roman"/>
      <w:szCs w:val="24"/>
    </w:rPr>
  </w:style>
  <w:style w:type="paragraph" w:customStyle="1" w:styleId="LQQ4">
    <w:name w:val="LQQ学位论文标题4"/>
    <w:basedOn w:val="4"/>
    <w:autoRedefine/>
    <w:rsid w:val="00FD2E2A"/>
    <w:pPr>
      <w:widowControl w:val="0"/>
      <w:spacing w:beforeLines="100" w:before="0" w:after="0" w:line="240" w:lineRule="auto"/>
      <w:jc w:val="both"/>
    </w:pPr>
    <w:rPr>
      <w:rFonts w:cs="Times New Roman"/>
      <w:bCs w:val="0"/>
      <w:szCs w:val="24"/>
    </w:rPr>
  </w:style>
  <w:style w:type="paragraph" w:customStyle="1" w:styleId="LQQ5">
    <w:name w:val="LQQ学位论文公式"/>
    <w:basedOn w:val="a"/>
    <w:autoRedefine/>
    <w:rsid w:val="00FD2E2A"/>
    <w:pPr>
      <w:tabs>
        <w:tab w:val="center" w:pos="4358"/>
        <w:tab w:val="right" w:pos="8715"/>
      </w:tabs>
      <w:spacing w:after="0" w:line="240" w:lineRule="auto"/>
      <w:ind w:firstLineChars="0" w:firstLine="0"/>
    </w:pPr>
  </w:style>
  <w:style w:type="paragraph" w:customStyle="1" w:styleId="LQQ6">
    <w:name w:val="LQQ学位论文中括号小标题"/>
    <w:basedOn w:val="a"/>
    <w:autoRedefine/>
    <w:rsid w:val="00FD2E2A"/>
    <w:pPr>
      <w:spacing w:after="0" w:line="420" w:lineRule="exact"/>
      <w:ind w:firstLineChars="150" w:firstLine="360"/>
    </w:pPr>
    <w:rPr>
      <w:rFonts w:eastAsia="黑体"/>
    </w:rPr>
  </w:style>
  <w:style w:type="paragraph" w:customStyle="1" w:styleId="LQQ7">
    <w:name w:val="LQQ学位论文正文带公式段"/>
    <w:basedOn w:val="a"/>
    <w:autoRedefine/>
    <w:rsid w:val="00FD2E2A"/>
    <w:pPr>
      <w:spacing w:after="0" w:line="324" w:lineRule="auto"/>
      <w:ind w:firstLine="480"/>
    </w:pPr>
    <w:rPr>
      <w:kern w:val="0"/>
    </w:rPr>
  </w:style>
  <w:style w:type="paragraph" w:customStyle="1" w:styleId="LQQ">
    <w:name w:val="LQQ学位论文参考文献"/>
    <w:basedOn w:val="a"/>
    <w:autoRedefine/>
    <w:rsid w:val="00FD2E2A"/>
    <w:pPr>
      <w:numPr>
        <w:numId w:val="4"/>
      </w:numPr>
      <w:spacing w:after="0" w:line="420" w:lineRule="exact"/>
      <w:ind w:left="1360" w:firstLineChars="0"/>
    </w:pPr>
  </w:style>
  <w:style w:type="paragraph" w:customStyle="1" w:styleId="LQQ8">
    <w:name w:val="LQQ学位论文正文"/>
    <w:basedOn w:val="a"/>
    <w:autoRedefine/>
    <w:rsid w:val="00FD2E2A"/>
    <w:pPr>
      <w:spacing w:after="0" w:line="420" w:lineRule="exact"/>
      <w:ind w:firstLine="480"/>
    </w:pPr>
  </w:style>
  <w:style w:type="character" w:customStyle="1" w:styleId="02050Char">
    <w:name w:val="学位论文正文 + + 左侧:  0 厘米 悬挂缩进: 2 字符 段后: 0.5 行 + 左侧:  0 厘米 ... Char"/>
    <w:link w:val="02050"/>
    <w:locked/>
    <w:rsid w:val="00FD2E2A"/>
    <w:rPr>
      <w:rFonts w:ascii="宋体" w:eastAsia="宋体" w:hAnsi="宋体" w:cs="宋体"/>
      <w:bCs/>
      <w:sz w:val="24"/>
    </w:rPr>
  </w:style>
  <w:style w:type="paragraph" w:customStyle="1" w:styleId="02050">
    <w:name w:val="学位论文正文 + + 左侧:  0 厘米 悬挂缩进: 2 字符 段后: 0.5 行 + 左侧:  0 厘米 ..."/>
    <w:basedOn w:val="a"/>
    <w:link w:val="02050Char"/>
    <w:rsid w:val="00FD2E2A"/>
    <w:pPr>
      <w:autoSpaceDN w:val="0"/>
      <w:adjustRightInd w:val="0"/>
      <w:snapToGrid w:val="0"/>
      <w:spacing w:after="0" w:line="300" w:lineRule="auto"/>
      <w:ind w:firstLine="480"/>
    </w:pPr>
    <w:rPr>
      <w:rFonts w:ascii="宋体" w:hAnsi="宋体" w:cs="宋体"/>
      <w:bCs/>
      <w:szCs w:val="22"/>
    </w:rPr>
  </w:style>
  <w:style w:type="paragraph" w:customStyle="1" w:styleId="CharCharChar1CharCharChar1CharCharCharCharCharChar1CharCharChar1Char">
    <w:name w:val="Char Char Char1 Char Char Char1 Char Char Char Char Char Char1 Char Char Char1 Char"/>
    <w:basedOn w:val="a"/>
    <w:semiHidden/>
    <w:rsid w:val="00FD2E2A"/>
    <w:pPr>
      <w:spacing w:beforeLines="20" w:afterLines="20" w:after="0" w:line="240" w:lineRule="auto"/>
      <w:ind w:firstLineChars="0" w:firstLine="0"/>
    </w:pPr>
    <w:rPr>
      <w:sz w:val="21"/>
    </w:rPr>
  </w:style>
  <w:style w:type="paragraph" w:customStyle="1" w:styleId="CharCharChar1CharCharChar1CharCharCharChar">
    <w:name w:val="Char Char Char1 Char Char Char1 Char Char Char Char"/>
    <w:basedOn w:val="a"/>
    <w:semiHidden/>
    <w:rsid w:val="00FD2E2A"/>
    <w:pPr>
      <w:spacing w:afterLines="0" w:after="0" w:line="240" w:lineRule="auto"/>
      <w:ind w:firstLineChars="0" w:firstLine="0"/>
    </w:pPr>
    <w:rPr>
      <w:sz w:val="21"/>
    </w:rPr>
  </w:style>
  <w:style w:type="paragraph" w:customStyle="1" w:styleId="LQQ9">
    <w:name w:val="LQQ学位论文正文公式变量说明段落"/>
    <w:basedOn w:val="LQQ8"/>
    <w:next w:val="LQQ8"/>
    <w:rsid w:val="00FD2E2A"/>
    <w:pPr>
      <w:spacing w:line="324" w:lineRule="auto"/>
      <w:ind w:firstLineChars="0" w:firstLine="0"/>
    </w:pPr>
  </w:style>
  <w:style w:type="paragraph" w:customStyle="1" w:styleId="LQQa">
    <w:name w:val="LQQ学位论文图"/>
    <w:next w:val="LQQ0"/>
    <w:rsid w:val="00FD2E2A"/>
    <w:pPr>
      <w:jc w:val="center"/>
    </w:pPr>
    <w:rPr>
      <w:rFonts w:ascii="Times New Roman" w:eastAsia="宋体" w:hAnsi="Times New Roman" w:cs="Times New Roman"/>
      <w:sz w:val="24"/>
      <w:szCs w:val="24"/>
    </w:rPr>
  </w:style>
  <w:style w:type="character" w:styleId="aff8">
    <w:name w:val="annotation reference"/>
    <w:semiHidden/>
    <w:unhideWhenUsed/>
    <w:rsid w:val="00FD2E2A"/>
    <w:rPr>
      <w:sz w:val="21"/>
      <w:szCs w:val="21"/>
    </w:rPr>
  </w:style>
  <w:style w:type="table" w:styleId="aff9">
    <w:name w:val="Table Grid"/>
    <w:basedOn w:val="a1"/>
    <w:rsid w:val="00FD2E2A"/>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48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wmf"/><Relationship Id="rId21" Type="http://schemas.openxmlformats.org/officeDocument/2006/relationships/image" Target="media/image13.wmf"/><Relationship Id="rId42" Type="http://schemas.openxmlformats.org/officeDocument/2006/relationships/oleObject" Target="embeddings/oleObject9.bin"/><Relationship Id="rId63" Type="http://schemas.openxmlformats.org/officeDocument/2006/relationships/image" Target="media/image40.wmf"/><Relationship Id="rId84" Type="http://schemas.openxmlformats.org/officeDocument/2006/relationships/image" Target="media/image58.emf"/><Relationship Id="rId138" Type="http://schemas.openxmlformats.org/officeDocument/2006/relationships/image" Target="media/image110.png"/><Relationship Id="rId159" Type="http://schemas.openxmlformats.org/officeDocument/2006/relationships/oleObject" Target="embeddings/oleObject26.bin"/><Relationship Id="rId170" Type="http://schemas.openxmlformats.org/officeDocument/2006/relationships/image" Target="media/image135.wmf"/><Relationship Id="rId191" Type="http://schemas.openxmlformats.org/officeDocument/2006/relationships/image" Target="media/image148.emf"/><Relationship Id="rId107" Type="http://schemas.openxmlformats.org/officeDocument/2006/relationships/image" Target="media/image81.emf"/><Relationship Id="rId11" Type="http://schemas.openxmlformats.org/officeDocument/2006/relationships/image" Target="media/image7.emf"/><Relationship Id="rId32" Type="http://schemas.openxmlformats.org/officeDocument/2006/relationships/image" Target="media/image23.emf"/><Relationship Id="rId53" Type="http://schemas.openxmlformats.org/officeDocument/2006/relationships/image" Target="media/image35.wmf"/><Relationship Id="rId74" Type="http://schemas.openxmlformats.org/officeDocument/2006/relationships/image" Target="media/image48.emf"/><Relationship Id="rId128" Type="http://schemas.openxmlformats.org/officeDocument/2006/relationships/image" Target="media/image100.png"/><Relationship Id="rId149" Type="http://schemas.openxmlformats.org/officeDocument/2006/relationships/image" Target="media/image121.png"/><Relationship Id="rId5" Type="http://schemas.openxmlformats.org/officeDocument/2006/relationships/image" Target="media/image1.png"/><Relationship Id="rId95" Type="http://schemas.openxmlformats.org/officeDocument/2006/relationships/image" Target="media/image69.emf"/><Relationship Id="rId160" Type="http://schemas.openxmlformats.org/officeDocument/2006/relationships/image" Target="media/image130.wmf"/><Relationship Id="rId181" Type="http://schemas.openxmlformats.org/officeDocument/2006/relationships/image" Target="media/image140.wmf"/><Relationship Id="rId22" Type="http://schemas.openxmlformats.org/officeDocument/2006/relationships/oleObject" Target="embeddings/oleObject5.bin"/><Relationship Id="rId43" Type="http://schemas.openxmlformats.org/officeDocument/2006/relationships/image" Target="media/image30.wmf"/><Relationship Id="rId64" Type="http://schemas.openxmlformats.org/officeDocument/2006/relationships/oleObject" Target="embeddings/oleObject20.bin"/><Relationship Id="rId118" Type="http://schemas.openxmlformats.org/officeDocument/2006/relationships/oleObject" Target="embeddings/oleObject23.bin"/><Relationship Id="rId139" Type="http://schemas.openxmlformats.org/officeDocument/2006/relationships/image" Target="media/image111.png"/><Relationship Id="rId85" Type="http://schemas.openxmlformats.org/officeDocument/2006/relationships/image" Target="media/image59.emf"/><Relationship Id="rId150" Type="http://schemas.openxmlformats.org/officeDocument/2006/relationships/image" Target="media/image122.emf"/><Relationship Id="rId171" Type="http://schemas.openxmlformats.org/officeDocument/2006/relationships/oleObject" Target="embeddings/oleObject32.bin"/><Relationship Id="rId192" Type="http://schemas.openxmlformats.org/officeDocument/2006/relationships/image" Target="media/image149.emf"/><Relationship Id="rId12" Type="http://schemas.openxmlformats.org/officeDocument/2006/relationships/image" Target="media/image8.emf"/><Relationship Id="rId33" Type="http://schemas.openxmlformats.org/officeDocument/2006/relationships/image" Target="media/image24.emf"/><Relationship Id="rId108" Type="http://schemas.openxmlformats.org/officeDocument/2006/relationships/image" Target="media/image82.emf"/><Relationship Id="rId129" Type="http://schemas.openxmlformats.org/officeDocument/2006/relationships/image" Target="media/image101.png"/><Relationship Id="rId54" Type="http://schemas.openxmlformats.org/officeDocument/2006/relationships/oleObject" Target="embeddings/oleObject15.bin"/><Relationship Id="rId75" Type="http://schemas.openxmlformats.org/officeDocument/2006/relationships/image" Target="media/image49.emf"/><Relationship Id="rId96" Type="http://schemas.openxmlformats.org/officeDocument/2006/relationships/image" Target="media/image70.png"/><Relationship Id="rId140" Type="http://schemas.openxmlformats.org/officeDocument/2006/relationships/image" Target="media/image112.png"/><Relationship Id="rId161" Type="http://schemas.openxmlformats.org/officeDocument/2006/relationships/oleObject" Target="embeddings/oleObject27.bin"/><Relationship Id="rId182" Type="http://schemas.openxmlformats.org/officeDocument/2006/relationships/oleObject" Target="embeddings/oleObject38.bin"/><Relationship Id="rId6" Type="http://schemas.openxmlformats.org/officeDocument/2006/relationships/image" Target="media/image2.emf"/><Relationship Id="rId23" Type="http://schemas.openxmlformats.org/officeDocument/2006/relationships/image" Target="media/image14.emf"/><Relationship Id="rId119" Type="http://schemas.openxmlformats.org/officeDocument/2006/relationships/image" Target="media/image92.png"/><Relationship Id="rId44" Type="http://schemas.openxmlformats.org/officeDocument/2006/relationships/oleObject" Target="embeddings/oleObject10.bin"/><Relationship Id="rId65" Type="http://schemas.openxmlformats.org/officeDocument/2006/relationships/image" Target="media/image41.wmf"/><Relationship Id="rId86" Type="http://schemas.openxmlformats.org/officeDocument/2006/relationships/image" Target="media/image60.emf"/><Relationship Id="rId130" Type="http://schemas.openxmlformats.org/officeDocument/2006/relationships/image" Target="media/image102.png"/><Relationship Id="rId151" Type="http://schemas.openxmlformats.org/officeDocument/2006/relationships/image" Target="media/image123.emf"/><Relationship Id="rId172" Type="http://schemas.openxmlformats.org/officeDocument/2006/relationships/image" Target="media/image136.wmf"/><Relationship Id="rId193" Type="http://schemas.openxmlformats.org/officeDocument/2006/relationships/image" Target="media/image150.emf"/><Relationship Id="rId13" Type="http://schemas.openxmlformats.org/officeDocument/2006/relationships/image" Target="media/image9.wmf"/><Relationship Id="rId109" Type="http://schemas.openxmlformats.org/officeDocument/2006/relationships/image" Target="media/image83.emf"/><Relationship Id="rId34" Type="http://schemas.openxmlformats.org/officeDocument/2006/relationships/image" Target="media/image25.emf"/><Relationship Id="rId55" Type="http://schemas.openxmlformats.org/officeDocument/2006/relationships/image" Target="media/image36.wmf"/><Relationship Id="rId76" Type="http://schemas.openxmlformats.org/officeDocument/2006/relationships/image" Target="media/image50.emf"/><Relationship Id="rId97" Type="http://schemas.openxmlformats.org/officeDocument/2006/relationships/image" Target="media/image71.png"/><Relationship Id="rId120" Type="http://schemas.openxmlformats.org/officeDocument/2006/relationships/image" Target="media/image93.emf"/><Relationship Id="rId141" Type="http://schemas.openxmlformats.org/officeDocument/2006/relationships/image" Target="media/image113.png"/><Relationship Id="rId7" Type="http://schemas.openxmlformats.org/officeDocument/2006/relationships/image" Target="media/image3.emf"/><Relationship Id="rId71" Type="http://schemas.openxmlformats.org/officeDocument/2006/relationships/image" Target="media/image45.emf"/><Relationship Id="rId92" Type="http://schemas.openxmlformats.org/officeDocument/2006/relationships/image" Target="media/image66.emf"/><Relationship Id="rId162" Type="http://schemas.openxmlformats.org/officeDocument/2006/relationships/image" Target="media/image131.wmf"/><Relationship Id="rId183" Type="http://schemas.openxmlformats.org/officeDocument/2006/relationships/oleObject" Target="embeddings/oleObject39.bin"/><Relationship Id="rId2" Type="http://schemas.openxmlformats.org/officeDocument/2006/relationships/styles" Target="styles.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oleObject" Target="embeddings/oleObject8.bin"/><Relationship Id="rId45" Type="http://schemas.openxmlformats.org/officeDocument/2006/relationships/image" Target="media/image31.wmf"/><Relationship Id="rId66" Type="http://schemas.openxmlformats.org/officeDocument/2006/relationships/oleObject" Target="embeddings/oleObject21.bin"/><Relationship Id="rId87" Type="http://schemas.openxmlformats.org/officeDocument/2006/relationships/image" Target="media/image61.png"/><Relationship Id="rId110" Type="http://schemas.openxmlformats.org/officeDocument/2006/relationships/image" Target="media/image84.emf"/><Relationship Id="rId115" Type="http://schemas.openxmlformats.org/officeDocument/2006/relationships/image" Target="media/image89.png"/><Relationship Id="rId131" Type="http://schemas.openxmlformats.org/officeDocument/2006/relationships/image" Target="media/image103.png"/><Relationship Id="rId136" Type="http://schemas.openxmlformats.org/officeDocument/2006/relationships/image" Target="media/image108.png"/><Relationship Id="rId157" Type="http://schemas.openxmlformats.org/officeDocument/2006/relationships/oleObject" Target="embeddings/oleObject25.bin"/><Relationship Id="rId178" Type="http://schemas.openxmlformats.org/officeDocument/2006/relationships/oleObject" Target="embeddings/oleObject36.bin"/><Relationship Id="rId61" Type="http://schemas.openxmlformats.org/officeDocument/2006/relationships/image" Target="media/image39.wmf"/><Relationship Id="rId82" Type="http://schemas.openxmlformats.org/officeDocument/2006/relationships/image" Target="media/image56.emf"/><Relationship Id="rId152" Type="http://schemas.openxmlformats.org/officeDocument/2006/relationships/image" Target="media/image124.emf"/><Relationship Id="rId173" Type="http://schemas.openxmlformats.org/officeDocument/2006/relationships/oleObject" Target="embeddings/oleObject33.bin"/><Relationship Id="rId194" Type="http://schemas.openxmlformats.org/officeDocument/2006/relationships/image" Target="media/image151.emf"/><Relationship Id="rId199" Type="http://schemas.openxmlformats.org/officeDocument/2006/relationships/theme" Target="theme/theme1.xml"/><Relationship Id="rId19" Type="http://schemas.openxmlformats.org/officeDocument/2006/relationships/image" Target="media/image12.wmf"/><Relationship Id="rId14" Type="http://schemas.openxmlformats.org/officeDocument/2006/relationships/oleObject" Target="embeddings/oleObject1.bin"/><Relationship Id="rId30" Type="http://schemas.openxmlformats.org/officeDocument/2006/relationships/image" Target="media/image21.emf"/><Relationship Id="rId35" Type="http://schemas.openxmlformats.org/officeDocument/2006/relationships/image" Target="media/image26.wmf"/><Relationship Id="rId56" Type="http://schemas.openxmlformats.org/officeDocument/2006/relationships/oleObject" Target="embeddings/oleObject16.bin"/><Relationship Id="rId77" Type="http://schemas.openxmlformats.org/officeDocument/2006/relationships/image" Target="media/image51.emf"/><Relationship Id="rId100" Type="http://schemas.openxmlformats.org/officeDocument/2006/relationships/image" Target="media/image74.emf"/><Relationship Id="rId105" Type="http://schemas.openxmlformats.org/officeDocument/2006/relationships/image" Target="media/image79.png"/><Relationship Id="rId126" Type="http://schemas.openxmlformats.org/officeDocument/2006/relationships/image" Target="media/image98.png"/><Relationship Id="rId147" Type="http://schemas.openxmlformats.org/officeDocument/2006/relationships/image" Target="media/image119.png"/><Relationship Id="rId168" Type="http://schemas.openxmlformats.org/officeDocument/2006/relationships/image" Target="media/image134.wmf"/><Relationship Id="rId8" Type="http://schemas.openxmlformats.org/officeDocument/2006/relationships/image" Target="media/image4.emf"/><Relationship Id="rId51" Type="http://schemas.openxmlformats.org/officeDocument/2006/relationships/image" Target="media/image34.wmf"/><Relationship Id="rId72" Type="http://schemas.openxmlformats.org/officeDocument/2006/relationships/image" Target="media/image46.emf"/><Relationship Id="rId93" Type="http://schemas.openxmlformats.org/officeDocument/2006/relationships/image" Target="media/image67.emf"/><Relationship Id="rId98" Type="http://schemas.openxmlformats.org/officeDocument/2006/relationships/image" Target="media/image72.png"/><Relationship Id="rId121" Type="http://schemas.openxmlformats.org/officeDocument/2006/relationships/image" Target="media/image94.emf"/><Relationship Id="rId142" Type="http://schemas.openxmlformats.org/officeDocument/2006/relationships/image" Target="media/image114.png"/><Relationship Id="rId163" Type="http://schemas.openxmlformats.org/officeDocument/2006/relationships/oleObject" Target="embeddings/oleObject28.bin"/><Relationship Id="rId184" Type="http://schemas.openxmlformats.org/officeDocument/2006/relationships/image" Target="media/image141.emf"/><Relationship Id="rId189" Type="http://schemas.openxmlformats.org/officeDocument/2006/relationships/image" Target="media/image146.emf"/><Relationship Id="rId3" Type="http://schemas.openxmlformats.org/officeDocument/2006/relationships/settings" Target="settings.xml"/><Relationship Id="rId25" Type="http://schemas.openxmlformats.org/officeDocument/2006/relationships/image" Target="media/image16.emf"/><Relationship Id="rId46" Type="http://schemas.openxmlformats.org/officeDocument/2006/relationships/oleObject" Target="embeddings/oleObject11.bin"/><Relationship Id="rId67" Type="http://schemas.openxmlformats.org/officeDocument/2006/relationships/image" Target="media/image42.wmf"/><Relationship Id="rId116" Type="http://schemas.openxmlformats.org/officeDocument/2006/relationships/image" Target="media/image90.png"/><Relationship Id="rId137" Type="http://schemas.openxmlformats.org/officeDocument/2006/relationships/image" Target="media/image109.png"/><Relationship Id="rId158" Type="http://schemas.openxmlformats.org/officeDocument/2006/relationships/image" Target="media/image129.wmf"/><Relationship Id="rId20" Type="http://schemas.openxmlformats.org/officeDocument/2006/relationships/oleObject" Target="embeddings/oleObject4.bin"/><Relationship Id="rId41" Type="http://schemas.openxmlformats.org/officeDocument/2006/relationships/image" Target="media/image29.wmf"/><Relationship Id="rId62" Type="http://schemas.openxmlformats.org/officeDocument/2006/relationships/oleObject" Target="embeddings/oleObject19.bin"/><Relationship Id="rId83" Type="http://schemas.openxmlformats.org/officeDocument/2006/relationships/image" Target="media/image57.emf"/><Relationship Id="rId88" Type="http://schemas.openxmlformats.org/officeDocument/2006/relationships/image" Target="media/image62.emf"/><Relationship Id="rId111" Type="http://schemas.openxmlformats.org/officeDocument/2006/relationships/image" Target="media/image85.emf"/><Relationship Id="rId132" Type="http://schemas.openxmlformats.org/officeDocument/2006/relationships/image" Target="media/image104.png"/><Relationship Id="rId153" Type="http://schemas.openxmlformats.org/officeDocument/2006/relationships/image" Target="media/image125.emf"/><Relationship Id="rId174" Type="http://schemas.openxmlformats.org/officeDocument/2006/relationships/image" Target="media/image137.wmf"/><Relationship Id="rId179" Type="http://schemas.openxmlformats.org/officeDocument/2006/relationships/image" Target="media/image139.wmf"/><Relationship Id="rId195" Type="http://schemas.openxmlformats.org/officeDocument/2006/relationships/image" Target="media/image152.emf"/><Relationship Id="rId190" Type="http://schemas.openxmlformats.org/officeDocument/2006/relationships/image" Target="media/image147.emf"/><Relationship Id="rId15" Type="http://schemas.openxmlformats.org/officeDocument/2006/relationships/image" Target="media/image10.wmf"/><Relationship Id="rId36" Type="http://schemas.openxmlformats.org/officeDocument/2006/relationships/oleObject" Target="embeddings/oleObject6.bin"/><Relationship Id="rId57" Type="http://schemas.openxmlformats.org/officeDocument/2006/relationships/image" Target="media/image37.wmf"/><Relationship Id="rId106" Type="http://schemas.openxmlformats.org/officeDocument/2006/relationships/image" Target="media/image80.png"/><Relationship Id="rId127" Type="http://schemas.openxmlformats.org/officeDocument/2006/relationships/image" Target="media/image99.png"/><Relationship Id="rId10" Type="http://schemas.openxmlformats.org/officeDocument/2006/relationships/image" Target="media/image6.emf"/><Relationship Id="rId31" Type="http://schemas.openxmlformats.org/officeDocument/2006/relationships/image" Target="media/image22.emf"/><Relationship Id="rId52" Type="http://schemas.openxmlformats.org/officeDocument/2006/relationships/oleObject" Target="embeddings/oleObject14.bin"/><Relationship Id="rId73" Type="http://schemas.openxmlformats.org/officeDocument/2006/relationships/image" Target="media/image47.emf"/><Relationship Id="rId78" Type="http://schemas.openxmlformats.org/officeDocument/2006/relationships/image" Target="media/image52.emf"/><Relationship Id="rId94" Type="http://schemas.openxmlformats.org/officeDocument/2006/relationships/image" Target="media/image68.emf"/><Relationship Id="rId99" Type="http://schemas.openxmlformats.org/officeDocument/2006/relationships/image" Target="media/image73.png"/><Relationship Id="rId101" Type="http://schemas.openxmlformats.org/officeDocument/2006/relationships/image" Target="media/image75.emf"/><Relationship Id="rId122" Type="http://schemas.openxmlformats.org/officeDocument/2006/relationships/image" Target="media/image95.wmf"/><Relationship Id="rId143" Type="http://schemas.openxmlformats.org/officeDocument/2006/relationships/image" Target="media/image115.png"/><Relationship Id="rId148" Type="http://schemas.openxmlformats.org/officeDocument/2006/relationships/image" Target="media/image120.png"/><Relationship Id="rId164" Type="http://schemas.openxmlformats.org/officeDocument/2006/relationships/image" Target="media/image132.wmf"/><Relationship Id="rId169" Type="http://schemas.openxmlformats.org/officeDocument/2006/relationships/oleObject" Target="embeddings/oleObject31.bin"/><Relationship Id="rId185" Type="http://schemas.openxmlformats.org/officeDocument/2006/relationships/image" Target="media/image142.emf"/><Relationship Id="rId4" Type="http://schemas.openxmlformats.org/officeDocument/2006/relationships/webSettings" Target="webSettings.xml"/><Relationship Id="rId9" Type="http://schemas.openxmlformats.org/officeDocument/2006/relationships/image" Target="media/image5.emf"/><Relationship Id="rId180" Type="http://schemas.openxmlformats.org/officeDocument/2006/relationships/oleObject" Target="embeddings/oleObject37.bin"/><Relationship Id="rId26" Type="http://schemas.openxmlformats.org/officeDocument/2006/relationships/image" Target="media/image17.emf"/><Relationship Id="rId47" Type="http://schemas.openxmlformats.org/officeDocument/2006/relationships/image" Target="media/image32.wmf"/><Relationship Id="rId68" Type="http://schemas.openxmlformats.org/officeDocument/2006/relationships/oleObject" Target="embeddings/oleObject22.bin"/><Relationship Id="rId89" Type="http://schemas.openxmlformats.org/officeDocument/2006/relationships/image" Target="media/image63.emf"/><Relationship Id="rId112" Type="http://schemas.openxmlformats.org/officeDocument/2006/relationships/image" Target="media/image86.emf"/><Relationship Id="rId133" Type="http://schemas.openxmlformats.org/officeDocument/2006/relationships/image" Target="media/image105.png"/><Relationship Id="rId154" Type="http://schemas.openxmlformats.org/officeDocument/2006/relationships/image" Target="media/image126.emf"/><Relationship Id="rId175" Type="http://schemas.openxmlformats.org/officeDocument/2006/relationships/oleObject" Target="embeddings/oleObject34.bin"/><Relationship Id="rId196" Type="http://schemas.openxmlformats.org/officeDocument/2006/relationships/image" Target="media/image153.emf"/><Relationship Id="rId16" Type="http://schemas.openxmlformats.org/officeDocument/2006/relationships/oleObject" Target="embeddings/oleObject2.bin"/><Relationship Id="rId37" Type="http://schemas.openxmlformats.org/officeDocument/2006/relationships/image" Target="media/image27.wmf"/><Relationship Id="rId58" Type="http://schemas.openxmlformats.org/officeDocument/2006/relationships/oleObject" Target="embeddings/oleObject17.bin"/><Relationship Id="rId79" Type="http://schemas.openxmlformats.org/officeDocument/2006/relationships/image" Target="media/image53.emf"/><Relationship Id="rId102" Type="http://schemas.openxmlformats.org/officeDocument/2006/relationships/image" Target="media/image76.emf"/><Relationship Id="rId123" Type="http://schemas.openxmlformats.org/officeDocument/2006/relationships/oleObject" Target="embeddings/oleObject24.bin"/><Relationship Id="rId144" Type="http://schemas.openxmlformats.org/officeDocument/2006/relationships/image" Target="media/image116.png"/><Relationship Id="rId90" Type="http://schemas.openxmlformats.org/officeDocument/2006/relationships/image" Target="media/image64.emf"/><Relationship Id="rId165" Type="http://schemas.openxmlformats.org/officeDocument/2006/relationships/oleObject" Target="embeddings/oleObject29.bin"/><Relationship Id="rId186" Type="http://schemas.openxmlformats.org/officeDocument/2006/relationships/image" Target="media/image143.emf"/><Relationship Id="rId27" Type="http://schemas.openxmlformats.org/officeDocument/2006/relationships/image" Target="media/image18.emf"/><Relationship Id="rId48" Type="http://schemas.openxmlformats.org/officeDocument/2006/relationships/oleObject" Target="embeddings/oleObject12.bin"/><Relationship Id="rId69" Type="http://schemas.openxmlformats.org/officeDocument/2006/relationships/image" Target="media/image43.emf"/><Relationship Id="rId113" Type="http://schemas.openxmlformats.org/officeDocument/2006/relationships/image" Target="media/image87.png"/><Relationship Id="rId134" Type="http://schemas.openxmlformats.org/officeDocument/2006/relationships/image" Target="media/image106.png"/><Relationship Id="rId80" Type="http://schemas.openxmlformats.org/officeDocument/2006/relationships/image" Target="media/image54.emf"/><Relationship Id="rId155" Type="http://schemas.openxmlformats.org/officeDocument/2006/relationships/image" Target="media/image127.emf"/><Relationship Id="rId176" Type="http://schemas.openxmlformats.org/officeDocument/2006/relationships/image" Target="media/image138.wmf"/><Relationship Id="rId197" Type="http://schemas.openxmlformats.org/officeDocument/2006/relationships/image" Target="media/image154.emf"/><Relationship Id="rId17" Type="http://schemas.openxmlformats.org/officeDocument/2006/relationships/image" Target="media/image11.wmf"/><Relationship Id="rId38" Type="http://schemas.openxmlformats.org/officeDocument/2006/relationships/oleObject" Target="embeddings/oleObject7.bin"/><Relationship Id="rId59" Type="http://schemas.openxmlformats.org/officeDocument/2006/relationships/image" Target="media/image38.wmf"/><Relationship Id="rId103" Type="http://schemas.openxmlformats.org/officeDocument/2006/relationships/image" Target="media/image77.emf"/><Relationship Id="rId124" Type="http://schemas.openxmlformats.org/officeDocument/2006/relationships/image" Target="media/image96.png"/><Relationship Id="rId70" Type="http://schemas.openxmlformats.org/officeDocument/2006/relationships/image" Target="media/image44.emf"/><Relationship Id="rId91" Type="http://schemas.openxmlformats.org/officeDocument/2006/relationships/image" Target="media/image65.emf"/><Relationship Id="rId145" Type="http://schemas.openxmlformats.org/officeDocument/2006/relationships/image" Target="media/image117.png"/><Relationship Id="rId166" Type="http://schemas.openxmlformats.org/officeDocument/2006/relationships/image" Target="media/image133.wmf"/><Relationship Id="rId187" Type="http://schemas.openxmlformats.org/officeDocument/2006/relationships/image" Target="media/image144.emf"/><Relationship Id="rId1" Type="http://schemas.openxmlformats.org/officeDocument/2006/relationships/numbering" Target="numbering.xml"/><Relationship Id="rId28" Type="http://schemas.openxmlformats.org/officeDocument/2006/relationships/image" Target="media/image19.emf"/><Relationship Id="rId49" Type="http://schemas.openxmlformats.org/officeDocument/2006/relationships/image" Target="media/image33.wmf"/><Relationship Id="rId114" Type="http://schemas.openxmlformats.org/officeDocument/2006/relationships/image" Target="media/image88.png"/><Relationship Id="rId60" Type="http://schemas.openxmlformats.org/officeDocument/2006/relationships/oleObject" Target="embeddings/oleObject18.bin"/><Relationship Id="rId81" Type="http://schemas.openxmlformats.org/officeDocument/2006/relationships/image" Target="media/image55.emf"/><Relationship Id="rId135" Type="http://schemas.openxmlformats.org/officeDocument/2006/relationships/image" Target="media/image107.png"/><Relationship Id="rId156" Type="http://schemas.openxmlformats.org/officeDocument/2006/relationships/image" Target="media/image128.wmf"/><Relationship Id="rId177" Type="http://schemas.openxmlformats.org/officeDocument/2006/relationships/oleObject" Target="embeddings/oleObject35.bin"/><Relationship Id="rId198" Type="http://schemas.openxmlformats.org/officeDocument/2006/relationships/fontTable" Target="fontTable.xml"/><Relationship Id="rId18" Type="http://schemas.openxmlformats.org/officeDocument/2006/relationships/oleObject" Target="embeddings/oleObject3.bin"/><Relationship Id="rId39" Type="http://schemas.openxmlformats.org/officeDocument/2006/relationships/image" Target="media/image28.wmf"/><Relationship Id="rId50" Type="http://schemas.openxmlformats.org/officeDocument/2006/relationships/oleObject" Target="embeddings/oleObject13.bin"/><Relationship Id="rId104" Type="http://schemas.openxmlformats.org/officeDocument/2006/relationships/image" Target="media/image78.emf"/><Relationship Id="rId125" Type="http://schemas.openxmlformats.org/officeDocument/2006/relationships/image" Target="media/image97.png"/><Relationship Id="rId146" Type="http://schemas.openxmlformats.org/officeDocument/2006/relationships/image" Target="media/image118.png"/><Relationship Id="rId167" Type="http://schemas.openxmlformats.org/officeDocument/2006/relationships/oleObject" Target="embeddings/oleObject30.bin"/><Relationship Id="rId188" Type="http://schemas.openxmlformats.org/officeDocument/2006/relationships/image" Target="media/image14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2117</Words>
  <Characters>12071</Characters>
  <Application>Microsoft Office Word</Application>
  <DocSecurity>0</DocSecurity>
  <Lines>100</Lines>
  <Paragraphs>28</Paragraphs>
  <ScaleCrop>false</ScaleCrop>
  <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 w</dc:creator>
  <cp:keywords/>
  <dc:description/>
  <cp:lastModifiedBy>sl w</cp:lastModifiedBy>
  <cp:revision>4</cp:revision>
  <cp:lastPrinted>2025-05-14T06:37:00Z</cp:lastPrinted>
  <dcterms:created xsi:type="dcterms:W3CDTF">2025-05-14T06:35:00Z</dcterms:created>
  <dcterms:modified xsi:type="dcterms:W3CDTF">2025-05-14T06:37:00Z</dcterms:modified>
</cp:coreProperties>
</file>