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钉钉多行记录转换使用说明</w:t>
      </w:r>
    </w:p>
    <w:p>
      <w:r>
        <w:t>版本 1.0.0    2026年10月22日</w:t>
      </w:r>
    </w:p>
    <w:p>
      <w:r>
        <w:t>本交付包将钉钉返回的记录列表转换为公司和账号列表，并在每一组内按店铺保存站点及负责人。直接绑定原始列表即可使用，无需打印、解析打印文本或安装第三方模块。</w:t>
      </w:r>
    </w:p>
    <w:p>
      <w:pPr>
        <w:pStyle w:val="Heading1"/>
      </w:pPr>
      <w:r>
        <w:t>1 选择代码入口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使用场景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文件与输出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节点直接执行整段代码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dingtalk_node.py</w:t>
              <w:br/>
              <w:t>末尾生成变量 result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节点要求函数入口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dingtalk_transform.py</w:t>
              <w:br/>
              <w:t>main(iPaas_result) 返回含 result 的对象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本地程序导入函数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dingtalk_transform.py</w:t>
              <w:br/>
              <w:t>调用 transform(records) 返回列表</w:t>
            </w:r>
          </w:p>
        </w:tc>
      </w:tr>
    </w:tbl>
    <w:p>
      <w:pPr>
        <w:spacing w:after="0"/>
      </w:pPr>
    </w:p>
    <w:p>
      <w:pPr>
        <w:pStyle w:val="Heading1"/>
      </w:pPr>
      <w:r>
        <w:t>2 在流程中接入</w:t>
      </w:r>
    </w:p>
    <w:p>
      <w:r>
        <w:t>① 在 Python 节点中添加输入参数 iPaas_result，绑定“获取多行记录”步骤返回的记录列表。上一步结果的变量名不会自动成为代码节点输入。</w:t>
      </w:r>
    </w:p>
    <w:p>
      <w:r>
        <w:t>② 直接执行式节点粘贴 dingtalk_node.py 全文。函数式节点使用另一个文件，并按平台规定适配函数名和参数签名。两种入口选一种。</w:t>
      </w:r>
    </w:p>
    <w:p>
      <w:r>
        <w:t>③ 将输出 result 配置为数组或列表；只支持通用 JSON 的节点可使用 JSON。后续步骤引用代码节点的 result 输出。</w:t>
      </w:r>
    </w:p>
    <w:p>
      <w:pPr>
        <w:spacing w:line="252" w:lineRule="auto"/>
        <w:ind w:left="113"/>
      </w:pPr>
      <w:r>
        <w:rPr>
          <w:rFonts w:ascii="Consolas" w:hAnsi="Consolas" w:eastAsia="Microsoft YaHei"/>
          <w:sz w:val="18"/>
        </w:rPr>
        <w:t># 直接执行式节点末尾已有这一行</w:t>
        <w:br/>
        <w:t>result = transform(iPaas_result)</w:t>
      </w:r>
    </w:p>
    <w:p>
      <w:r>
        <w:t>平台的函数名、输入上下文和输出声明方式由实际代码节点决定。交付代码已完成本地验证，接入后仍需在你的钉钉流程中运行一次确认绑定。</w:t>
      </w:r>
    </w:p>
    <w:p>
      <w:r>
        <w:br w:type="page"/>
      </w:r>
    </w:p>
    <w:p>
      <w:pPr>
        <w:pStyle w:val="Heading1"/>
      </w:pPr>
      <w:r>
        <w:t>3 输入输出格式</w:t>
      </w:r>
    </w:p>
    <w:p>
      <w:r>
        <w:t>输入为列表，每一项是含 fields 的记录对象；输出仍是列表。每个输出元素代表一组公司和账号，不是单个店铺。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932"/>
      </w:tblGrid>
      <w:tr>
        <w:trPr>
          <w:tblHeader/>
        </w:trP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输入字段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输出位置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fields.公司名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公司名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fields.企业用户名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企业用户名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fields.企业密码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企业密码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fields.店铺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公司对象下的动态店铺键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fields.站点[*].name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店铺对象下的站点列表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fields.运营负责人[*].unionId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店铺对象下的 unionId 列表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fields.运营负责人[*].name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店铺对象下的 name 列表</w:t>
            </w:r>
          </w:p>
        </w:tc>
      </w:tr>
    </w:tbl>
    <w:p>
      <w:pPr>
        <w:spacing w:after="0"/>
      </w:pPr>
    </w:p>
    <w:p>
      <w:r>
        <w:t>示例输出如下。包内公司、人员、账号、密码和标识均为虚构测试值；真实转换会保留原始密码。</w:t>
      </w:r>
    </w:p>
    <w:p>
      <w:pPr>
        <w:spacing w:line="252" w:lineRule="auto"/>
        <w:ind w:left="113"/>
      </w:pPr>
      <w:r>
        <w:rPr>
          <w:rFonts w:ascii="Consolas" w:hAnsi="Consolas" w:eastAsia="Microsoft YaHei"/>
          <w:sz w:val="18"/>
        </w:rPr>
        <w:t>[</w:t>
        <w:br/>
        <w:t xml:space="preserve">  {</w:t>
        <w:br/>
        <w:t xml:space="preserve">    "公司名": "示例医疗公司",</w:t>
        <w:br/>
        <w:t xml:space="preserve">    "企业用户名": "demo_medical",</w:t>
        <w:br/>
        <w:t xml:space="preserve">    "企业密码": "DemoOnly}|#2026",</w:t>
        <w:br/>
        <w:t xml:space="preserve">    "示例医疗店": {</w:t>
        <w:br/>
        <w:t xml:space="preserve">      "站点": ["美国", "加拿大", "墨西哥"],</w:t>
        <w:br/>
        <w:t xml:space="preserve">      "unionId": ["demo_u01"],</w:t>
        <w:br/>
        <w:t xml:space="preserve">      "name": ["负责人甲"]</w:t>
        <w:br/>
        <w:t xml:space="preserve">    }</w:t>
        <w:br/>
        <w:t xml:space="preserve">  }</w:t>
        <w:br/>
        <w:t>]</w:t>
      </w:r>
    </w:p>
    <w:p>
      <w:r>
        <w:t>完整数据见 examples/input.json 和 examples/output.json。main 的返回对象见 examples/main_output.json，外层多一层 result 字段。</w:t>
      </w:r>
    </w:p>
    <w:p>
      <w:r>
        <w:t>创建人、修改人、时间戳、记录 id 和站点 id 不进入输出。负责人仅取“运营负责人”，不会用其他人员字段替代。</w:t>
      </w:r>
    </w:p>
    <w:p>
      <w:r>
        <w:br w:type="page"/>
      </w:r>
    </w:p>
    <w:p>
      <w:pPr>
        <w:pStyle w:val="Heading1"/>
      </w:pPr>
      <w:r>
        <w:t>4 合并与缺失值规则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7540"/>
      </w:tblGrid>
      <w:tr>
        <w:trPr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公司和账号分组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按公司名、企业用户名、企业密码的精确值分组；不同密码不会互相覆盖。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同组内的店铺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同名店铺合并；不同店铺使用各自的动态键。店铺缺失、null 或空字符串时取公司名。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站点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按站点 name 去重，保留首次出现顺序；缺失或 null 视为空列表。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负责人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按 unionId 与 name 的组合去重，两个列表按下标一一对应。相同 ID 不同姓名保留两组。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人员缺失字段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只有 ID 或姓名时保留，另一字段填空字符串；两者均为空时跳过。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空记录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fields 缺失、null 或空对象时跳过；非空 fields 的公司名必须非空白。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凭据缺失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用户名或密码缺失、null 时输出空字符串；需要凭据的下游应校验非空。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原始字符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不裁剪或改写非空字符串，密码空格、换行、特殊字符原样保留。</w:t>
            </w:r>
          </w:p>
        </w:tc>
      </w:tr>
    </w:tbl>
    <w:p>
      <w:pPr>
        <w:spacing w:after="0"/>
      </w:pPr>
    </w:p>
    <w:p>
      <w:r>
        <w:t>公司、店铺和列表元素均按首次出现顺序输出。Python 字典的单引号显示形式与 JSON 双引号文件形式不同，但对应的数据结构相同。</w:t>
      </w:r>
    </w:p>
    <w:p>
      <w:pPr>
        <w:pStyle w:val="Heading1"/>
      </w:pPr>
      <w:r>
        <w:t>5 防止无声覆盖</w:t>
      </w:r>
    </w:p>
    <w:p>
      <w:r>
        <w:t>若店铺名为“公司名”“企业用户名”或“企业密码”，动态店铺键会与元数据冲突，代码直接报错。请调整上游店铺名，不会自动改名或覆盖原字段。</w:t>
      </w:r>
    </w:p>
    <w:p>
      <w:r>
        <w:t>当同公司有多组账号或密码时，结果可能出现多个相同公司名。下游应进一步按账号匹配，不能仅按公司名覆盖。</w:t>
      </w:r>
    </w:p>
    <w:p>
      <w:r>
        <w:t>schemas 中提供输入和输出 JSON Schema。公司名非空白、动态键冲突及人员两个列表等长由代码额外校验；JSON Schema 仅用于结构核对。</w:t>
      </w:r>
    </w:p>
    <w:p>
      <w:r>
        <w:br w:type="page"/>
      </w:r>
    </w:p>
    <w:p>
      <w:pPr>
        <w:pStyle w:val="Heading1"/>
      </w:pPr>
      <w:r>
        <w:t>6 对象包装与分页</w:t>
      </w:r>
    </w:p>
    <w:p>
      <w:r>
        <w:t>默认输入必须是记录列表。如果实际返回值确实采用下面的对象包装，可用显式路径提取；路径仅为说明示例，请以节点实际返回值为准。</w:t>
      </w:r>
    </w:p>
    <w:p>
      <w:pPr>
        <w:spacing w:line="252" w:lineRule="auto"/>
        <w:ind w:left="113"/>
      </w:pPr>
      <w:r>
        <w:rPr>
          <w:rFonts w:ascii="Consolas" w:hAnsi="Consolas" w:eastAsia="Microsoft YaHei"/>
          <w:sz w:val="18"/>
        </w:rPr>
        <w:t># 假设输入形状为 {"data": {"records": [...]}}</w:t>
        <w:br/>
        <w:t>records = extract_records(iPaas_result, ["data", "records"])</w:t>
        <w:br/>
        <w:t>result = transform(records)</w:t>
      </w:r>
    </w:p>
    <w:p>
      <w:r>
        <w:t>将这两行替换直接执行式文件末尾的单行调用。函数式入口则用同样的提取步骤，在末尾返回 {"result": transform(records)}。转换函数不猜测字段路径，也不接收打印后的字符串。</w:t>
      </w:r>
    </w:p>
    <w:p>
      <w:r>
        <w:t>函数只处理传入的记录。若上游分页，请先收集所有需要的页面并拼接记录列表，再转换一次；逐页转换后直接拼接会让跨页公司或店铺重复。</w:t>
      </w:r>
    </w:p>
    <w:p>
      <w:pPr>
        <w:pStyle w:val="Heading1"/>
      </w:pPr>
      <w:r>
        <w:t>7 排查错误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rPr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iPaas_result 未定义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检查代码节点输入映射及参数名。</w:t>
            </w:r>
          </w:p>
        </w:tc>
      </w:tr>
      <w:t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记录数据必须是列表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绑定真实记录列表，或显式提取对象中的列表路径。</w:t>
            </w:r>
          </w:p>
        </w:tc>
      </w:tr>
      <w:t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字段类型错误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按错误中的 records 下标与字段位置修复输入，不对非法数据静默丢弃。</w:t>
            </w:r>
          </w:p>
        </w:tc>
      </w:tr>
      <w:t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结果少于原始条数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核对空记录跳过、公司账号合并、同店铺去重是否符合预期。</w:t>
            </w:r>
          </w:p>
        </w:tc>
      </w:tr>
      <w:t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节点没有输出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核对平台要求的函数返回方式及 result 输出声明。</w:t>
            </w:r>
          </w:p>
        </w:tc>
      </w:tr>
    </w:tbl>
    <w:p>
      <w:pPr>
        <w:spacing w:after="0"/>
      </w:pPr>
    </w:p>
    <w:p>
      <w:pPr>
        <w:pStyle w:val="Heading1"/>
      </w:pPr>
      <w:r>
        <w:t>8 本地验收</w:t>
      </w:r>
    </w:p>
    <w:p>
      <w:pPr>
        <w:spacing w:line="252" w:lineRule="auto"/>
        <w:ind w:left="113"/>
      </w:pPr>
      <w:r>
        <w:rPr>
          <w:rFonts w:ascii="Consolas" w:hAnsi="Consolas" w:eastAsia="Microsoft YaHei"/>
          <w:sz w:val="18"/>
        </w:rPr>
        <w:t># 在交付包目录内执行</w:t>
        <w:br/>
        <w:t>python -m unittest -v</w:t>
      </w:r>
    </w:p>
    <w:p>
      <w:r>
        <w:t>测试使用 Python 标准库，覆盖分组、空记录、重复记录、人员对应关系、密码字符保留、输入不变、字段类型、动态键冲突和入口输出。执行结果见验收结果.txt。</w:t>
      </w:r>
    </w:p>
    <w:p>
      <w:r>
        <w:t>示例共 10 条输入，含 1 条重复记录和 2 条空记录；预期得到 5 组公司账号和 7 家店铺。实际转换代码不打印数据，不发网络请求，不读取或写入文件。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钉钉多行记录转换使用说明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