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BE9" w:rsidRDefault="003D7BE9">
      <w:r>
        <w:t>Arborescence intéressante</w:t>
      </w:r>
    </w:p>
    <w:p w:rsidR="003D7BE9" w:rsidRDefault="003D7BE9">
      <w:hyperlink r:id="rId4" w:history="1">
        <w:r>
          <w:rPr>
            <w:rStyle w:val="Lienhypertexte"/>
          </w:rPr>
          <w:t>Comment faire un cahier des charges ? Définition, étapes et exemples (appvizer.fr)</w:t>
        </w:r>
      </w:hyperlink>
    </w:p>
    <w:p w:rsidR="003D7BE9" w:rsidRDefault="003D7BE9">
      <w:r>
        <w:t>Exemple de cahier des charges</w:t>
      </w:r>
    </w:p>
    <w:p w:rsidR="003D7BE9" w:rsidRDefault="003D7BE9">
      <w:hyperlink r:id="rId5" w:history="1">
        <w:r>
          <w:rPr>
            <w:rStyle w:val="Lienhypertexte"/>
          </w:rPr>
          <w:t>Seraphin.legal-Modele-de-cahier-des-charges-1.docx (live.com)</w:t>
        </w:r>
      </w:hyperlink>
    </w:p>
    <w:sectPr w:rsidR="003D7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D7BE9"/>
    <w:rsid w:val="003D7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D7BE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ew.officeapps.live.com/op/view.aspx?src=https%3A%2F%2Fseraphin.legal%2Fwp-content%2Fuploads%2F2020%2F10%2FSeraphin.legal-Modele-de-cahier-des-charges-1.docx&amp;wdOrigin=BROWSELINK" TargetMode="External"/><Relationship Id="rId4" Type="http://schemas.openxmlformats.org/officeDocument/2006/relationships/hyperlink" Target="https://www.appvizer.fr/magazine/operations/gestion-de-projet/cahier-des-charg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yweng</dc:creator>
  <cp:lastModifiedBy>yweng</cp:lastModifiedBy>
  <cp:revision>1</cp:revision>
  <dcterms:created xsi:type="dcterms:W3CDTF">2022-01-03T09:11:00Z</dcterms:created>
  <dcterms:modified xsi:type="dcterms:W3CDTF">2022-01-03T09:14:00Z</dcterms:modified>
</cp:coreProperties>
</file>