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18 · 10-A 20.01.2026 (Tuesday); 10-B 20.01.2026 (Tuesday); 10-C 15.01.2026 (Thursday); 10-D 15.01.2026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20.01.2026 (Tuesday); 10-B 20.01.2026 (Tuesday); 10-C 15.01.2026 (Thursday); 10-D 15.01.2026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How Can I Insert Data in My Existing Table?</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How Can I Insert Data in My Existing Table? using correct terminology. Identify key components, roles, or stages related to How Can I Insert Data in My Existing Table?. Analyze a real-world example where How Can I Insert Data in My Existing Table? is applied. Compare two representations or approaches within How Can I Insert Data in My Existing Table?. Apply How Can I Insert Data in My Existing Table?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How Can I Insert Data in My Existing Table? using correct terminology. Identify key components, roles, or stages related to How Can I Insert Data in My Existing Table?. Analyze a real-world example where How Can I Insert Data in My Existing Table? is applied. Compare two representations or approaches within How Can I Insert Data in My Existing Table?. Apply How Can I Insert Data in My Existing Table?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How Can I Insert Data in My Existing Table?.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How Can I Insert Data in My Existing Table? (news, product, or school system). Ask guiding questions to activate prior knowledge. Teacher: Define How Can I Insert Data in My Existing Table?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How Can I Insert Data in My Existing Table?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How Can I Insert Data in My Existing Table?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How Can I Insert Data in My Existing Table??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How Can I Insert Data in My Existing Table? is used and write a 150-200 word summary. Create a one-page study sheet with definitions, components, and one diagram of How Can I Insert Data in My Existing Table?.</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18.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