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19 · 10-A 27.01.2026 (Tuesday); 10-B 27.01.2026 (Tuesday); 10-C 22.01.2026 (Thursday); 10-D 22.01.2026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27.01.2026 (Tuesday); 10-B 27.01.2026 (Tuesday); 10-C 22.01.2026 (Thursday); 10-D 22.01.2026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Operations with Select Statement</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Operations with Select Statement using correct terminology. Identify key components, roles, or stages related to Operations with Select Statement. Analyze a real-world example where Operations with Select Statement is applied. Compare two representations or approaches within Operations with Select Statement. Apply Operations with Select Statement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Operations with Select Statement using correct terminology. Identify key components, roles, or stages related to Operations with Select Statement. Analyze a real-world example where Operations with Select Statement is applied. Compare two representations or approaches within Operations with Select Statement. Apply Operations with Select Statement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Operations with Select Statement.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Operations with Select Statement (news, product, or school system). Ask guiding questions to activate prior knowledge. Teacher: Define Operations with Select Statement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Operations with Select Statement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Operations with Select Statement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Operations with Select Statement?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Operations with Select Statement is used and write a 150-200 word summary. Create a one-page study sheet with definitions, components, and one diagram of Operations with Select Statement.</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9.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