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22 · 10-A 17.02.2026 (Tuesday); 10-B 17.02.2026 (Tuesday); 10-C 12.02.2026 (Thursday); 10-D 12.02.2026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17.02.2026 (Tuesday); 10-B 17.02.2026 (Tuesday); 10-C 12.02.2026 (Thursday); 10-D 12.02.2026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Operators in Where Clause 3</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Operators in Where Clause 3 using correct terminology. Identify key components, roles, or stages related to Operators in Where Clause 3. Analyze a real-world example where Operators in Where Clause 3 is applied. Compare two representations or approaches within Operators in Where Clause 3. Apply Operators in Where Clause 3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Operators in Where Clause 3 using correct terminology. Identify key components, roles, or stages related to Operators in Where Clause 3. Analyze a real-world example where Operators in Where Clause 3 is applied. Compare two representations or approaches within Operators in Where Clause 3. Apply Operators in Where Clause 3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Operators in Where Clause 3.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Operators in Where Clause 3 (news, product, or school system). Ask guiding questions to activate prior knowledge. Teacher: Define Operators in Where Clause 3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Operators in Where Clause 3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Operators in Where Clause 3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Operators in Where Clause 3?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Operators in Where Clause 3 is used and write a 150-200 word summary. Create a one-page study sheet with definitions, components, and one diagram of Operators in Where Clause 3.</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2.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