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24 · 10-A 03.03.2026 (Tuesday); 10-B 03.03.2026 (Tuesday); 10-C 26.02.2026 (Thursday); 10-D 26.02.2026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03.03.2026 (Tuesday); 10-B 03.03.2026 (Tuesday); 10-C 26.02.2026 (Thursday); 10-D 26.02.2026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Group By Function, Select into Statement</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Group By Function, Select into Statement using correct terminology. Identify key components, roles, or stages related to Group By Function, Select into Statement. Analyze a real-world example where Group By Function, Select into Statement is applied. Compare two representations or approaches within Group By Function, Select into Statement. Apply Group By Function, Select into Statement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Group By Function, Select into Statement using correct terminology. Identify key components, roles, or stages related to Group By Function, Select into Statement. Analyze a real-world example where Group By Function, Select into Statement is applied. Compare two representations or approaches within Group By Function, Select into Statement. Apply Group By Function, Select into Statement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Group By Function, Select into Statement.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Group By Function, Select into Statement (news, product, or school system). Ask guiding questions to activate prior knowledge. Teacher: Define Group By Function, Select into Statement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Group By Function, Select into Statement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Group By Function, Select into Statement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Group By Function, Select into Statement?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Group By Function, Select into Statement is used and write a 150-200 word summary. Create a one-page study sheet with definitions, components, and one diagram of Group By Function, Select into Statement.</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