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8 · 10-A 21.10.2025 (Tuesday); 10-B 21.10.2025 (Tuesday); 10-C 23.10.2025 (Thursday); 10-D 23.10.2025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21.10.2025 (Tuesday); 10-B 21.10.2025 (Tuesday); 10-C 23.10.2025 (Thursday); 10-D 23.10.2025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Programming</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Programming using correct terminology. Identify key components, roles, or stages related to Programming. Analyze a real-world example where Programming is applied. Compare two representations or approaches within Programming. Apply Programming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Programming using correct terminology. Identify key components, roles, or stages related to Programming. Analyze a real-world example where Programming is applied. Compare two representations or approaches within Programming. Apply Programming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Programming.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Programming (news, product, or school system). Ask guiding questions to activate prior knowledge. Teacher: Define Programming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Programming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Programming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Programming?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Programming is used and write a 150-200 word summary. Create a one-page study sheet with definitions, components, and one diagram of Programming.</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08.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