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10 · 10-A 07.11.2025 (Friday); 10-B 07.11.2025 (Friday); 10-C 13.11.2025 (Thursday); 10-D 13.11.2025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07.11.2025 (Friday); 10-B 07.11.2025 (Friday); 10-C 13.11.2025 (Thursday); 10-D 13.11.2025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Programming</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Programming using correct terminology. Identify key components, roles, or stages related to Programming. Analyze a real-world example where Programming is applied. Compare two representations or approaches within Programming. Apply Programming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Programming using correct terminology. Identify key components, roles, or stages related to Programming. Analyze a real-world example where Programming is applied. Compare two representations or approaches within Programming. Apply Programming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Programming.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Programming (news, product, or school system). Ask guiding questions to activate prior knowledge. Teacher: Define Programming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Programming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Programming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Programming?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Programming is used and write a 150-200 word summary. Create a one-page study sheet with definitions, components, and one diagram of Programming.</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10.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