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13 · 10-A 02.12.2025 (Tuesday); 10-B 02.12.2025 (Tuesday); 10-C 04.12.2025 (Thursday); 10-D 04.12.2025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02.12.2025 (Tuesday); 10-B 02.12.2025 (Tuesday); 10-C 04.12.2025 (Thursday); 10-D 04.12.2025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Programming</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Programming using correct terminology. Identify key components, roles, or stages related to Programming. Analyze a real-world example where Programming is applied. Compare two representations or approaches within Programming. Apply Programming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Programming.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Programming (news, product, or school system). Ask guiding questions to activate prior knowledge. Teacher: Define Programming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Programming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Programming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Programming?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Programming is used and write a 150-200 word summary. Create a one-page study sheet with definitions, components, and one diagram of Programming.</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13.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