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22 · 10-A 17.02.2026 (Tuesday); 10-B 17.02.2026 (Tuesday); 10-C 12.02.2026 (Thursday); 10-D 12.02.2026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17.02.2026 (Tuesday); 10-B 17.02.2026 (Tuesday); 10-C 12.02.2026 (Thursday); 10-D 12.02.2026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Software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Software using correct terminology. Identify key components, roles, or stages related to Software. Analyze a real-world example where Software is applied. Compare two representations or approaches within Software. Apply Software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Software using correct terminology. Identify key components, roles, or stages related to Software. Analyze a real-world example where Software is applied. Compare two representations or approaches within Software. Apply Software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Software.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Software (news, product, or school system). Ask guiding questions to activate prior knowledge. Teacher: Define Software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Software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Software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Software?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Software is used and write a 150-200 word summary. Create a one-page study sheet with definitions, components, and one diagram of Software.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22.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