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31 · 10-A 28.04.2026 (Tuesday); 10-B 28.04.2026 (Tuesday); 10-C 30.04.2026 (Thursday); 10-D 30.04.2026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28.04.2026 (Tuesday); 10-B 28.04.2026 (Tuesday); 10-C 30.04.2026 (Thursday); 10-D 30.04.2026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Web Programming</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Web Programming using correct terminology. Identify key components, roles, or stages related to Web Programming. Analyze a real-world example where Web Programming is applied. Compare two representations or approaches within Web Programming. Apply Web Programming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Web Programming using correct terminology. Identify key components, roles, or stages related to Web Programming. Analyze a real-world example where Web Programming is applied. Compare two representations or approaches within Web Programming. Apply Web Programming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Web Programming.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Web Programming (news, product, or school system). Ask guiding questions to activate prior knowledge. Teacher: Define Web Programming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Web Programming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Web Programming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Web Programming?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Web Programming is used and write a 150-200 word summary. Create a one-page study sheet with definitions, components, and one diagram of Web Programming.</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31.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