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9 · 04.11.2025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04.11.2025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Computer graphics, Raster and vector graphic editors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Computer graphics, Raster and vector graphic editors.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Computer graphics, Raster and vector graphic editors.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Computer graphics, Raster and vector graphic editors.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Computer graphics, Raster and vector graphic editors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Computer graphics, Raster and vector graphic editors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Computer graphics, Raster and vector graphic editors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Computer graphics, Raster and vector graphic editors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9.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