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22 · 17.02.2026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17.02.2026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Robot Competitions, The movement of the robot along the line. Practical work</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Robot Competitions, The movement of the robot along the line. Practical work.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Robot Competitions, The movement of the robot along the line. Practical work.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Robot Competitions, The movement of the robot along the line. Practical work.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Robot Competitions, The movement of the robot along the line. Practical work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 Competitions, The movement of the robot along the line.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Robot Competitions, The movement of the robot along the line. Practical work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 Competitions, The movement of the robot along the line.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