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5-A · Week 33 · 12.05.2026 (Tuesday)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12.05.2026 (Tuesday)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5</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Implementation of mini-projects in the EXAM No. 4</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Distinguish information from data using simple classroom examples. Identify at least four forms of information (text, image, sound, numbers, video). Match a real-world message to multiple forms of presentation. Use key vocabulary in short explanations about Implementation of mini-projects in the EXAM No. 4. Explain why the same idea can be shown in different formats.</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Distinguish information from data using simple classroom examples. Identify at least four forms of information (text, image, sound, numbers, video). Match a real-world message to multiple forms of presentation. Use key vocabulary in short explanations about Implementation of mini-projects in the EXAM No. 4. Explain why the same idea can be shown in different formats.</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Correctly classifies examples into information forms with minimal errors. Gives at least two real-life examples related to Implementation of mini-projects in the EXAM No. 4. Uses key terms accurately when answering oral questions. Completes the practice task and labels each example clearly.</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Hook: Show a simple message in two or three forms (written note, picture, spoken sentence). Ask: What is the same? What is different? Connect to daily life: announcements, signs, phone notifications, or classroom rules. Teacher: Define Implementation of mini-projects in the EXAM No. 4 with a simple example. Students: Share one place they see information today.</w:t>
            </w:r>
          </w:p>
        </w:tc>
        <w:tc>
          <w:tcPr>
            <w:tcW w:w="2694" w:type="dxa"/>
            <w:tcBorders>
              <w:top w:val="single" w:sz="4" w:space="0" w:color="auto"/>
              <w:left w:val="single" w:sz="4" w:space="0" w:color="auto"/>
              <w:bottom w:val="single" w:sz="4" w:space="0" w:color="auto"/>
              <w:right w:val="single" w:sz="4" w:space="0" w:color="auto"/>
            </w:tcBorders>
          </w:tcPr>
          <w:p>
            <w:r>
              <w:t>Students: Share one place they see information today.</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Implementation of mini-projects in the EXAM No. 4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idea: Implementation of mini-projects in the EXAM No. 4 can be presented in different forms that keep the same meaning. Show examples: weather (icon, text, number), school rules (poster, spoken reminder). Introduce forms: text, numbers, images, sound, video with one example each. Mini-demo: Take one message and show it as text, picture, and spoken message. Link to systems: input ? process ? output using a simple classroom example. Students: Identify the form of each example shown on the board. Sorting task: Students label examples as text, image, sound, number, or video. Pair share: Compare labels and explain one choice to a partner. Teacher: Review two examples together and correct misconceptions. Extension: Students add two examples from their own experience.</w:t>
            </w:r>
          </w:p>
        </w:tc>
        <w:tc>
          <w:tcPr>
            <w:tcW w:w="2694" w:type="dxa"/>
            <w:tcBorders>
              <w:top w:val="single" w:sz="4" w:space="0" w:color="auto"/>
              <w:left w:val="single" w:sz="4" w:space="0" w:color="auto"/>
              <w:bottom w:val="single" w:sz="4" w:space="0" w:color="auto"/>
              <w:right w:val="single" w:sz="4" w:space="0" w:color="auto"/>
            </w:tcBorders>
          </w:tcPr>
          <w:p>
            <w:r>
              <w:t>Students: Identify the form of each example shown on the board.</w:t>
            </w:r>
          </w:p>
        </w:tc>
        <w:tc>
          <w:tcPr>
            <w:tcW w:w="1559" w:type="dxa"/>
            <w:tcBorders>
              <w:top w:val="single" w:sz="4" w:space="0" w:color="auto"/>
              <w:left w:val="single" w:sz="4" w:space="0" w:color="auto"/>
              <w:bottom w:val="single" w:sz="4" w:space="0" w:color="auto"/>
              <w:right w:val="single" w:sz="4" w:space="0" w:color="auto"/>
            </w:tcBorders>
          </w:tcPr>
          <w:p>
            <w:r>
              <w:t>Observation during sorting task. Oral Q&amp;A: Students define Implementation of mini-projects in the EXAM No. 4 and name two forms with examples. Quick check: 3 short questions (match example to form).</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examples were easiest for students to classify? Which form (text/image/sound/number/video) needs more practice? What should be adjusted for the next lesson?</w:t>
            </w:r>
          </w:p>
        </w:tc>
        <w:tc>
          <w:tcPr>
            <w:tcW w:w="2694" w:type="dxa"/>
            <w:tcBorders>
              <w:top w:val="single" w:sz="4" w:space="0" w:color="auto"/>
              <w:left w:val="single" w:sz="4" w:space="0" w:color="auto"/>
              <w:bottom w:val="single" w:sz="4" w:space="0" w:color="auto"/>
              <w:right w:val="single" w:sz="4" w:space="0" w:color="auto"/>
            </w:tcBorders>
          </w:tcPr>
          <w:p>
            <w:r>
              <w:t>Find 3 real-life examples of information at home or school and write 1 sentence for each. Create a small poster that shows the same idea in two different forms (text + picture).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5-week33.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