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2 · 10-A 09.09.2025 (Tuesday); 10-B 09.09.2025 (Tuesday); 10-C 11.09.2025 (Thursday); 10-D 11.09.2025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09.09.2025 (Tuesday); 10-B 09.09.2025 (Tuesday); 10-C 11.09.2025 (Thursday); 10-D 11.09.2025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Network Addressing, Domain Name Systems (DNS)</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Network Addressing, Domain Name Systems (DNS) using correct terminology. Identify key components, roles, or stages related to Network Addressing, Domain Name Systems (DNS). Analyze a real-world example where Network Addressing, Domain Name Systems (DNS) is applied. Compare two representations or approaches within Network Addressing, Domain Name Systems (DNS). Apply Network Addressing, Domain Name Systems (DNS)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Network Addressing, Domain Name Systems (DNS) using correct terminology. Identify key components, roles, or stages related to Network Addressing, Domain Name Systems (DNS). Analyze a real-world example where Network Addressing, Domain Name Systems (DNS) is applied. Compare two representations or approaches within Network Addressing, Domain Name Systems (DNS). Apply Network Addressing, Domain Name Systems (DNS)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Network Addressing, Domain Name Systems (DNS).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Network Addressing, Domain Name Systems (DNS) (news, product, or school system). Ask guiding questions to activate prior knowledge. Teacher: Define Network Addressing, Domain Name Systems (DNS)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Network Addressing, Domain Name Systems (DNS)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Network Addressing, Domain Name Systems (DNS)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Network Addressing, Domain Name Systems (DNS)?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Network Addressing, Domain Name Systems (DNS) is used and write a 150-200 word summary. Create a one-page study sheet with definitions, components, and one diagram of Network Addressing, Domain Name Systems (DNS).</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02.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