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26 · 10-A 17.03.2026 (Tuesday); 10-B 17.03.2026 (Tuesday); 10-C 12.03.2026 (Thursday); 10-D 12.03.2026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17.03.2026 (Tuesday); 10-B 17.03.2026 (Tuesday); 10-C 12.03.2026 (Thursday); 10-D 12.03.2026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SQL Constraints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SQL Constraints using correct terminology. Identify key components, roles, or stages related to SQL Constraints. Analyze a real-world example where SQL Constraints is applied. Compare two representations or approaches within SQL Constraints. Apply SQL Constraints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SQL Constraints using correct terminology. Identify key components, roles, or stages related to SQL Constraints. Analyze a real-world example where SQL Constraints is applied. Compare two representations or approaches within SQL Constraints. Apply SQL Constraints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SQL Constraints.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SQL Constraints (news, product, or school system). Ask guiding questions to activate prior knowledge. Teacher: Define SQL Constraints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SQL Constraints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SQL Constraints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SQL Constraints?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SQL Constraints is used and write a 150-200 word summary. Create a one-page study sheet with definitions, components, and one diagram of SQL Constraints.</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26.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