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fvwyl4qc3hao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🏡 12211 Wild Pine Dr #C, Houston, TX 77039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i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2 Bed | 2.5 Bath | 1,654 Sq Ft | 1,796 Sq Ft Lot</w:t>
        <w:br w:type="textWrapping"/>
        <w:t xml:space="preserve"> 📍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rtl w:val="0"/>
        </w:rPr>
        <w:t xml:space="preserve">Harris County | Single-Family (Townhome) | Off-Market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2"/>
          <w:szCs w:val="22"/>
        </w:rPr>
      </w:pPr>
      <w:bookmarkStart w:colFirst="0" w:colLast="0" w:name="_120xxyeurjsq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2"/>
          <w:szCs w:val="22"/>
          <w:rtl w:val="0"/>
        </w:rPr>
        <w:t xml:space="preserve">🛠️ Condition: AS-IS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Light-to-moderate rehab. Structurally solid with strong bones.</w:t>
        <w:br w:type="textWrapping"/>
        <w:t xml:space="preserve"> Prime candidate for value-add investors seeking low risk with high upside.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📦 Status: Vacant and in escrow</w:t>
        <w:br w:type="textWrapping"/>
        <w:t xml:space="preserve"> 🔐 Assignable with All-In Cost @ $93K</w:t>
        <w:br w:type="textWrapping"/>
        <w:t xml:space="preserve"> ⏱ Quick Close Available</w:t>
        <w:br w:type="textWrapping"/>
        <w:t xml:space="preserve"> 💰 EMD: $8,000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so2gfwgjxhi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✅ Investor Highlights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Realistic ARV Comps: $135K – $145K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Multiple exit strategies: BRRRR / Flip / Rental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Detailed rehab budget included – no guesswork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Strong cash-on-cash returns, even under conservative projections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vos2df2mdt3s" w:id="4"/>
      <w:bookmarkEnd w:id="4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📈 Long-Term Wealth Upside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HOA-maintained neighborhood enhances asset stability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Strong rental demand with low days on market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Real equity play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HOA Dues: $168/month</w:t>
        <w:br w:type="textWrapping"/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240" w:before="240" w:lineRule="auto"/>
        <w:ind w:left="600" w:right="600" w:firstLine="0"/>
        <w:rPr>
          <w:rFonts w:ascii="EB Garamond" w:cs="EB Garamond" w:eastAsia="EB Garamond" w:hAnsi="EB Garamond"/>
          <w:b w:val="1"/>
          <w:i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Perfect for a long-term hold with refinance &amp; equity capture</w:t>
        <w:br w:type="textWrapping"/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rtl w:val="0"/>
        </w:rPr>
        <w:t xml:space="preserve">“Buy Once. Profit Monthly. Exit Wealthy.”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x10xh9qw24ms" w:id="5"/>
      <w:bookmarkEnd w:id="5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🛠 Individual Line-Item Rehab Breakdown</w:t>
      </w:r>
    </w:p>
    <w:tbl>
      <w:tblPr>
        <w:tblStyle w:val="Table1"/>
        <w:tblW w:w="7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1565"/>
        <w:gridCol w:w="1100"/>
        <w:gridCol w:w="1265"/>
        <w:tblGridChange w:id="0">
          <w:tblGrid>
            <w:gridCol w:w="3110"/>
            <w:gridCol w:w="1565"/>
            <w:gridCol w:w="1100"/>
            <w:gridCol w:w="1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BRRRR 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Avg Flip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Light Flip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Interior Paint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Flooring (LVP/Tile)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Kitchen Cabinets &amp; Counters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Kitchen Plumbing + Fixtures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Bathroom Remodel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HVAC Repair/Replace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Plumbing Upgrades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Electrical Panel &amp; Fixtures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Roof Repairs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Exterior Paint &amp; Landscaping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Contingency / Misc.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Holding Costs (3 mo est.)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$1,000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Selling / Closing 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$2,500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$32.5K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$41.5K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$18.0K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av7rlrxmm2xt" w:id="6"/>
      <w:bookmarkEnd w:id="6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📊 Strategy &amp; ROI Summary</w:t>
      </w:r>
    </w:p>
    <w:tbl>
      <w:tblPr>
        <w:tblStyle w:val="Table2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890"/>
        <w:gridCol w:w="1355"/>
        <w:gridCol w:w="1370"/>
        <w:gridCol w:w="1475"/>
        <w:gridCol w:w="1295"/>
        <w:tblGridChange w:id="0">
          <w:tblGrid>
            <w:gridCol w:w="1700"/>
            <w:gridCol w:w="890"/>
            <w:gridCol w:w="1355"/>
            <w:gridCol w:w="1370"/>
            <w:gridCol w:w="1475"/>
            <w:gridCol w:w="1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Strategy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ARV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Est. Rehab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All-In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Gross Profit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ROI (Est.)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BRRRR 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$140K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$32.5K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~$93K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$47K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50.5%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Avg Fix &amp; Flip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$145K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$41.5K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~$93K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$52K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55.9%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Light Flip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$135K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$18.0K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~$93K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$42K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spacing w:after="80" w:lineRule="auto"/>
              <w:rPr>
                <w:rFonts w:ascii="EB Garamond" w:cs="EB Garamond" w:eastAsia="EB Garamond" w:hAnsi="EB Garamond"/>
                <w:b w:val="1"/>
                <w:sz w:val="22"/>
                <w:szCs w:val="22"/>
              </w:rPr>
            </w:pPr>
            <w:bookmarkStart w:colFirst="0" w:colLast="0" w:name="_kqb7qez9uq7w" w:id="1"/>
            <w:bookmarkEnd w:id="1"/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2"/>
                <w:szCs w:val="22"/>
                <w:rtl w:val="0"/>
              </w:rPr>
              <w:t xml:space="preserve">45.2%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240" w:before="240" w:lineRule="auto"/>
        <w:ind w:left="600" w:right="600" w:firstLine="0"/>
        <w:rPr>
          <w:rFonts w:ascii="EB Garamond" w:cs="EB Garamond" w:eastAsia="EB Garamond" w:hAnsi="EB Garamond"/>
          <w:b w:val="1"/>
          <w:i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rtl w:val="0"/>
        </w:rPr>
        <w:t xml:space="preserve">All-In Est. includes rehab + acquisition.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9lq0c6up3hn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r19i6ogkain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alptqcc7n43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yfav6ix4qeps" w:id="10"/>
      <w:bookmarkEnd w:id="10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📈 Rental Income Projections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2-Bedroom Avg Rent (77039): ~$1,450/month</w:t>
        <w:br w:type="textWrapping"/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Rental Range: $1,300 – $1,600/month</w:t>
        <w:br w:type="textWrapping"/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Estimated Annual Rent: $17,400+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Post-Refi Cash Flow: ~$700–850/month</w:t>
        <w:br w:type="textWrapping"/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Cap Rate Estimate: ~10% – 11.5%</w:t>
        <w:br w:type="textWrapping"/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odq1ox7lpf8e" w:id="11"/>
      <w:bookmarkEnd w:id="1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🏘 77039 Market Snapshot – May 2025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Median Sales Price: $144,779 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Average Days on Market: 83 Days</w:t>
        <w:br w:type="textWrapping"/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Price per Sq Ft (Sold): $49 – $90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Average Across Comps: ~$73/SqFt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Estimated ARV  135-145    </w:t>
        <w:tab/>
        <w:t xml:space="preserve">🧾 Annual Taxes: ~$2,750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rtl w:val="0"/>
        </w:rPr>
        <w:t xml:space="preserve">(verify with county for accuracy)</w:t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jcw89f79i1y6" w:id="12"/>
      <w:bookmarkEnd w:id="12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🧭 Market Dynamics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Trend: Stable with slight appreciation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Sales Volume: 30+ comps within 1 mile in past 12 months</w:t>
        <w:br w:type="textWrapping"/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Investor Advantage: Value-add potential with minimal renovations</w:t>
        <w:br w:type="textWrapping"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n4ly0zmdumxi" w:id="13"/>
      <w:bookmarkEnd w:id="13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🔐 What’s Included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✅ Closing Costs</w:t>
        <w:br w:type="textWrapping"/>
        <w:t xml:space="preserve"> ✅ Property Transfer Tax</w:t>
        <w:br w:type="textWrapping"/>
        <w:t xml:space="preserve"> ✅ Title &amp; Escrow Fees</w:t>
        <w:br w:type="textWrapping"/>
        <w:t xml:space="preserve"> ✅ Assignment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f5zzp061he67" w:id="14"/>
      <w:bookmarkEnd w:id="14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🕒 First Qualified Investor Takes It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📩 Send POF to Get Locked In</w:t>
        <w:br w:type="textWrapping"/>
        <w:t xml:space="preserve"> 🏠 Walk-throughs Available This Week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oydqlndx0nom" w:id="15"/>
      <w:bookmarkEnd w:id="15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🧰 Support &amp; Resources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✅ Need financing? We have vetted hard money lenders ready</w:t>
        <w:br w:type="textWrapping"/>
        <w:t xml:space="preserve"> ✅ Not connected with a lender? We’ll introduce you</w:t>
        <w:br w:type="textWrapping"/>
        <w:t xml:space="preserve"> ✅ Want short-term + BRRRR financing? We’ll plug you in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240" w:before="24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📸 Photos &amp; Videos are scheduled  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2"/>
          <w:szCs w:val="22"/>
        </w:rPr>
      </w:pPr>
      <w:bookmarkStart w:colFirst="0" w:colLast="0" w:name="_eas9m6q1xtpd" w:id="16"/>
      <w:bookmarkEnd w:id="16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2"/>
          <w:szCs w:val="22"/>
          <w:rtl w:val="0"/>
        </w:rPr>
        <w:t xml:space="preserve">🏢 HomeMaXX 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i w:val="1"/>
          <w:sz w:val="22"/>
          <w:szCs w:val="22"/>
        </w:rPr>
      </w:pPr>
      <w:bookmarkStart w:colFirst="0" w:colLast="0" w:name="_swjay69a22c4" w:id="17"/>
      <w:bookmarkEnd w:id="17"/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rtl w:val="0"/>
        </w:rPr>
        <w:t xml:space="preserve">JD Ruiz</w:t>
        <w:br w:type="textWrapping"/>
        <w:t xml:space="preserve"> 📧 ru@maxxvalue4home.net</w:t>
        <w:br w:type="textWrapping"/>
        <w:t xml:space="preserve"> 📞 725-772-9847</w:t>
        <w:br w:type="textWrapping"/>
        <w:t xml:space="preserve"> 🗯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rtl w:val="0"/>
        </w:rPr>
        <w:t xml:space="preserve">Real Deals. Real Margins. Real Fast.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22"/>
          <w:szCs w:val="22"/>
        </w:rPr>
      </w:pPr>
      <w:bookmarkStart w:colFirst="0" w:colLast="0" w:name="_kqb7qez9uq7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br w:type="textWrapping"/>
      </w:r>
    </w:p>
    <w:p w:rsidR="00000000" w:rsidDel="00000000" w:rsidP="00000000" w:rsidRDefault="00000000" w:rsidRPr="00000000" w14:paraId="00000090">
      <w:pPr>
        <w:rPr>
          <w:rFonts w:ascii="EB Garamond" w:cs="EB Garamond" w:eastAsia="EB Garamond" w:hAnsi="EB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EB Garamond" w:cs="EB Garamond" w:eastAsia="EB Garamond" w:hAnsi="EB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