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2A" w:rsidRPr="00F5552A" w:rsidRDefault="00F5552A" w:rsidP="00F5552A">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F5552A">
        <w:rPr>
          <w:rFonts w:ascii="Times New Roman" w:eastAsia="Times New Roman" w:hAnsi="Times New Roman" w:cs="Times New Roman"/>
          <w:b/>
          <w:bCs/>
          <w:sz w:val="36"/>
          <w:szCs w:val="36"/>
        </w:rPr>
        <w:t>19.2.6 Physical vs. Virtual Filesystems</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So far, the discussion regarding filesystems has been specific to physical filesystems. A physical filesystem is the database structure installed on a partition to organize files and directories.</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Suppose an operating system consists of five partitions. In order to be able to access these partitions easily, their filesystems need to be merged together into a virtual structure.</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On Microsoft Windows, this is accomplished by assigning drive letters to each partition. The first partition is typically referred to as the C: drive (which is poorly named as it is actually a partition, not an entire drive). Newer Microsoft Windows systems may come with multiple partitions, resulting in partitions such as D</w:t>
      </w:r>
      <w:proofErr w:type="gramStart"/>
      <w:r w:rsidRPr="00F5552A">
        <w:rPr>
          <w:rFonts w:ascii="Times New Roman" w:eastAsia="Times New Roman" w:hAnsi="Times New Roman" w:cs="Times New Roman"/>
          <w:sz w:val="24"/>
          <w:szCs w:val="24"/>
        </w:rPr>
        <w:t>:,</w:t>
      </w:r>
      <w:proofErr w:type="gramEnd"/>
      <w:r w:rsidRPr="00F5552A">
        <w:rPr>
          <w:rFonts w:ascii="Times New Roman" w:eastAsia="Times New Roman" w:hAnsi="Times New Roman" w:cs="Times New Roman"/>
          <w:sz w:val="24"/>
          <w:szCs w:val="24"/>
        </w:rPr>
        <w:t xml:space="preserve"> E:, and F:. Note that A: and B: were previously used for floppy drives and are not typically used for hard drive partitions.</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To understand this better, consider the following diagram of the Disk Management component of Microsoft's Computer Management tool:</w:t>
      </w:r>
    </w:p>
    <w:p w:rsidR="00F5552A" w:rsidRPr="00F5552A" w:rsidRDefault="00F5552A" w:rsidP="00F5552A">
      <w:pPr>
        <w:spacing w:line="240" w:lineRule="auto"/>
        <w:ind w:firstLine="0"/>
        <w:rPr>
          <w:rFonts w:ascii="Times New Roman" w:eastAsia="Times New Roman" w:hAnsi="Times New Roman" w:cs="Times New Roman"/>
          <w:sz w:val="24"/>
          <w:szCs w:val="24"/>
        </w:rPr>
      </w:pPr>
      <w:bookmarkStart w:id="0" w:name="_GoBack"/>
      <w:r w:rsidRPr="00F5552A">
        <w:rPr>
          <w:rFonts w:ascii="Times New Roman" w:eastAsia="Times New Roman" w:hAnsi="Times New Roman" w:cs="Times New Roman"/>
          <w:noProof/>
          <w:sz w:val="24"/>
          <w:szCs w:val="24"/>
        </w:rPr>
        <w:drawing>
          <wp:inline distT="0" distB="0" distL="0" distR="0">
            <wp:extent cx="6467475" cy="3435846"/>
            <wp:effectExtent l="0" t="0" r="0" b="0"/>
            <wp:docPr id="5" name="Picture 5" descr="Computer management window displaying hard drives Disk 0 and Dis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anagement window displaying hard drives Disk 0 and Disk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7810" cy="3451961"/>
                    </a:xfrm>
                    <a:prstGeom prst="rect">
                      <a:avLst/>
                    </a:prstGeom>
                    <a:noFill/>
                    <a:ln>
                      <a:noFill/>
                    </a:ln>
                  </pic:spPr>
                </pic:pic>
              </a:graphicData>
            </a:graphic>
          </wp:inline>
        </w:drawing>
      </w:r>
      <w:bookmarkEnd w:id="0"/>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For this system, there are two hard drives named Disk 0 and Disk 1. Disk 0 has five partitions: three hidden, one assigned C: and another assigned D</w:t>
      </w:r>
      <w:proofErr w:type="gramStart"/>
      <w:r w:rsidRPr="00F5552A">
        <w:rPr>
          <w:rFonts w:ascii="Times New Roman" w:eastAsia="Times New Roman" w:hAnsi="Times New Roman" w:cs="Times New Roman"/>
          <w:sz w:val="24"/>
          <w:szCs w:val="24"/>
        </w:rPr>
        <w:t>:.</w:t>
      </w:r>
      <w:proofErr w:type="gramEnd"/>
      <w:r w:rsidRPr="00F5552A">
        <w:rPr>
          <w:rFonts w:ascii="Times New Roman" w:eastAsia="Times New Roman" w:hAnsi="Times New Roman" w:cs="Times New Roman"/>
          <w:sz w:val="24"/>
          <w:szCs w:val="24"/>
        </w:rPr>
        <w:t xml:space="preserve"> Disk 1 has two partitions one assigned E: and another assigned F</w:t>
      </w:r>
      <w:proofErr w:type="gramStart"/>
      <w:r w:rsidRPr="00F5552A">
        <w:rPr>
          <w:rFonts w:ascii="Times New Roman" w:eastAsia="Times New Roman" w:hAnsi="Times New Roman" w:cs="Times New Roman"/>
          <w:sz w:val="24"/>
          <w:szCs w:val="24"/>
        </w:rPr>
        <w:t>:.</w:t>
      </w:r>
      <w:proofErr w:type="gramEnd"/>
      <w:r w:rsidRPr="00F5552A">
        <w:rPr>
          <w:rFonts w:ascii="Times New Roman" w:eastAsia="Times New Roman" w:hAnsi="Times New Roman" w:cs="Times New Roman"/>
          <w:sz w:val="24"/>
          <w:szCs w:val="24"/>
        </w:rPr>
        <w:t xml:space="preserve"> Note that the tool also indicates that the type of filesystem that is installed on these partitions is NTFS.</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In Linux, there are no drive letters. Instead, each partition is assigned a device file name as mentioned previously: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gridCol w:w="1640"/>
        <w:gridCol w:w="1156"/>
      </w:tblGrid>
      <w:tr w:rsidR="00F5552A" w:rsidRPr="00F5552A" w:rsidTr="00F5552A">
        <w:trPr>
          <w:tblHeader/>
          <w:tblCellSpacing w:w="15" w:type="dxa"/>
        </w:trPr>
        <w:tc>
          <w:tcPr>
            <w:tcW w:w="0" w:type="auto"/>
            <w:vAlign w:val="center"/>
            <w:hideMark/>
          </w:tcPr>
          <w:p w:rsidR="00F5552A" w:rsidRPr="00F5552A" w:rsidRDefault="00F5552A" w:rsidP="00F5552A">
            <w:pPr>
              <w:spacing w:line="240" w:lineRule="auto"/>
              <w:ind w:firstLine="0"/>
              <w:jc w:val="center"/>
              <w:rPr>
                <w:rFonts w:ascii="Times New Roman" w:eastAsia="Times New Roman" w:hAnsi="Times New Roman" w:cs="Times New Roman"/>
                <w:b/>
                <w:bCs/>
                <w:sz w:val="24"/>
                <w:szCs w:val="24"/>
              </w:rPr>
            </w:pPr>
            <w:r w:rsidRPr="00F5552A">
              <w:rPr>
                <w:rFonts w:ascii="Times New Roman" w:eastAsia="Times New Roman" w:hAnsi="Times New Roman" w:cs="Times New Roman"/>
                <w:b/>
                <w:bCs/>
                <w:sz w:val="24"/>
                <w:szCs w:val="24"/>
              </w:rPr>
              <w:lastRenderedPageBreak/>
              <w:t>Device Types</w:t>
            </w:r>
          </w:p>
        </w:tc>
        <w:tc>
          <w:tcPr>
            <w:tcW w:w="0" w:type="auto"/>
            <w:vAlign w:val="center"/>
            <w:hideMark/>
          </w:tcPr>
          <w:p w:rsidR="00F5552A" w:rsidRPr="00F5552A" w:rsidRDefault="00F5552A" w:rsidP="00F5552A">
            <w:pPr>
              <w:spacing w:line="240" w:lineRule="auto"/>
              <w:ind w:firstLine="0"/>
              <w:jc w:val="center"/>
              <w:rPr>
                <w:rFonts w:ascii="Times New Roman" w:eastAsia="Times New Roman" w:hAnsi="Times New Roman" w:cs="Times New Roman"/>
                <w:b/>
                <w:bCs/>
                <w:sz w:val="24"/>
                <w:szCs w:val="24"/>
              </w:rPr>
            </w:pPr>
            <w:r w:rsidRPr="00F5552A">
              <w:rPr>
                <w:rFonts w:ascii="Times New Roman" w:eastAsia="Times New Roman" w:hAnsi="Times New Roman" w:cs="Times New Roman"/>
                <w:b/>
                <w:bCs/>
                <w:sz w:val="24"/>
                <w:szCs w:val="24"/>
              </w:rPr>
              <w:t>Partition Name</w:t>
            </w:r>
          </w:p>
        </w:tc>
        <w:tc>
          <w:tcPr>
            <w:tcW w:w="0" w:type="auto"/>
            <w:vAlign w:val="center"/>
            <w:hideMark/>
          </w:tcPr>
          <w:p w:rsidR="00F5552A" w:rsidRPr="00F5552A" w:rsidRDefault="00F5552A" w:rsidP="00F5552A">
            <w:pPr>
              <w:spacing w:line="240" w:lineRule="auto"/>
              <w:ind w:firstLine="0"/>
              <w:jc w:val="center"/>
              <w:rPr>
                <w:rFonts w:ascii="Times New Roman" w:eastAsia="Times New Roman" w:hAnsi="Times New Roman" w:cs="Times New Roman"/>
                <w:b/>
                <w:bCs/>
                <w:sz w:val="24"/>
                <w:szCs w:val="24"/>
              </w:rPr>
            </w:pPr>
            <w:r w:rsidRPr="00F5552A">
              <w:rPr>
                <w:rFonts w:ascii="Times New Roman" w:eastAsia="Times New Roman" w:hAnsi="Times New Roman" w:cs="Times New Roman"/>
                <w:b/>
                <w:bCs/>
                <w:sz w:val="24"/>
                <w:szCs w:val="24"/>
              </w:rPr>
              <w:t>Example</w:t>
            </w:r>
          </w:p>
        </w:tc>
      </w:tr>
      <w:tr w:rsidR="00F5552A" w:rsidRPr="00F5552A" w:rsidTr="00F5552A">
        <w:trPr>
          <w:tblCellSpacing w:w="15" w:type="dxa"/>
        </w:trPr>
        <w:tc>
          <w:tcPr>
            <w:tcW w:w="0" w:type="auto"/>
            <w:vAlign w:val="center"/>
            <w:hideMark/>
          </w:tcPr>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SATA, SCSI, USB</w:t>
            </w:r>
          </w:p>
        </w:tc>
        <w:tc>
          <w:tcPr>
            <w:tcW w:w="0" w:type="auto"/>
            <w:vAlign w:val="center"/>
            <w:hideMark/>
          </w:tcPr>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Courier New" w:eastAsia="Times New Roman" w:hAnsi="Courier New" w:cs="Courier New"/>
                <w:sz w:val="20"/>
                <w:szCs w:val="20"/>
              </w:rPr>
              <w:t>/dev/</w:t>
            </w:r>
            <w:proofErr w:type="spellStart"/>
            <w:r w:rsidRPr="00F5552A">
              <w:rPr>
                <w:rFonts w:ascii="Courier New" w:eastAsia="Times New Roman" w:hAnsi="Courier New" w:cs="Courier New"/>
                <w:sz w:val="20"/>
                <w:szCs w:val="20"/>
              </w:rPr>
              <w:t>sda</w:t>
            </w:r>
            <w:proofErr w:type="spellEnd"/>
            <w:r w:rsidRPr="00F5552A">
              <w:rPr>
                <w:rFonts w:ascii="Courier New" w:eastAsia="Times New Roman" w:hAnsi="Courier New" w:cs="Courier New"/>
                <w:sz w:val="20"/>
                <w:szCs w:val="20"/>
              </w:rPr>
              <w:t>*</w:t>
            </w:r>
          </w:p>
        </w:tc>
        <w:tc>
          <w:tcPr>
            <w:tcW w:w="0" w:type="auto"/>
            <w:vAlign w:val="center"/>
            <w:hideMark/>
          </w:tcPr>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Courier New" w:eastAsia="Times New Roman" w:hAnsi="Courier New" w:cs="Courier New"/>
                <w:sz w:val="20"/>
                <w:szCs w:val="20"/>
              </w:rPr>
              <w:t>/dev/sda1</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Courier New" w:eastAsia="Times New Roman" w:hAnsi="Courier New" w:cs="Courier New"/>
                <w:sz w:val="20"/>
                <w:szCs w:val="20"/>
              </w:rPr>
              <w:t>/dev/sda2</w:t>
            </w:r>
          </w:p>
        </w:tc>
      </w:tr>
      <w:tr w:rsidR="00F5552A" w:rsidRPr="00F5552A" w:rsidTr="00F5552A">
        <w:trPr>
          <w:tblCellSpacing w:w="15" w:type="dxa"/>
        </w:trPr>
        <w:tc>
          <w:tcPr>
            <w:tcW w:w="0" w:type="auto"/>
            <w:vAlign w:val="center"/>
            <w:hideMark/>
          </w:tcPr>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PATA/IDE</w:t>
            </w:r>
          </w:p>
        </w:tc>
        <w:tc>
          <w:tcPr>
            <w:tcW w:w="0" w:type="auto"/>
            <w:vAlign w:val="center"/>
            <w:hideMark/>
          </w:tcPr>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Courier New" w:eastAsia="Times New Roman" w:hAnsi="Courier New" w:cs="Courier New"/>
                <w:sz w:val="20"/>
                <w:szCs w:val="20"/>
              </w:rPr>
              <w:t>/dev/</w:t>
            </w:r>
            <w:proofErr w:type="spellStart"/>
            <w:r w:rsidRPr="00F5552A">
              <w:rPr>
                <w:rFonts w:ascii="Courier New" w:eastAsia="Times New Roman" w:hAnsi="Courier New" w:cs="Courier New"/>
                <w:sz w:val="20"/>
                <w:szCs w:val="20"/>
              </w:rPr>
              <w:t>hda</w:t>
            </w:r>
            <w:proofErr w:type="spellEnd"/>
            <w:r w:rsidRPr="00F5552A">
              <w:rPr>
                <w:rFonts w:ascii="Courier New" w:eastAsia="Times New Roman" w:hAnsi="Courier New" w:cs="Courier New"/>
                <w:sz w:val="20"/>
                <w:szCs w:val="20"/>
              </w:rPr>
              <w:t>*</w:t>
            </w:r>
          </w:p>
        </w:tc>
        <w:tc>
          <w:tcPr>
            <w:tcW w:w="0" w:type="auto"/>
            <w:vAlign w:val="center"/>
            <w:hideMark/>
          </w:tcPr>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Courier New" w:eastAsia="Times New Roman" w:hAnsi="Courier New" w:cs="Courier New"/>
                <w:sz w:val="20"/>
                <w:szCs w:val="20"/>
              </w:rPr>
              <w:t>/dev/hda1</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Courier New" w:eastAsia="Times New Roman" w:hAnsi="Courier New" w:cs="Courier New"/>
                <w:sz w:val="20"/>
                <w:szCs w:val="20"/>
              </w:rPr>
              <w:t>/dev/hda2</w:t>
            </w:r>
          </w:p>
        </w:tc>
      </w:tr>
    </w:tbl>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Users do not access the files that are stored on these partitions by directly using these device file names. After all, it's not convenient to remember what files are located on </w:t>
      </w:r>
      <w:r w:rsidRPr="00F5552A">
        <w:rPr>
          <w:rFonts w:ascii="Courier New" w:eastAsia="Times New Roman" w:hAnsi="Courier New" w:cs="Courier New"/>
          <w:sz w:val="20"/>
          <w:szCs w:val="20"/>
        </w:rPr>
        <w:t>/dev/sda1</w:t>
      </w:r>
      <w:r w:rsidRPr="00F5552A">
        <w:rPr>
          <w:rFonts w:ascii="Times New Roman" w:eastAsia="Times New Roman" w:hAnsi="Times New Roman" w:cs="Times New Roman"/>
          <w:sz w:val="24"/>
          <w:szCs w:val="24"/>
        </w:rPr>
        <w:t xml:space="preserve"> versus what files are stored on </w:t>
      </w:r>
      <w:r w:rsidRPr="00F5552A">
        <w:rPr>
          <w:rFonts w:ascii="Courier New" w:eastAsia="Times New Roman" w:hAnsi="Courier New" w:cs="Courier New"/>
          <w:sz w:val="20"/>
          <w:szCs w:val="20"/>
        </w:rPr>
        <w:t>/dev/sda2</w:t>
      </w:r>
      <w:r w:rsidRPr="00F5552A">
        <w:rPr>
          <w:rFonts w:ascii="Times New Roman" w:eastAsia="Times New Roman" w:hAnsi="Times New Roman" w:cs="Times New Roman"/>
          <w:sz w:val="24"/>
          <w:szCs w:val="24"/>
        </w:rPr>
        <w:t xml:space="preserve">. Instead, these device files are merged into the directory structure by </w:t>
      </w:r>
      <w:r w:rsidRPr="00F5552A">
        <w:rPr>
          <w:rFonts w:ascii="Times New Roman" w:eastAsia="Times New Roman" w:hAnsi="Times New Roman" w:cs="Times New Roman"/>
          <w:i/>
          <w:iCs/>
          <w:sz w:val="24"/>
          <w:szCs w:val="24"/>
        </w:rPr>
        <w:t>mounting</w:t>
      </w:r>
      <w:r w:rsidRPr="00F5552A">
        <w:rPr>
          <w:rFonts w:ascii="Times New Roman" w:eastAsia="Times New Roman" w:hAnsi="Times New Roman" w:cs="Times New Roman"/>
          <w:sz w:val="24"/>
          <w:szCs w:val="24"/>
        </w:rPr>
        <w:t xml:space="preserve"> the partition's filesystem under a directory tree. To understand what this means, first consider the following diagram:</w:t>
      </w:r>
    </w:p>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noProof/>
          <w:sz w:val="24"/>
          <w:szCs w:val="24"/>
        </w:rPr>
        <w:drawing>
          <wp:inline distT="0" distB="0" distL="0" distR="0">
            <wp:extent cx="6457950" cy="4185513"/>
            <wp:effectExtent l="0" t="0" r="0" b="5715"/>
            <wp:docPr id="4" name="Picture 4" descr="Filesystem with root directory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ystem with root directory at the 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1413" cy="4200720"/>
                    </a:xfrm>
                    <a:prstGeom prst="rect">
                      <a:avLst/>
                    </a:prstGeom>
                    <a:noFill/>
                    <a:ln>
                      <a:noFill/>
                    </a:ln>
                  </pic:spPr>
                </pic:pic>
              </a:graphicData>
            </a:graphic>
          </wp:inline>
        </w:drawing>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From a regular user point of view, all of the directories in the previous graphic appear to be from a single hard drive. However, these directories could represent a collection of separate filesystems merged together into a single directory structure, which is called the </w:t>
      </w:r>
      <w:r w:rsidRPr="00F5552A">
        <w:rPr>
          <w:rFonts w:ascii="Times New Roman" w:eastAsia="Times New Roman" w:hAnsi="Times New Roman" w:cs="Times New Roman"/>
          <w:i/>
          <w:iCs/>
          <w:sz w:val="24"/>
          <w:szCs w:val="24"/>
        </w:rPr>
        <w:t>virtual filesystem</w:t>
      </w:r>
      <w:r w:rsidRPr="00F5552A">
        <w:rPr>
          <w:rFonts w:ascii="Times New Roman" w:eastAsia="Times New Roman" w:hAnsi="Times New Roman" w:cs="Times New Roman"/>
          <w:sz w:val="24"/>
          <w:szCs w:val="24"/>
        </w:rPr>
        <w:t>. Consider the following diagram:</w:t>
      </w:r>
    </w:p>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noProof/>
          <w:sz w:val="24"/>
          <w:szCs w:val="24"/>
        </w:rPr>
        <w:lastRenderedPageBreak/>
        <w:drawing>
          <wp:inline distT="0" distB="0" distL="0" distR="0">
            <wp:extent cx="6363542" cy="4124325"/>
            <wp:effectExtent l="0" t="0" r="0" b="0"/>
            <wp:docPr id="3" name="Picture 3" descr="Filesystem with root directory at the top and directories underneath including /home, /mnt, /usr and /var. The files under the /home directory include /bob and /sue in /dev/sda3. The directories under /var include /log, /spool and /tmp in /dev/s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system with root directory at the top and directories underneath including /home, /mnt, /usr and /var. The files under the /home directory include /bob and /sue in /dev/sda3. The directories under /var include /log, /spool and /tmp in /dev/sda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8551" cy="4127572"/>
                    </a:xfrm>
                    <a:prstGeom prst="rect">
                      <a:avLst/>
                    </a:prstGeom>
                    <a:noFill/>
                    <a:ln>
                      <a:noFill/>
                    </a:ln>
                  </pic:spPr>
                </pic:pic>
              </a:graphicData>
            </a:graphic>
          </wp:inline>
        </w:drawing>
      </w:r>
    </w:p>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‌⁠​​⁠​  </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As demonstrated from the previous graphic, all of the files under the </w:t>
      </w:r>
      <w:r w:rsidRPr="00F5552A">
        <w:rPr>
          <w:rFonts w:ascii="Courier New" w:eastAsia="Times New Roman" w:hAnsi="Courier New" w:cs="Courier New"/>
          <w:sz w:val="20"/>
          <w:szCs w:val="20"/>
        </w:rPr>
        <w:t>/home</w:t>
      </w:r>
      <w:r w:rsidRPr="00F5552A">
        <w:rPr>
          <w:rFonts w:ascii="Times New Roman" w:eastAsia="Times New Roman" w:hAnsi="Times New Roman" w:cs="Times New Roman"/>
          <w:sz w:val="24"/>
          <w:szCs w:val="24"/>
        </w:rPr>
        <w:t xml:space="preserve"> directory are really stored in the filesystem that is on the </w:t>
      </w:r>
      <w:r w:rsidRPr="00F5552A">
        <w:rPr>
          <w:rFonts w:ascii="Courier New" w:eastAsia="Times New Roman" w:hAnsi="Courier New" w:cs="Courier New"/>
          <w:sz w:val="20"/>
          <w:szCs w:val="20"/>
        </w:rPr>
        <w:t>/dev/sda3</w:t>
      </w:r>
      <w:r w:rsidRPr="00F5552A">
        <w:rPr>
          <w:rFonts w:ascii="Times New Roman" w:eastAsia="Times New Roman" w:hAnsi="Times New Roman" w:cs="Times New Roman"/>
          <w:sz w:val="24"/>
          <w:szCs w:val="24"/>
        </w:rPr>
        <w:t xml:space="preserve"> partition. All of the files under the </w:t>
      </w:r>
      <w:r w:rsidRPr="00F5552A">
        <w:rPr>
          <w:rFonts w:ascii="Courier New" w:eastAsia="Times New Roman" w:hAnsi="Courier New" w:cs="Courier New"/>
          <w:sz w:val="20"/>
          <w:szCs w:val="20"/>
        </w:rPr>
        <w:t>/</w:t>
      </w:r>
      <w:proofErr w:type="spellStart"/>
      <w:r w:rsidRPr="00F5552A">
        <w:rPr>
          <w:rFonts w:ascii="Courier New" w:eastAsia="Times New Roman" w:hAnsi="Courier New" w:cs="Courier New"/>
          <w:sz w:val="20"/>
          <w:szCs w:val="20"/>
        </w:rPr>
        <w:t>var</w:t>
      </w:r>
      <w:proofErr w:type="spellEnd"/>
      <w:r w:rsidRPr="00F5552A">
        <w:rPr>
          <w:rFonts w:ascii="Times New Roman" w:eastAsia="Times New Roman" w:hAnsi="Times New Roman" w:cs="Times New Roman"/>
          <w:sz w:val="24"/>
          <w:szCs w:val="24"/>
        </w:rPr>
        <w:t xml:space="preserve"> directory are stored in the filesystem that is on the </w:t>
      </w:r>
      <w:r w:rsidRPr="00F5552A">
        <w:rPr>
          <w:rFonts w:ascii="Courier New" w:eastAsia="Times New Roman" w:hAnsi="Courier New" w:cs="Courier New"/>
          <w:sz w:val="20"/>
          <w:szCs w:val="20"/>
        </w:rPr>
        <w:t>/dev/sda2</w:t>
      </w:r>
      <w:r w:rsidRPr="00F5552A">
        <w:rPr>
          <w:rFonts w:ascii="Times New Roman" w:eastAsia="Times New Roman" w:hAnsi="Times New Roman" w:cs="Times New Roman"/>
          <w:sz w:val="24"/>
          <w:szCs w:val="24"/>
        </w:rPr>
        <w:t xml:space="preserve"> partition. This makes </w:t>
      </w:r>
      <w:r w:rsidRPr="00F5552A">
        <w:rPr>
          <w:rFonts w:ascii="Courier New" w:eastAsia="Times New Roman" w:hAnsi="Courier New" w:cs="Courier New"/>
          <w:sz w:val="20"/>
          <w:szCs w:val="20"/>
        </w:rPr>
        <w:t>/home</w:t>
      </w:r>
      <w:r w:rsidRPr="00F5552A">
        <w:rPr>
          <w:rFonts w:ascii="Times New Roman" w:eastAsia="Times New Roman" w:hAnsi="Times New Roman" w:cs="Times New Roman"/>
          <w:sz w:val="24"/>
          <w:szCs w:val="24"/>
        </w:rPr>
        <w:t xml:space="preserve"> and </w:t>
      </w:r>
      <w:r w:rsidRPr="00F5552A">
        <w:rPr>
          <w:rFonts w:ascii="Courier New" w:eastAsia="Times New Roman" w:hAnsi="Courier New" w:cs="Courier New"/>
          <w:sz w:val="20"/>
          <w:szCs w:val="20"/>
        </w:rPr>
        <w:t>/</w:t>
      </w:r>
      <w:proofErr w:type="spellStart"/>
      <w:r w:rsidRPr="00F5552A">
        <w:rPr>
          <w:rFonts w:ascii="Courier New" w:eastAsia="Times New Roman" w:hAnsi="Courier New" w:cs="Courier New"/>
          <w:sz w:val="20"/>
          <w:szCs w:val="20"/>
        </w:rPr>
        <w:t>var</w:t>
      </w:r>
      <w:proofErr w:type="spellEnd"/>
      <w:r w:rsidRPr="00F5552A">
        <w:rPr>
          <w:rFonts w:ascii="Times New Roman" w:eastAsia="Times New Roman" w:hAnsi="Times New Roman" w:cs="Times New Roman"/>
          <w:sz w:val="24"/>
          <w:szCs w:val="24"/>
        </w:rPr>
        <w:t xml:space="preserve"> mount point directories. The </w:t>
      </w:r>
      <w:r w:rsidRPr="00F5552A">
        <w:rPr>
          <w:rFonts w:ascii="Courier New" w:eastAsia="Times New Roman" w:hAnsi="Courier New" w:cs="Courier New"/>
          <w:sz w:val="20"/>
          <w:szCs w:val="20"/>
        </w:rPr>
        <w:t>/</w:t>
      </w:r>
      <w:r w:rsidRPr="00F5552A">
        <w:rPr>
          <w:rFonts w:ascii="Times New Roman" w:eastAsia="Times New Roman" w:hAnsi="Times New Roman" w:cs="Times New Roman"/>
          <w:sz w:val="24"/>
          <w:szCs w:val="24"/>
        </w:rPr>
        <w:t xml:space="preserve"> directory is also a mount point directory, likely for the filesystem on the </w:t>
      </w:r>
      <w:r w:rsidRPr="00F5552A">
        <w:rPr>
          <w:rFonts w:ascii="Courier New" w:eastAsia="Times New Roman" w:hAnsi="Courier New" w:cs="Courier New"/>
          <w:sz w:val="20"/>
          <w:szCs w:val="20"/>
        </w:rPr>
        <w:t>/dev/sda1</w:t>
      </w:r>
      <w:r w:rsidRPr="00F5552A">
        <w:rPr>
          <w:rFonts w:ascii="Times New Roman" w:eastAsia="Times New Roman" w:hAnsi="Times New Roman" w:cs="Times New Roman"/>
          <w:sz w:val="24"/>
          <w:szCs w:val="24"/>
        </w:rPr>
        <w:t xml:space="preserve"> partition.</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The process of placing a filesystem under a mount point is called </w:t>
      </w:r>
      <w:r w:rsidRPr="00F5552A">
        <w:rPr>
          <w:rFonts w:ascii="Times New Roman" w:eastAsia="Times New Roman" w:hAnsi="Times New Roman" w:cs="Times New Roman"/>
          <w:i/>
          <w:iCs/>
          <w:sz w:val="24"/>
          <w:szCs w:val="24"/>
        </w:rPr>
        <w:t>mounting</w:t>
      </w:r>
      <w:r w:rsidRPr="00F5552A">
        <w:rPr>
          <w:rFonts w:ascii="Times New Roman" w:eastAsia="Times New Roman" w:hAnsi="Times New Roman" w:cs="Times New Roman"/>
          <w:sz w:val="24"/>
          <w:szCs w:val="24"/>
        </w:rPr>
        <w:t xml:space="preserve">. This is accomplished either automatically at boot or manually with the </w:t>
      </w:r>
      <w:r w:rsidRPr="00F5552A">
        <w:rPr>
          <w:rFonts w:ascii="Courier New" w:eastAsia="Times New Roman" w:hAnsi="Courier New" w:cs="Courier New"/>
          <w:sz w:val="20"/>
          <w:szCs w:val="20"/>
        </w:rPr>
        <w:t>mount</w:t>
      </w:r>
      <w:r w:rsidRPr="00F5552A">
        <w:rPr>
          <w:rFonts w:ascii="Times New Roman" w:eastAsia="Times New Roman" w:hAnsi="Times New Roman" w:cs="Times New Roman"/>
          <w:sz w:val="24"/>
          <w:szCs w:val="24"/>
        </w:rPr>
        <w:t xml:space="preserve"> command.</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b/>
          <w:bCs/>
          <w:sz w:val="24"/>
          <w:szCs w:val="24"/>
        </w:rPr>
        <w:t>Note</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i/>
          <w:iCs/>
          <w:sz w:val="24"/>
          <w:szCs w:val="24"/>
        </w:rPr>
        <w:t>Mounting is covered in greater detail later in the course.</w:t>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The concepts of the virtual filesystem can be a bit difficult to comprehend at first, so consider this. If the administrator were to unmount the </w:t>
      </w:r>
      <w:r w:rsidRPr="00F5552A">
        <w:rPr>
          <w:rFonts w:ascii="Courier New" w:eastAsia="Times New Roman" w:hAnsi="Courier New" w:cs="Courier New"/>
          <w:sz w:val="20"/>
          <w:szCs w:val="20"/>
        </w:rPr>
        <w:t>/dev/sda3</w:t>
      </w:r>
      <w:r w:rsidRPr="00F5552A">
        <w:rPr>
          <w:rFonts w:ascii="Times New Roman" w:eastAsia="Times New Roman" w:hAnsi="Times New Roman" w:cs="Times New Roman"/>
          <w:sz w:val="24"/>
          <w:szCs w:val="24"/>
        </w:rPr>
        <w:t xml:space="preserve"> filesystem from the previous example, then the virtual filesystem would look like the following:</w:t>
      </w:r>
    </w:p>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noProof/>
          <w:sz w:val="24"/>
          <w:szCs w:val="24"/>
        </w:rPr>
        <w:lastRenderedPageBreak/>
        <w:drawing>
          <wp:inline distT="0" distB="0" distL="0" distR="0">
            <wp:extent cx="5952043" cy="3857625"/>
            <wp:effectExtent l="0" t="0" r="0" b="0"/>
            <wp:docPr id="2" name="Picture 2" descr="Filesystem with root directory at the top and directories underneath including /home, /mnt, /usr and /var. The files under the /mnt directory include /cdrom and /floppy. There are no directories under the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ystem with root directory at the top and directories underneath including /home, /mnt, /usr and /var. The files under the /mnt directory include /cdrom and /floppy. There are no directories under the /hom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483" cy="3861799"/>
                    </a:xfrm>
                    <a:prstGeom prst="rect">
                      <a:avLst/>
                    </a:prstGeom>
                    <a:noFill/>
                    <a:ln>
                      <a:noFill/>
                    </a:ln>
                  </pic:spPr>
                </pic:pic>
              </a:graphicData>
            </a:graphic>
          </wp:inline>
        </w:drawing>
      </w:r>
    </w:p>
    <w:p w:rsidR="00F5552A" w:rsidRPr="00F5552A" w:rsidRDefault="00F5552A" w:rsidP="00F5552A">
      <w:pPr>
        <w:spacing w:before="100" w:beforeAutospacing="1" w:after="100" w:afterAutospacing="1"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sz w:val="24"/>
          <w:szCs w:val="24"/>
        </w:rPr>
        <w:t xml:space="preserve">Notice that now there is nothing under the </w:t>
      </w:r>
      <w:r w:rsidRPr="00F5552A">
        <w:rPr>
          <w:rFonts w:ascii="Courier New" w:eastAsia="Times New Roman" w:hAnsi="Courier New" w:cs="Courier New"/>
          <w:sz w:val="20"/>
          <w:szCs w:val="20"/>
        </w:rPr>
        <w:t>/home</w:t>
      </w:r>
      <w:r w:rsidRPr="00F5552A">
        <w:rPr>
          <w:rFonts w:ascii="Times New Roman" w:eastAsia="Times New Roman" w:hAnsi="Times New Roman" w:cs="Times New Roman"/>
          <w:sz w:val="24"/>
          <w:szCs w:val="24"/>
        </w:rPr>
        <w:t xml:space="preserve"> directory. This is normal because a mount point directory should be empty, as anything originally contained in a mount point directory will be replaced by the contents of the mounted partition's filesystem, and therefore be inaccessible. If the </w:t>
      </w:r>
      <w:r w:rsidRPr="00F5552A">
        <w:rPr>
          <w:rFonts w:ascii="Courier New" w:eastAsia="Times New Roman" w:hAnsi="Courier New" w:cs="Courier New"/>
          <w:sz w:val="20"/>
          <w:szCs w:val="20"/>
        </w:rPr>
        <w:t>/dev/sda3</w:t>
      </w:r>
      <w:r w:rsidRPr="00F5552A">
        <w:rPr>
          <w:rFonts w:ascii="Times New Roman" w:eastAsia="Times New Roman" w:hAnsi="Times New Roman" w:cs="Times New Roman"/>
          <w:sz w:val="24"/>
          <w:szCs w:val="24"/>
        </w:rPr>
        <w:t xml:space="preserve"> filesystem is mounted under the </w:t>
      </w:r>
      <w:r w:rsidRPr="00F5552A">
        <w:rPr>
          <w:rFonts w:ascii="Courier New" w:eastAsia="Times New Roman" w:hAnsi="Courier New" w:cs="Courier New"/>
          <w:sz w:val="20"/>
          <w:szCs w:val="20"/>
        </w:rPr>
        <w:t>/home</w:t>
      </w:r>
      <w:r w:rsidRPr="00F5552A">
        <w:rPr>
          <w:rFonts w:ascii="Times New Roman" w:eastAsia="Times New Roman" w:hAnsi="Times New Roman" w:cs="Times New Roman"/>
          <w:sz w:val="24"/>
          <w:szCs w:val="24"/>
        </w:rPr>
        <w:t xml:space="preserve"> directory, then the </w:t>
      </w:r>
      <w:r w:rsidRPr="00F5552A">
        <w:rPr>
          <w:rFonts w:ascii="Courier New" w:eastAsia="Times New Roman" w:hAnsi="Courier New" w:cs="Courier New"/>
          <w:sz w:val="20"/>
          <w:szCs w:val="20"/>
        </w:rPr>
        <w:t>bob</w:t>
      </w:r>
      <w:r w:rsidRPr="00F5552A">
        <w:rPr>
          <w:rFonts w:ascii="Times New Roman" w:eastAsia="Times New Roman" w:hAnsi="Times New Roman" w:cs="Times New Roman"/>
          <w:sz w:val="24"/>
          <w:szCs w:val="24"/>
        </w:rPr>
        <w:t xml:space="preserve"> and </w:t>
      </w:r>
      <w:r w:rsidRPr="00F5552A">
        <w:rPr>
          <w:rFonts w:ascii="Courier New" w:eastAsia="Times New Roman" w:hAnsi="Courier New" w:cs="Courier New"/>
          <w:sz w:val="20"/>
          <w:szCs w:val="20"/>
        </w:rPr>
        <w:t>sue</w:t>
      </w:r>
      <w:r w:rsidRPr="00F5552A">
        <w:rPr>
          <w:rFonts w:ascii="Times New Roman" w:eastAsia="Times New Roman" w:hAnsi="Times New Roman" w:cs="Times New Roman"/>
          <w:sz w:val="24"/>
          <w:szCs w:val="24"/>
        </w:rPr>
        <w:t xml:space="preserve"> directories would again be available. Another way of thinking about it:</w:t>
      </w:r>
    </w:p>
    <w:p w:rsidR="00F5552A" w:rsidRPr="00F5552A" w:rsidRDefault="00F5552A" w:rsidP="00F5552A">
      <w:pPr>
        <w:spacing w:line="240" w:lineRule="auto"/>
        <w:ind w:firstLine="0"/>
        <w:rPr>
          <w:rFonts w:ascii="Times New Roman" w:eastAsia="Times New Roman" w:hAnsi="Times New Roman" w:cs="Times New Roman"/>
          <w:sz w:val="24"/>
          <w:szCs w:val="24"/>
        </w:rPr>
      </w:pPr>
      <w:r w:rsidRPr="00F5552A">
        <w:rPr>
          <w:rFonts w:ascii="Times New Roman" w:eastAsia="Times New Roman" w:hAnsi="Times New Roman" w:cs="Times New Roman"/>
          <w:noProof/>
          <w:sz w:val="24"/>
          <w:szCs w:val="24"/>
        </w:rPr>
        <w:drawing>
          <wp:inline distT="0" distB="0" distL="0" distR="0">
            <wp:extent cx="6591300" cy="2753634"/>
            <wp:effectExtent l="0" t="0" r="0" b="8890"/>
            <wp:docPr id="1" name="Picture 1" descr="On left; Before the mount: There are no files under the /home directory. On right; After the mount: The /home directory has the  /bob and /sue directories mou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left; Before the mount: There are no files under the /home directory. On right; After the mount: The /home directory has the  /bob and /sue directories moun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5296" cy="2767836"/>
                    </a:xfrm>
                    <a:prstGeom prst="rect">
                      <a:avLst/>
                    </a:prstGeom>
                    <a:noFill/>
                    <a:ln>
                      <a:noFill/>
                    </a:ln>
                  </pic:spPr>
                </pic:pic>
              </a:graphicData>
            </a:graphic>
          </wp:inline>
        </w:drawing>
      </w:r>
    </w:p>
    <w:p w:rsidR="00D02CB1" w:rsidRPr="00F5552A" w:rsidRDefault="00D02CB1" w:rsidP="00F5552A">
      <w:pPr>
        <w:spacing w:before="100" w:beforeAutospacing="1" w:after="100" w:afterAutospacing="1" w:line="240" w:lineRule="auto"/>
        <w:ind w:firstLine="0"/>
        <w:rPr>
          <w:rFonts w:ascii="Times New Roman" w:eastAsia="Times New Roman" w:hAnsi="Times New Roman" w:cs="Times New Roman"/>
          <w:sz w:val="24"/>
          <w:szCs w:val="24"/>
        </w:rPr>
      </w:pPr>
    </w:p>
    <w:sectPr w:rsidR="00D02CB1" w:rsidRPr="00F5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448E6"/>
    <w:multiLevelType w:val="multilevel"/>
    <w:tmpl w:val="BEB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2A"/>
    <w:rsid w:val="00D02CB1"/>
    <w:rsid w:val="00F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B345D-B39A-4EB3-A41E-63CACB6B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552A"/>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5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552A"/>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552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5552A"/>
    <w:rPr>
      <w:i/>
      <w:iCs/>
    </w:rPr>
  </w:style>
  <w:style w:type="character" w:styleId="Strong">
    <w:name w:val="Strong"/>
    <w:basedOn w:val="DefaultParagraphFont"/>
    <w:uiPriority w:val="22"/>
    <w:qFormat/>
    <w:rsid w:val="00F55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721858">
      <w:marLeft w:val="0"/>
      <w:marRight w:val="0"/>
      <w:marTop w:val="0"/>
      <w:marBottom w:val="0"/>
      <w:divBdr>
        <w:top w:val="none" w:sz="0" w:space="0" w:color="auto"/>
        <w:left w:val="none" w:sz="0" w:space="0" w:color="auto"/>
        <w:bottom w:val="none" w:sz="0" w:space="0" w:color="auto"/>
        <w:right w:val="none" w:sz="0" w:space="0" w:color="auto"/>
      </w:divBdr>
      <w:divsChild>
        <w:div w:id="764155594">
          <w:marLeft w:val="0"/>
          <w:marRight w:val="0"/>
          <w:marTop w:val="0"/>
          <w:marBottom w:val="0"/>
          <w:divBdr>
            <w:top w:val="none" w:sz="0" w:space="0" w:color="auto"/>
            <w:left w:val="none" w:sz="0" w:space="0" w:color="auto"/>
            <w:bottom w:val="none" w:sz="0" w:space="0" w:color="auto"/>
            <w:right w:val="none" w:sz="0" w:space="0" w:color="auto"/>
          </w:divBdr>
        </w:div>
        <w:div w:id="372536649">
          <w:marLeft w:val="0"/>
          <w:marRight w:val="0"/>
          <w:marTop w:val="0"/>
          <w:marBottom w:val="0"/>
          <w:divBdr>
            <w:top w:val="none" w:sz="0" w:space="0" w:color="auto"/>
            <w:left w:val="none" w:sz="0" w:space="0" w:color="auto"/>
            <w:bottom w:val="none" w:sz="0" w:space="0" w:color="auto"/>
            <w:right w:val="none" w:sz="0" w:space="0" w:color="auto"/>
          </w:divBdr>
        </w:div>
        <w:div w:id="244388166">
          <w:marLeft w:val="0"/>
          <w:marRight w:val="0"/>
          <w:marTop w:val="0"/>
          <w:marBottom w:val="0"/>
          <w:divBdr>
            <w:top w:val="none" w:sz="0" w:space="0" w:color="auto"/>
            <w:left w:val="none" w:sz="0" w:space="0" w:color="auto"/>
            <w:bottom w:val="none" w:sz="0" w:space="0" w:color="auto"/>
            <w:right w:val="none" w:sz="0" w:space="0" w:color="auto"/>
          </w:divBdr>
        </w:div>
        <w:div w:id="1127237604">
          <w:marLeft w:val="0"/>
          <w:marRight w:val="0"/>
          <w:marTop w:val="0"/>
          <w:marBottom w:val="0"/>
          <w:divBdr>
            <w:top w:val="none" w:sz="0" w:space="0" w:color="auto"/>
            <w:left w:val="none" w:sz="0" w:space="0" w:color="auto"/>
            <w:bottom w:val="none" w:sz="0" w:space="0" w:color="auto"/>
            <w:right w:val="none" w:sz="0" w:space="0" w:color="auto"/>
          </w:divBdr>
        </w:div>
        <w:div w:id="450055395">
          <w:marLeft w:val="0"/>
          <w:marRight w:val="0"/>
          <w:marTop w:val="0"/>
          <w:marBottom w:val="0"/>
          <w:divBdr>
            <w:top w:val="none" w:sz="0" w:space="0" w:color="auto"/>
            <w:left w:val="none" w:sz="0" w:space="0" w:color="auto"/>
            <w:bottom w:val="none" w:sz="0" w:space="0" w:color="auto"/>
            <w:right w:val="none" w:sz="0" w:space="0" w:color="auto"/>
          </w:divBdr>
        </w:div>
        <w:div w:id="74804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2021-07-18T19:43:00Z</dcterms:created>
  <dcterms:modified xsi:type="dcterms:W3CDTF">2021-07-18T19:44:00Z</dcterms:modified>
</cp:coreProperties>
</file>