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03BC1" w14:textId="5BC77618" w:rsidR="00060722" w:rsidRPr="00060722" w:rsidRDefault="00060722" w:rsidP="00060722">
      <w:pPr>
        <w:rPr>
          <w:rFonts w:ascii="Arial" w:hAnsi="Arial" w:cs="Arial"/>
        </w:rPr>
      </w:pPr>
      <w:r w:rsidRPr="00060722">
        <w:rPr>
          <w:rFonts w:ascii="Arial" w:hAnsi="Arial" w:cs="Arial"/>
          <w:b/>
          <w:bCs/>
        </w:rPr>
        <w:t xml:space="preserve">Title: </w:t>
      </w:r>
      <w:r w:rsidRPr="00060722">
        <w:rPr>
          <w:rFonts w:ascii="Arial" w:hAnsi="Arial" w:cs="Arial"/>
        </w:rPr>
        <w:t xml:space="preserve">Healthcare Cost Analysis Across </w:t>
      </w:r>
      <w:r w:rsidRPr="00AD33B8">
        <w:rPr>
          <w:rFonts w:ascii="Arial" w:hAnsi="Arial" w:cs="Arial"/>
        </w:rPr>
        <w:t xml:space="preserve">the U.S. </w:t>
      </w:r>
    </w:p>
    <w:p w14:paraId="3E812FA2" w14:textId="76DDC9CC" w:rsidR="00060722" w:rsidRPr="00060722" w:rsidRDefault="00060722" w:rsidP="00060722">
      <w:pPr>
        <w:rPr>
          <w:rFonts w:ascii="Arial" w:hAnsi="Arial" w:cs="Arial"/>
        </w:rPr>
      </w:pPr>
      <w:r w:rsidRPr="00060722">
        <w:rPr>
          <w:rFonts w:ascii="Arial" w:hAnsi="Arial" w:cs="Arial"/>
          <w:b/>
          <w:bCs/>
        </w:rPr>
        <w:t>Team Members</w:t>
      </w:r>
      <w:r w:rsidRPr="00060722">
        <w:rPr>
          <w:rFonts w:ascii="Arial" w:hAnsi="Arial" w:cs="Arial"/>
        </w:rPr>
        <w:t xml:space="preserve">: Silvio Zabala, Lynn </w:t>
      </w:r>
      <w:proofErr w:type="spellStart"/>
      <w:r w:rsidRPr="00060722">
        <w:rPr>
          <w:rFonts w:ascii="Arial" w:hAnsi="Arial" w:cs="Arial"/>
        </w:rPr>
        <w:t>Soors</w:t>
      </w:r>
      <w:proofErr w:type="spellEnd"/>
      <w:r w:rsidRPr="00060722">
        <w:rPr>
          <w:rFonts w:ascii="Arial" w:hAnsi="Arial" w:cs="Arial"/>
        </w:rPr>
        <w:t xml:space="preserve">, Justin Kim, Connor Casey, </w:t>
      </w:r>
      <w:proofErr w:type="spellStart"/>
      <w:r w:rsidRPr="00060722">
        <w:rPr>
          <w:rFonts w:ascii="Arial" w:hAnsi="Arial" w:cs="Arial"/>
        </w:rPr>
        <w:t>Chandara</w:t>
      </w:r>
      <w:proofErr w:type="spellEnd"/>
      <w:r w:rsidRPr="00060722">
        <w:rPr>
          <w:rFonts w:ascii="Arial" w:hAnsi="Arial" w:cs="Arial"/>
        </w:rPr>
        <w:t xml:space="preserve"> In, </w:t>
      </w:r>
      <w:r w:rsidR="00337E5F" w:rsidRPr="00337E5F">
        <w:rPr>
          <w:rFonts w:ascii="Arial" w:hAnsi="Arial" w:cs="Arial"/>
        </w:rPr>
        <w:t>Daniel Simonson</w:t>
      </w:r>
    </w:p>
    <w:p w14:paraId="4BAA1710" w14:textId="77777777" w:rsidR="004221D5" w:rsidRDefault="00060722" w:rsidP="00060722">
      <w:pPr>
        <w:rPr>
          <w:rFonts w:ascii="Arial" w:hAnsi="Arial" w:cs="Arial"/>
        </w:rPr>
      </w:pPr>
      <w:r w:rsidRPr="00060722">
        <w:rPr>
          <w:rFonts w:ascii="Arial" w:hAnsi="Arial" w:cs="Arial"/>
          <w:b/>
          <w:bCs/>
        </w:rPr>
        <w:t>Project Description/Outline</w:t>
      </w:r>
      <w:r w:rsidRPr="00060722">
        <w:rPr>
          <w:rFonts w:ascii="Arial" w:hAnsi="Arial" w:cs="Arial"/>
        </w:rPr>
        <w:t xml:space="preserve">: </w:t>
      </w:r>
    </w:p>
    <w:p w14:paraId="17F15663" w14:textId="0165A075" w:rsidR="004221D5" w:rsidRDefault="004221D5" w:rsidP="00060722">
      <w:pPr>
        <w:rPr>
          <w:rFonts w:ascii="Arial" w:hAnsi="Arial" w:cs="Arial"/>
        </w:rPr>
      </w:pPr>
      <w:r w:rsidRPr="004221D5">
        <w:rPr>
          <w:rFonts w:ascii="Arial" w:hAnsi="Arial" w:cs="Arial"/>
        </w:rPr>
        <w:t xml:space="preserve">This project aims to analyze and compare healthcare </w:t>
      </w:r>
      <w:r>
        <w:rPr>
          <w:rFonts w:ascii="Arial" w:hAnsi="Arial" w:cs="Arial"/>
        </w:rPr>
        <w:t>rates</w:t>
      </w:r>
      <w:r w:rsidRPr="004221D5">
        <w:rPr>
          <w:rFonts w:ascii="Arial" w:hAnsi="Arial" w:cs="Arial"/>
        </w:rPr>
        <w:t xml:space="preserve"> across different states in the U.S.</w:t>
      </w:r>
      <w:r w:rsidR="00482E0B">
        <w:rPr>
          <w:rFonts w:ascii="Arial" w:hAnsi="Arial" w:cs="Arial"/>
        </w:rPr>
        <w:t xml:space="preserve"> and the </w:t>
      </w:r>
      <w:r w:rsidRPr="004221D5">
        <w:rPr>
          <w:rFonts w:ascii="Arial" w:hAnsi="Arial" w:cs="Arial"/>
        </w:rPr>
        <w:t xml:space="preserve">types of insurance coverage. By examining the relationship between </w:t>
      </w:r>
      <w:r>
        <w:rPr>
          <w:rFonts w:ascii="Arial" w:hAnsi="Arial" w:cs="Arial"/>
        </w:rPr>
        <w:t xml:space="preserve">types of </w:t>
      </w:r>
      <w:r w:rsidRPr="004221D5">
        <w:rPr>
          <w:rFonts w:ascii="Arial" w:hAnsi="Arial" w:cs="Arial"/>
        </w:rPr>
        <w:t>insurance coverage and healthcare expenditure, the project seeks to uncover patterns and insights that may inform healthcare policy and economic planning.</w:t>
      </w:r>
    </w:p>
    <w:p w14:paraId="58F6A000" w14:textId="34CA5ED2" w:rsidR="004221D5" w:rsidRPr="00337E5F" w:rsidRDefault="004221D5" w:rsidP="004221D5">
      <w:pPr>
        <w:rPr>
          <w:rFonts w:ascii="Arial" w:hAnsi="Arial" w:cs="Arial"/>
          <w:b/>
          <w:bCs/>
        </w:rPr>
      </w:pPr>
      <w:r w:rsidRPr="00337E5F">
        <w:rPr>
          <w:rFonts w:ascii="Arial" w:hAnsi="Arial" w:cs="Arial"/>
          <w:b/>
          <w:bCs/>
        </w:rPr>
        <w:t>Research</w:t>
      </w:r>
      <w:r>
        <w:rPr>
          <w:rFonts w:ascii="Arial" w:hAnsi="Arial" w:cs="Arial"/>
          <w:b/>
          <w:bCs/>
        </w:rPr>
        <w:t xml:space="preserve"> Questions:</w:t>
      </w:r>
    </w:p>
    <w:p w14:paraId="2791BF18" w14:textId="77777777" w:rsidR="004221D5" w:rsidRDefault="004221D5" w:rsidP="004221D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82E0B">
        <w:rPr>
          <w:rFonts w:ascii="Arial" w:hAnsi="Arial" w:cs="Arial"/>
        </w:rPr>
        <w:t>What is the difference in healthcare costs between private insurance and public or state-funded healthcare?</w:t>
      </w:r>
    </w:p>
    <w:p w14:paraId="1ED8C7CF" w14:textId="371E0B7D" w:rsidR="00482E0B" w:rsidRDefault="00482E0B" w:rsidP="004221D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82E0B">
        <w:rPr>
          <w:rFonts w:ascii="Arial" w:hAnsi="Arial" w:cs="Arial"/>
        </w:rPr>
        <w:t>How does the amount of coverage of public vs private insurance impact how much the average person has in healthcare costs a year</w:t>
      </w:r>
      <w:r>
        <w:rPr>
          <w:rFonts w:ascii="Arial" w:hAnsi="Arial" w:cs="Arial"/>
        </w:rPr>
        <w:t>?</w:t>
      </w:r>
    </w:p>
    <w:p w14:paraId="1D5CC8E6" w14:textId="4FD627C0" w:rsidR="004221D5" w:rsidRPr="004221D5" w:rsidRDefault="004221D5" w:rsidP="004221D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How has the proportion of insured versus uninsured people changed yearly across states from 201</w:t>
      </w:r>
      <w:r w:rsidR="00482E0B">
        <w:rPr>
          <w:rFonts w:ascii="Arial" w:hAnsi="Arial" w:cs="Arial"/>
        </w:rPr>
        <w:t>1</w:t>
      </w:r>
      <w:r w:rsidRPr="004221D5">
        <w:rPr>
          <w:rFonts w:ascii="Arial" w:hAnsi="Arial" w:cs="Arial"/>
        </w:rPr>
        <w:t xml:space="preserve"> to 2020?</w:t>
      </w:r>
    </w:p>
    <w:p w14:paraId="0B93D67B" w14:textId="0805A8F7" w:rsidR="004221D5" w:rsidRPr="004221D5" w:rsidRDefault="004221D5" w:rsidP="004221D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What are the trends in private insurance enrollment by state from 201</w:t>
      </w:r>
      <w:r w:rsidR="00482E0B">
        <w:rPr>
          <w:rFonts w:ascii="Arial" w:hAnsi="Arial" w:cs="Arial"/>
        </w:rPr>
        <w:t>1</w:t>
      </w:r>
      <w:r w:rsidRPr="004221D5">
        <w:rPr>
          <w:rFonts w:ascii="Arial" w:hAnsi="Arial" w:cs="Arial"/>
        </w:rPr>
        <w:t xml:space="preserve"> to 2020?</w:t>
      </w:r>
    </w:p>
    <w:p w14:paraId="4197E5A1" w14:textId="2E8DA883" w:rsidR="004221D5" w:rsidRPr="004221D5" w:rsidRDefault="004221D5" w:rsidP="004221D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How do the numbers of people with direct-purchase insurance versus employer-based insurance change yearly by state from 201</w:t>
      </w:r>
      <w:r w:rsidR="00482E0B">
        <w:rPr>
          <w:rFonts w:ascii="Arial" w:hAnsi="Arial" w:cs="Arial"/>
        </w:rPr>
        <w:t>1</w:t>
      </w:r>
      <w:r w:rsidRPr="004221D5">
        <w:rPr>
          <w:rFonts w:ascii="Arial" w:hAnsi="Arial" w:cs="Arial"/>
        </w:rPr>
        <w:t xml:space="preserve"> to 2020?</w:t>
      </w:r>
    </w:p>
    <w:p w14:paraId="7B512D1F" w14:textId="43361B95" w:rsidR="004221D5" w:rsidRDefault="004221D5" w:rsidP="004221D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What is the relationship between the number of insured people in each state and the total healthcare expenditure by state for each year from 201</w:t>
      </w:r>
      <w:r w:rsidR="00482E0B">
        <w:rPr>
          <w:rFonts w:ascii="Arial" w:hAnsi="Arial" w:cs="Arial"/>
        </w:rPr>
        <w:t>1</w:t>
      </w:r>
      <w:r w:rsidRPr="004221D5">
        <w:rPr>
          <w:rFonts w:ascii="Arial" w:hAnsi="Arial" w:cs="Arial"/>
        </w:rPr>
        <w:t xml:space="preserve"> to 2020?</w:t>
      </w:r>
    </w:p>
    <w:p w14:paraId="1288C960" w14:textId="79E35EA8" w:rsidR="00266EE9" w:rsidRDefault="00266EE9" w:rsidP="004F441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66EE9">
        <w:rPr>
          <w:rFonts w:ascii="Arial" w:hAnsi="Arial" w:cs="Arial"/>
        </w:rPr>
        <w:t>How has healthcare expenditure changed from 2011 to 2020 across different states</w:t>
      </w:r>
      <w:r>
        <w:rPr>
          <w:rFonts w:ascii="Arial" w:hAnsi="Arial" w:cs="Arial"/>
        </w:rPr>
        <w:t>?</w:t>
      </w:r>
    </w:p>
    <w:p w14:paraId="5B079F9C" w14:textId="6BFAE0A3" w:rsidR="00266EE9" w:rsidRPr="00266EE9" w:rsidRDefault="00266EE9" w:rsidP="004F441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66EE9">
        <w:rPr>
          <w:rFonts w:ascii="Arial" w:hAnsi="Arial" w:cs="Arial"/>
        </w:rPr>
        <w:t>What are the trends in healthcare insurance rates from 2011 to 2020, and how do they vary by state?</w:t>
      </w:r>
    </w:p>
    <w:p w14:paraId="58430252" w14:textId="1F31F819" w:rsidR="004221D5" w:rsidRDefault="00060722" w:rsidP="004221D5">
      <w:pPr>
        <w:rPr>
          <w:rFonts w:ascii="Arial" w:hAnsi="Arial" w:cs="Arial"/>
        </w:rPr>
      </w:pPr>
      <w:r w:rsidRPr="00060722">
        <w:rPr>
          <w:rFonts w:ascii="Arial" w:hAnsi="Arial" w:cs="Arial"/>
          <w:b/>
          <w:bCs/>
        </w:rPr>
        <w:t>Hypothesis</w:t>
      </w:r>
      <w:r w:rsidRPr="00060722">
        <w:rPr>
          <w:rFonts w:ascii="Arial" w:hAnsi="Arial" w:cs="Arial"/>
        </w:rPr>
        <w:t xml:space="preserve">: </w:t>
      </w:r>
    </w:p>
    <w:p w14:paraId="62D94852" w14:textId="77777777" w:rsidR="004221D5" w:rsidRDefault="004221D5" w:rsidP="004221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Higher insurance coverage rates correlate with reduced total healthcare expenditure per state, as insured individuals are more likely to engage in preventive care, reducing long-term healthcare costs.</w:t>
      </w:r>
    </w:p>
    <w:p w14:paraId="20721AAD" w14:textId="59922819" w:rsidR="003A447D" w:rsidRPr="003A447D" w:rsidRDefault="003A447D" w:rsidP="003A447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Public</w:t>
      </w:r>
      <w:r w:rsidRPr="004221D5">
        <w:rPr>
          <w:rFonts w:ascii="Arial" w:hAnsi="Arial" w:cs="Arial"/>
        </w:rPr>
        <w:t xml:space="preserve"> insurance coverage rates correlate with </w:t>
      </w:r>
      <w:r>
        <w:rPr>
          <w:rFonts w:ascii="Arial" w:hAnsi="Arial" w:cs="Arial"/>
        </w:rPr>
        <w:t>higher</w:t>
      </w:r>
      <w:r w:rsidRPr="004221D5">
        <w:rPr>
          <w:rFonts w:ascii="Arial" w:hAnsi="Arial" w:cs="Arial"/>
        </w:rPr>
        <w:t xml:space="preserve"> total healthcare expenditure per state, as insured individuals are more likely to engage in preventive care, reducing long-term healthcare costs.</w:t>
      </w:r>
    </w:p>
    <w:p w14:paraId="1A9DF6CB" w14:textId="77777777" w:rsidR="004221D5" w:rsidRDefault="004221D5" w:rsidP="004221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States with a higher proportion of private insurance coverage may experience higher healthcare expenditures due to potentially higher costs associated with private healthcare services.</w:t>
      </w:r>
    </w:p>
    <w:p w14:paraId="7ADCE639" w14:textId="42ECD8AB" w:rsidR="003A447D" w:rsidRDefault="00266EE9" w:rsidP="004221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66EE9">
        <w:rPr>
          <w:rFonts w:ascii="Arial" w:hAnsi="Arial" w:cs="Arial"/>
        </w:rPr>
        <w:t>Healthcare expenditures have risen consistently over the years</w:t>
      </w:r>
      <w:r w:rsidR="003A447D">
        <w:rPr>
          <w:rFonts w:ascii="Arial" w:hAnsi="Arial" w:cs="Arial"/>
        </w:rPr>
        <w:t>.</w:t>
      </w:r>
    </w:p>
    <w:p w14:paraId="57406042" w14:textId="77777777" w:rsidR="00266EE9" w:rsidRPr="00266EE9" w:rsidRDefault="00266EE9" w:rsidP="00266EE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66EE9">
        <w:rPr>
          <w:rFonts w:ascii="Arial" w:hAnsi="Arial" w:cs="Arial"/>
        </w:rPr>
        <w:t>Health insurance coverage rates have shown an upward trend over time.</w:t>
      </w:r>
    </w:p>
    <w:p w14:paraId="7372256E" w14:textId="6A804E15" w:rsidR="004221D5" w:rsidRPr="004221D5" w:rsidRDefault="00060722" w:rsidP="004221D5">
      <w:pPr>
        <w:rPr>
          <w:rFonts w:ascii="Arial" w:hAnsi="Arial" w:cs="Arial"/>
        </w:rPr>
      </w:pPr>
      <w:r w:rsidRPr="004221D5">
        <w:rPr>
          <w:rFonts w:ascii="Arial" w:hAnsi="Arial" w:cs="Arial"/>
          <w:b/>
          <w:bCs/>
        </w:rPr>
        <w:lastRenderedPageBreak/>
        <w:t>Datasets</w:t>
      </w:r>
      <w:r w:rsidRPr="004221D5">
        <w:rPr>
          <w:rFonts w:ascii="Arial" w:hAnsi="Arial" w:cs="Arial"/>
        </w:rPr>
        <w:t xml:space="preserve">: </w:t>
      </w:r>
    </w:p>
    <w:p w14:paraId="67AF856B" w14:textId="1DBCEA38" w:rsidR="004221D5" w:rsidRPr="004221D5" w:rsidRDefault="004221D5" w:rsidP="004221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Government Health Expenditure Data: To analyze healthcare costs across states.</w:t>
      </w:r>
    </w:p>
    <w:p w14:paraId="539E38A8" w14:textId="1ADA068A" w:rsidR="004221D5" w:rsidRDefault="004221D5" w:rsidP="004221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Insurance Coverage Data: To evaluate the changes in insurance coverage rates across different states.</w:t>
      </w:r>
    </w:p>
    <w:p w14:paraId="52B03835" w14:textId="2C54DA74" w:rsidR="0028353B" w:rsidRPr="004221D5" w:rsidRDefault="0028353B" w:rsidP="004221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Types of insurance rates by state.</w:t>
      </w:r>
    </w:p>
    <w:p w14:paraId="02ABADAD" w14:textId="71263BC4" w:rsidR="0028353B" w:rsidRPr="0028353B" w:rsidRDefault="004221D5" w:rsidP="004221D5">
      <w:pPr>
        <w:pStyle w:val="ListParagraph"/>
        <w:numPr>
          <w:ilvl w:val="0"/>
          <w:numId w:val="1"/>
        </w:numPr>
      </w:pPr>
      <w:r w:rsidRPr="004221D5">
        <w:rPr>
          <w:rFonts w:ascii="Arial" w:hAnsi="Arial" w:cs="Arial"/>
        </w:rPr>
        <w:t>Example dataset</w:t>
      </w:r>
      <w:r w:rsidR="0028353B">
        <w:rPr>
          <w:rFonts w:ascii="Arial" w:hAnsi="Arial" w:cs="Arial"/>
        </w:rPr>
        <w:t xml:space="preserve">: </w:t>
      </w:r>
      <w:hyperlink r:id="rId5" w:history="1">
        <w:r w:rsidR="0028353B" w:rsidRPr="0090214A">
          <w:rPr>
            <w:rStyle w:val="Hyperlink"/>
            <w:rFonts w:ascii="Arial" w:hAnsi="Arial" w:cs="Arial"/>
          </w:rPr>
          <w:t>https://1drv.ms/x/c/f12522726470ea74/ETVwB4ygY6lKpRLz97K8Sd4B_rz2xYm6ipL16JqNuJu3Yg</w:t>
        </w:r>
      </w:hyperlink>
    </w:p>
    <w:p w14:paraId="29893D09" w14:textId="79DF32C5" w:rsidR="00337E5F" w:rsidRDefault="004221D5" w:rsidP="0028353B">
      <w:pPr>
        <w:pStyle w:val="ListParagraph"/>
      </w:pPr>
      <w:r w:rsidRPr="004221D5">
        <w:rPr>
          <w:rFonts w:ascii="Arial" w:hAnsi="Arial" w:cs="Arial"/>
        </w:rPr>
        <w:t xml:space="preserve"> </w:t>
      </w:r>
    </w:p>
    <w:p w14:paraId="7CA46029" w14:textId="2E4433BD" w:rsidR="004221D5" w:rsidRDefault="00060722" w:rsidP="00337E5F">
      <w:pPr>
        <w:rPr>
          <w:rFonts w:ascii="Arial" w:hAnsi="Arial" w:cs="Arial"/>
        </w:rPr>
      </w:pPr>
      <w:r w:rsidRPr="00060722">
        <w:rPr>
          <w:rFonts w:ascii="Arial" w:hAnsi="Arial" w:cs="Arial"/>
          <w:b/>
          <w:bCs/>
        </w:rPr>
        <w:t>Rough Breakdown of Tasks</w:t>
      </w:r>
      <w:r w:rsidRPr="00060722">
        <w:rPr>
          <w:rFonts w:ascii="Arial" w:hAnsi="Arial" w:cs="Arial"/>
        </w:rPr>
        <w:t>:</w:t>
      </w:r>
      <w:r w:rsidR="00AD33B8">
        <w:rPr>
          <w:rFonts w:ascii="Arial" w:hAnsi="Arial" w:cs="Arial"/>
        </w:rPr>
        <w:t xml:space="preserve"> </w:t>
      </w:r>
      <w:r w:rsidR="004221D5" w:rsidRPr="004221D5">
        <w:rPr>
          <w:rFonts w:ascii="Arial" w:hAnsi="Arial" w:cs="Arial"/>
        </w:rPr>
        <w:t>We recommend focusing your analysis on multiple techniques, such as aggregation, correlation, comparison, summary statistics, sentiment analysis, and time-series analysis.</w:t>
      </w:r>
      <w:r w:rsidR="004221D5">
        <w:rPr>
          <w:rFonts w:ascii="Arial" w:hAnsi="Arial" w:cs="Arial"/>
        </w:rPr>
        <w:t xml:space="preserve"> </w:t>
      </w:r>
      <w:r w:rsidR="004221D5" w:rsidRPr="004221D5">
        <w:rPr>
          <w:rFonts w:ascii="Arial" w:hAnsi="Arial" w:cs="Arial"/>
        </w:rPr>
        <w:t>Don’t forget to include plots during both the exploration and analysis phases.</w:t>
      </w:r>
    </w:p>
    <w:p w14:paraId="51E35C49" w14:textId="77777777" w:rsidR="004221D5" w:rsidRPr="004221D5" w:rsidRDefault="004221D5" w:rsidP="00422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Data Collection: Gather datasets from reliable government sources.</w:t>
      </w:r>
    </w:p>
    <w:p w14:paraId="1A583F47" w14:textId="77777777" w:rsidR="004221D5" w:rsidRPr="004221D5" w:rsidRDefault="004221D5" w:rsidP="00422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Data Cleaning and Manipulation: Prepare the data for analysis, ensuring consistency and accuracy across variables and timeframes.</w:t>
      </w:r>
    </w:p>
    <w:p w14:paraId="468049B4" w14:textId="3B0CA204" w:rsidR="004221D5" w:rsidRPr="004221D5" w:rsidRDefault="004221D5" w:rsidP="00422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Data Visualization: Create visualizations to illustrate healthcare cost disparities, trends in insurance coverage across states.</w:t>
      </w:r>
    </w:p>
    <w:p w14:paraId="42986019" w14:textId="77777777" w:rsidR="004221D5" w:rsidRPr="004221D5" w:rsidRDefault="004221D5" w:rsidP="00422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Statistical Analysis: Conduct statistical analyses to test hypotheses and identify significant trends.</w:t>
      </w:r>
    </w:p>
    <w:p w14:paraId="19D42C29" w14:textId="6AAB7386" w:rsidR="00060722" w:rsidRPr="004221D5" w:rsidRDefault="004221D5" w:rsidP="004221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21D5">
        <w:rPr>
          <w:rFonts w:ascii="Arial" w:hAnsi="Arial" w:cs="Arial"/>
        </w:rPr>
        <w:t>Reporting: Summarize findings and insights in a clear, concise report, supported by visualizations.</w:t>
      </w:r>
    </w:p>
    <w:p w14:paraId="6D2B9518" w14:textId="77777777" w:rsidR="00D1719E" w:rsidRDefault="00D1719E"/>
    <w:sectPr w:rsidR="00D1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299F"/>
    <w:multiLevelType w:val="hybridMultilevel"/>
    <w:tmpl w:val="754C6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9466D"/>
    <w:multiLevelType w:val="hybridMultilevel"/>
    <w:tmpl w:val="C844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C7888"/>
    <w:multiLevelType w:val="hybridMultilevel"/>
    <w:tmpl w:val="77AC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02698"/>
    <w:multiLevelType w:val="hybridMultilevel"/>
    <w:tmpl w:val="75EC62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65A6E"/>
    <w:multiLevelType w:val="hybridMultilevel"/>
    <w:tmpl w:val="D4E85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56C69"/>
    <w:multiLevelType w:val="hybridMultilevel"/>
    <w:tmpl w:val="7A28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664034">
    <w:abstractNumId w:val="1"/>
  </w:num>
  <w:num w:numId="2" w16cid:durableId="1524633034">
    <w:abstractNumId w:val="2"/>
  </w:num>
  <w:num w:numId="3" w16cid:durableId="549924603">
    <w:abstractNumId w:val="5"/>
  </w:num>
  <w:num w:numId="4" w16cid:durableId="703100371">
    <w:abstractNumId w:val="4"/>
  </w:num>
  <w:num w:numId="5" w16cid:durableId="1574121636">
    <w:abstractNumId w:val="3"/>
  </w:num>
  <w:num w:numId="6" w16cid:durableId="1626276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22"/>
    <w:rsid w:val="00060722"/>
    <w:rsid w:val="000C04DF"/>
    <w:rsid w:val="001E75F3"/>
    <w:rsid w:val="001F74A9"/>
    <w:rsid w:val="00266EE9"/>
    <w:rsid w:val="0028353B"/>
    <w:rsid w:val="00337E5F"/>
    <w:rsid w:val="003A447D"/>
    <w:rsid w:val="004221D5"/>
    <w:rsid w:val="00482E0B"/>
    <w:rsid w:val="007D7DC4"/>
    <w:rsid w:val="009B002B"/>
    <w:rsid w:val="00AD33B8"/>
    <w:rsid w:val="00B92D7A"/>
    <w:rsid w:val="00BE0DED"/>
    <w:rsid w:val="00BE1F0A"/>
    <w:rsid w:val="00D1719E"/>
    <w:rsid w:val="00EA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5803F"/>
  <w15:chartTrackingRefBased/>
  <w15:docId w15:val="{E60FA520-8A73-B745-AD05-9E549BCD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7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33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3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E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5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drv.ms/x/c/f12522726470ea74/ETVwB4ygY6lKpRLz97K8Sd4B_rz2xYm6ipL16JqNuJu3Y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Zabala</dc:creator>
  <cp:keywords/>
  <dc:description/>
  <cp:lastModifiedBy>Silvio Zabala</cp:lastModifiedBy>
  <cp:revision>8</cp:revision>
  <dcterms:created xsi:type="dcterms:W3CDTF">2024-11-07T00:02:00Z</dcterms:created>
  <dcterms:modified xsi:type="dcterms:W3CDTF">2024-11-15T03:03:00Z</dcterms:modified>
</cp:coreProperties>
</file>