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928EF2" w14:textId="77777777" w:rsidR="004020C8" w:rsidRDefault="004020C8" w:rsidP="004020C8"/>
    <w:p w14:paraId="7982A12B" w14:textId="77777777" w:rsidR="004020C8" w:rsidRDefault="004020C8" w:rsidP="004020C8"/>
    <w:tbl>
      <w:tblPr>
        <w:tblW w:w="10039" w:type="dxa"/>
        <w:jc w:val="center"/>
        <w:tblLook w:val="04A0" w:firstRow="1" w:lastRow="0" w:firstColumn="1" w:lastColumn="0" w:noHBand="0" w:noVBand="1"/>
      </w:tblPr>
      <w:tblGrid>
        <w:gridCol w:w="1530"/>
        <w:gridCol w:w="2246"/>
        <w:gridCol w:w="1601"/>
        <w:gridCol w:w="1554"/>
        <w:gridCol w:w="1554"/>
        <w:gridCol w:w="1554"/>
      </w:tblGrid>
      <w:tr w:rsidR="004020C8" w:rsidRPr="009E6B9A" w14:paraId="544ED415" w14:textId="77777777" w:rsidTr="0009678B">
        <w:trPr>
          <w:trHeight w:val="351"/>
          <w:jc w:val="center"/>
        </w:trPr>
        <w:tc>
          <w:tcPr>
            <w:tcW w:w="10039" w:type="dxa"/>
            <w:gridSpan w:val="6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236DE4DC" w14:textId="77777777" w:rsidR="004020C8" w:rsidRPr="00EC3927" w:rsidRDefault="004020C8" w:rsidP="0009678B">
            <w:pPr>
              <w:pStyle w:val="CommentText"/>
              <w:rPr>
                <w:sz w:val="24"/>
                <w:szCs w:val="24"/>
              </w:rPr>
            </w:pPr>
            <w:r w:rsidRPr="008C26B2">
              <w:rPr>
                <w:b/>
                <w:bCs/>
                <w:color w:val="000000"/>
                <w:sz w:val="24"/>
                <w:szCs w:val="24"/>
              </w:rPr>
              <w:t>Table 1.</w:t>
            </w:r>
            <w:r w:rsidRPr="008C26B2">
              <w:rPr>
                <w:color w:val="000000"/>
                <w:sz w:val="24"/>
                <w:szCs w:val="24"/>
              </w:rPr>
              <w:t xml:space="preserve"> Bulk </w:t>
            </w:r>
            <w:r w:rsidRPr="003C38C8">
              <w:rPr>
                <w:color w:val="000000"/>
                <w:sz w:val="24"/>
                <w:szCs w:val="24"/>
              </w:rPr>
              <w:t>carbon (</w:t>
            </w:r>
            <w:r w:rsidRPr="00E73067">
              <w:rPr>
                <w:color w:val="1B1C20"/>
              </w:rPr>
              <w:t>δ</w:t>
            </w:r>
            <w:r w:rsidRPr="00E73067">
              <w:rPr>
                <w:color w:val="1B1C20"/>
                <w:vertAlign w:val="superscript"/>
              </w:rPr>
              <w:t>13</w:t>
            </w:r>
            <w:r w:rsidRPr="00E73067">
              <w:rPr>
                <w:color w:val="1B1C20"/>
              </w:rPr>
              <w:t>C</w:t>
            </w:r>
            <w:r w:rsidRPr="003C38C8">
              <w:rPr>
                <w:color w:val="000000"/>
                <w:sz w:val="24"/>
                <w:szCs w:val="24"/>
              </w:rPr>
              <w:t>), nitrogen (</w:t>
            </w:r>
            <w:r w:rsidRPr="00E73067">
              <w:rPr>
                <w:color w:val="1B1C20"/>
              </w:rPr>
              <w:t>δ</w:t>
            </w:r>
            <w:r w:rsidRPr="00E73067">
              <w:rPr>
                <w:color w:val="1B1C20"/>
                <w:vertAlign w:val="superscript"/>
              </w:rPr>
              <w:t>15</w:t>
            </w:r>
            <w:r w:rsidRPr="00E73067">
              <w:rPr>
                <w:color w:val="1B1C20"/>
              </w:rPr>
              <w:t>N</w:t>
            </w:r>
            <w:r w:rsidRPr="003C38C8">
              <w:rPr>
                <w:color w:val="000000"/>
                <w:sz w:val="24"/>
                <w:szCs w:val="24"/>
              </w:rPr>
              <w:t xml:space="preserve">), and </w:t>
            </w:r>
            <w:proofErr w:type="spellStart"/>
            <w:r w:rsidRPr="003C38C8">
              <w:rPr>
                <w:color w:val="000000"/>
                <w:sz w:val="24"/>
                <w:szCs w:val="24"/>
              </w:rPr>
              <w:t>sulfer</w:t>
            </w:r>
            <w:proofErr w:type="spellEnd"/>
            <w:r w:rsidRPr="003C38C8">
              <w:rPr>
                <w:color w:val="000000"/>
                <w:sz w:val="24"/>
                <w:szCs w:val="24"/>
              </w:rPr>
              <w:t xml:space="preserve"> (</w:t>
            </w:r>
            <w:r w:rsidRPr="00E73067">
              <w:rPr>
                <w:color w:val="1B1C20"/>
              </w:rPr>
              <w:t>δ</w:t>
            </w:r>
            <w:r w:rsidRPr="00E73067">
              <w:rPr>
                <w:color w:val="1B1C20"/>
                <w:vertAlign w:val="superscript"/>
              </w:rPr>
              <w:t>34</w:t>
            </w:r>
            <w:r w:rsidRPr="00E73067">
              <w:rPr>
                <w:color w:val="000000"/>
              </w:rPr>
              <w:t>S</w:t>
            </w:r>
            <w:r w:rsidRPr="003C38C8">
              <w:rPr>
                <w:color w:val="000000"/>
                <w:sz w:val="24"/>
                <w:szCs w:val="24"/>
              </w:rPr>
              <w:t xml:space="preserve">) </w:t>
            </w:r>
            <w:r w:rsidRPr="008C26B2">
              <w:rPr>
                <w:color w:val="000000"/>
                <w:sz w:val="24"/>
                <w:szCs w:val="24"/>
              </w:rPr>
              <w:t xml:space="preserve">stable isotope values (mean ± </w:t>
            </w:r>
            <w:r>
              <w:rPr>
                <w:color w:val="000000"/>
                <w:sz w:val="24"/>
                <w:szCs w:val="24"/>
              </w:rPr>
              <w:t>SD</w:t>
            </w:r>
            <w:r w:rsidRPr="008C26B2">
              <w:rPr>
                <w:color w:val="000000"/>
                <w:sz w:val="24"/>
                <w:szCs w:val="24"/>
              </w:rPr>
              <w:t>) and sample size</w:t>
            </w:r>
            <w:r>
              <w:rPr>
                <w:color w:val="000000"/>
                <w:sz w:val="24"/>
                <w:szCs w:val="24"/>
              </w:rPr>
              <w:t>s (n)</w:t>
            </w:r>
            <w:r w:rsidRPr="008C26B2">
              <w:rPr>
                <w:color w:val="000000"/>
                <w:sz w:val="24"/>
                <w:szCs w:val="24"/>
              </w:rPr>
              <w:t xml:space="preserve"> for all basal resources (</w:t>
            </w:r>
            <w:r w:rsidRPr="008C26B2">
              <w:rPr>
                <w:i/>
                <w:iCs/>
                <w:color w:val="000000"/>
                <w:sz w:val="24"/>
                <w:szCs w:val="24"/>
              </w:rPr>
              <w:t>S. alterniflora</w:t>
            </w:r>
            <w:r w:rsidRPr="008C26B2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C26B2">
              <w:rPr>
                <w:color w:val="000000"/>
                <w:sz w:val="24"/>
                <w:szCs w:val="24"/>
              </w:rPr>
              <w:t>sPOM</w:t>
            </w:r>
            <w:proofErr w:type="spellEnd"/>
            <w:r w:rsidRPr="008C26B2">
              <w:rPr>
                <w:color w:val="000000"/>
                <w:sz w:val="24"/>
                <w:szCs w:val="24"/>
              </w:rPr>
              <w:t>, and benthic microalgae) across four estuaries in the</w:t>
            </w:r>
            <w:r>
              <w:rPr>
                <w:color w:val="000000"/>
              </w:rPr>
              <w:t xml:space="preserve"> </w:t>
            </w:r>
            <w:r w:rsidRPr="00D00B97">
              <w:rPr>
                <w:sz w:val="24"/>
                <w:szCs w:val="24"/>
              </w:rPr>
              <w:t>SAB</w:t>
            </w:r>
            <w:r>
              <w:rPr>
                <w:sz w:val="24"/>
                <w:szCs w:val="24"/>
              </w:rPr>
              <w:t xml:space="preserve">. </w:t>
            </w:r>
            <w:r w:rsidRPr="00EC3927">
              <w:rPr>
                <w:sz w:val="24"/>
                <w:szCs w:val="24"/>
              </w:rPr>
              <w:t xml:space="preserve">Estuaries included North Carolina (NC), North Inlet–Winyah Bay (NI-WB), Sapelo Island (SI), and Guana </w:t>
            </w:r>
            <w:proofErr w:type="spellStart"/>
            <w:r w:rsidRPr="00EC3927">
              <w:rPr>
                <w:sz w:val="24"/>
                <w:szCs w:val="24"/>
              </w:rPr>
              <w:t>Tolomato</w:t>
            </w:r>
            <w:proofErr w:type="spellEnd"/>
            <w:r w:rsidRPr="00EC3927">
              <w:rPr>
                <w:sz w:val="24"/>
                <w:szCs w:val="24"/>
              </w:rPr>
              <w:t xml:space="preserve"> Matanzas (GTM).</w:t>
            </w:r>
          </w:p>
          <w:p w14:paraId="49F19786" w14:textId="77777777" w:rsidR="004020C8" w:rsidRPr="009E6B9A" w:rsidRDefault="004020C8" w:rsidP="0009678B">
            <w:pPr>
              <w:rPr>
                <w:color w:val="000000"/>
              </w:rPr>
            </w:pPr>
          </w:p>
        </w:tc>
      </w:tr>
      <w:tr w:rsidR="004020C8" w:rsidRPr="002633EE" w14:paraId="7BB8FE78" w14:textId="77777777" w:rsidTr="0009678B">
        <w:trPr>
          <w:trHeight w:val="351"/>
          <w:jc w:val="center"/>
        </w:trPr>
        <w:tc>
          <w:tcPr>
            <w:tcW w:w="153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F2B12C0" w14:textId="77777777" w:rsidR="004020C8" w:rsidRPr="002633EE" w:rsidRDefault="004020C8" w:rsidP="0009678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Estuary</w:t>
            </w:r>
          </w:p>
        </w:tc>
        <w:tc>
          <w:tcPr>
            <w:tcW w:w="2246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27B49E2" w14:textId="77777777" w:rsidR="004020C8" w:rsidRPr="002633EE" w:rsidRDefault="004020C8" w:rsidP="0009678B">
            <w:pPr>
              <w:rPr>
                <w:b/>
                <w:bCs/>
                <w:color w:val="000000"/>
              </w:rPr>
            </w:pPr>
            <w:r w:rsidRPr="002633EE">
              <w:rPr>
                <w:b/>
                <w:bCs/>
                <w:color w:val="000000"/>
              </w:rPr>
              <w:t>Basal resource</w:t>
            </w:r>
          </w:p>
        </w:tc>
        <w:tc>
          <w:tcPr>
            <w:tcW w:w="1601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ECE3FCA" w14:textId="77777777" w:rsidR="004020C8" w:rsidRPr="002633EE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2633EE">
              <w:rPr>
                <w:b/>
                <w:bCs/>
                <w:color w:val="1B1C20"/>
              </w:rPr>
              <w:t>δ</w:t>
            </w:r>
            <w:r w:rsidRPr="002633EE">
              <w:rPr>
                <w:b/>
                <w:bCs/>
                <w:color w:val="1B1C20"/>
                <w:vertAlign w:val="superscript"/>
              </w:rPr>
              <w:t>13</w:t>
            </w:r>
            <w:r w:rsidRPr="002633EE">
              <w:rPr>
                <w:b/>
                <w:bCs/>
                <w:color w:val="1B1C20"/>
              </w:rPr>
              <w:t>C</w:t>
            </w:r>
          </w:p>
        </w:tc>
        <w:tc>
          <w:tcPr>
            <w:tcW w:w="1554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3971F64F" w14:textId="77777777" w:rsidR="004020C8" w:rsidRPr="002633EE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2633EE">
              <w:rPr>
                <w:b/>
                <w:bCs/>
                <w:color w:val="1B1C20"/>
              </w:rPr>
              <w:t>δ</w:t>
            </w:r>
            <w:r w:rsidRPr="002633EE">
              <w:rPr>
                <w:b/>
                <w:bCs/>
                <w:color w:val="1B1C20"/>
                <w:vertAlign w:val="superscript"/>
              </w:rPr>
              <w:t>15</w:t>
            </w:r>
            <w:r w:rsidRPr="002633EE">
              <w:rPr>
                <w:b/>
                <w:bCs/>
                <w:color w:val="1B1C20"/>
              </w:rPr>
              <w:t>N</w:t>
            </w:r>
          </w:p>
        </w:tc>
        <w:tc>
          <w:tcPr>
            <w:tcW w:w="1554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4030AF1" w14:textId="77777777" w:rsidR="004020C8" w:rsidRPr="002633EE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2633EE">
              <w:rPr>
                <w:b/>
                <w:bCs/>
                <w:color w:val="1B1C20"/>
              </w:rPr>
              <w:t>δ</w:t>
            </w:r>
            <w:r w:rsidRPr="002633EE">
              <w:rPr>
                <w:b/>
                <w:bCs/>
                <w:color w:val="1B1C20"/>
                <w:vertAlign w:val="superscript"/>
              </w:rPr>
              <w:t>34</w:t>
            </w:r>
            <w:r w:rsidRPr="002633EE">
              <w:rPr>
                <w:b/>
                <w:bCs/>
                <w:color w:val="000000"/>
              </w:rPr>
              <w:t>S</w:t>
            </w:r>
          </w:p>
        </w:tc>
        <w:tc>
          <w:tcPr>
            <w:tcW w:w="1554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63C79C03" w14:textId="77777777" w:rsidR="004020C8" w:rsidRPr="002633EE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2633EE">
              <w:rPr>
                <w:b/>
                <w:bCs/>
                <w:color w:val="000000"/>
              </w:rPr>
              <w:t>n</w:t>
            </w:r>
          </w:p>
        </w:tc>
      </w:tr>
      <w:tr w:rsidR="004020C8" w:rsidRPr="009E6B9A" w14:paraId="50FA357D" w14:textId="77777777" w:rsidTr="0009678B">
        <w:trPr>
          <w:trHeight w:val="351"/>
          <w:jc w:val="center"/>
        </w:trPr>
        <w:tc>
          <w:tcPr>
            <w:tcW w:w="1530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3074A91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NC</w:t>
            </w:r>
          </w:p>
        </w:tc>
        <w:tc>
          <w:tcPr>
            <w:tcW w:w="2246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9C451A6" w14:textId="77777777" w:rsidR="004020C8" w:rsidRPr="00DC309F" w:rsidRDefault="004020C8" w:rsidP="0009678B">
            <w:pPr>
              <w:rPr>
                <w:i/>
                <w:iCs/>
                <w:color w:val="000000"/>
              </w:rPr>
            </w:pPr>
            <w:r w:rsidRPr="00DC309F">
              <w:rPr>
                <w:i/>
                <w:iCs/>
                <w:color w:val="000000"/>
              </w:rPr>
              <w:t>S. alterniflora</w:t>
            </w:r>
          </w:p>
        </w:tc>
        <w:tc>
          <w:tcPr>
            <w:tcW w:w="1601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B7D3742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-14.9 ± 0.3</w:t>
            </w:r>
          </w:p>
        </w:tc>
        <w:tc>
          <w:tcPr>
            <w:tcW w:w="155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DBDA34F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3.1 ± 1.3</w:t>
            </w:r>
          </w:p>
        </w:tc>
        <w:tc>
          <w:tcPr>
            <w:tcW w:w="155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F2F00B7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-3.6 ± 6.6</w:t>
            </w:r>
          </w:p>
        </w:tc>
        <w:tc>
          <w:tcPr>
            <w:tcW w:w="155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93B3F5A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10</w:t>
            </w:r>
          </w:p>
        </w:tc>
      </w:tr>
      <w:tr w:rsidR="004020C8" w:rsidRPr="009E6B9A" w14:paraId="1669B2CD" w14:textId="77777777" w:rsidTr="0009678B">
        <w:trPr>
          <w:trHeight w:val="351"/>
          <w:jc w:val="center"/>
        </w:trPr>
        <w:tc>
          <w:tcPr>
            <w:tcW w:w="1530" w:type="dxa"/>
            <w:vMerge/>
            <w:vAlign w:val="center"/>
            <w:hideMark/>
          </w:tcPr>
          <w:p w14:paraId="29E2D56D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noWrap/>
            <w:vAlign w:val="center"/>
            <w:hideMark/>
          </w:tcPr>
          <w:p w14:paraId="7E228857" w14:textId="77777777" w:rsidR="004020C8" w:rsidRPr="00DC309F" w:rsidRDefault="004020C8" w:rsidP="0009678B">
            <w:pPr>
              <w:rPr>
                <w:color w:val="000000"/>
              </w:rPr>
            </w:pPr>
            <w:proofErr w:type="spellStart"/>
            <w:r w:rsidRPr="00DC309F">
              <w:rPr>
                <w:color w:val="000000"/>
              </w:rPr>
              <w:t>sPOM</w:t>
            </w:r>
            <w:proofErr w:type="spellEnd"/>
          </w:p>
        </w:tc>
        <w:tc>
          <w:tcPr>
            <w:tcW w:w="1601" w:type="dxa"/>
            <w:noWrap/>
            <w:vAlign w:val="center"/>
            <w:hideMark/>
          </w:tcPr>
          <w:p w14:paraId="0DD57854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-20.7 ± 1.4</w:t>
            </w:r>
          </w:p>
        </w:tc>
        <w:tc>
          <w:tcPr>
            <w:tcW w:w="1554" w:type="dxa"/>
            <w:noWrap/>
            <w:vAlign w:val="center"/>
            <w:hideMark/>
          </w:tcPr>
          <w:p w14:paraId="5175F89E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5.6 ± 0.3</w:t>
            </w:r>
          </w:p>
        </w:tc>
        <w:tc>
          <w:tcPr>
            <w:tcW w:w="1554" w:type="dxa"/>
            <w:noWrap/>
            <w:vAlign w:val="center"/>
            <w:hideMark/>
          </w:tcPr>
          <w:p w14:paraId="35CFB7E4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11.5 ± 9.3</w:t>
            </w:r>
          </w:p>
        </w:tc>
        <w:tc>
          <w:tcPr>
            <w:tcW w:w="1554" w:type="dxa"/>
            <w:noWrap/>
            <w:vAlign w:val="center"/>
            <w:hideMark/>
          </w:tcPr>
          <w:p w14:paraId="7CCE6E48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3</w:t>
            </w:r>
          </w:p>
        </w:tc>
      </w:tr>
      <w:tr w:rsidR="004020C8" w:rsidRPr="009E6B9A" w14:paraId="2AE415DF" w14:textId="77777777" w:rsidTr="0009678B">
        <w:trPr>
          <w:trHeight w:val="351"/>
          <w:jc w:val="center"/>
        </w:trPr>
        <w:tc>
          <w:tcPr>
            <w:tcW w:w="153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FFD1280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ABBA2E6" w14:textId="77777777" w:rsidR="004020C8" w:rsidRPr="00DC309F" w:rsidRDefault="004020C8" w:rsidP="0009678B">
            <w:pPr>
              <w:rPr>
                <w:color w:val="000000"/>
              </w:rPr>
            </w:pPr>
            <w:r w:rsidRPr="00DC309F">
              <w:rPr>
                <w:color w:val="000000"/>
              </w:rPr>
              <w:t>Benthic microalgae</w:t>
            </w:r>
          </w:p>
        </w:tc>
        <w:tc>
          <w:tcPr>
            <w:tcW w:w="16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B6528B2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-18.2 ± 1.6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2D71805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3.5 ± 1.3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0C14C1D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-3.5 ± 6.7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291B547" w14:textId="77777777" w:rsidR="004020C8" w:rsidRPr="00DC309F" w:rsidRDefault="004020C8" w:rsidP="0009678B">
            <w:pPr>
              <w:jc w:val="center"/>
              <w:rPr>
                <w:color w:val="000000"/>
              </w:rPr>
            </w:pPr>
            <w:r w:rsidRPr="00DC309F">
              <w:rPr>
                <w:color w:val="000000"/>
              </w:rPr>
              <w:t>5</w:t>
            </w:r>
          </w:p>
        </w:tc>
      </w:tr>
      <w:tr w:rsidR="004020C8" w:rsidRPr="009E6B9A" w14:paraId="6252F4BF" w14:textId="77777777" w:rsidTr="0009678B">
        <w:trPr>
          <w:trHeight w:val="351"/>
          <w:jc w:val="center"/>
        </w:trPr>
        <w:tc>
          <w:tcPr>
            <w:tcW w:w="153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0B27E4E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NI-WB</w:t>
            </w:r>
          </w:p>
        </w:tc>
        <w:tc>
          <w:tcPr>
            <w:tcW w:w="224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484668E" w14:textId="77777777" w:rsidR="004020C8" w:rsidRPr="009E6B9A" w:rsidRDefault="004020C8" w:rsidP="0009678B">
            <w:pPr>
              <w:rPr>
                <w:i/>
                <w:iCs/>
                <w:color w:val="000000"/>
              </w:rPr>
            </w:pPr>
            <w:r w:rsidRPr="009E6B9A">
              <w:rPr>
                <w:i/>
                <w:iCs/>
                <w:color w:val="000000"/>
              </w:rPr>
              <w:t>S</w:t>
            </w:r>
            <w:r>
              <w:rPr>
                <w:i/>
                <w:iCs/>
                <w:color w:val="000000"/>
              </w:rPr>
              <w:t>.</w:t>
            </w:r>
            <w:r w:rsidRPr="009E6B9A">
              <w:rPr>
                <w:i/>
                <w:iCs/>
                <w:color w:val="000000"/>
              </w:rPr>
              <w:t xml:space="preserve"> alterniflora</w:t>
            </w:r>
          </w:p>
        </w:tc>
        <w:tc>
          <w:tcPr>
            <w:tcW w:w="160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65F0EC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-14.9 ± 0.2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7C5F2A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6 ± 0.9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FFAEA2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6.3 ± 6.9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7F4B866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10</w:t>
            </w:r>
          </w:p>
        </w:tc>
      </w:tr>
      <w:tr w:rsidR="004020C8" w:rsidRPr="009E6B9A" w14:paraId="1AA60980" w14:textId="77777777" w:rsidTr="0009678B">
        <w:trPr>
          <w:trHeight w:val="351"/>
          <w:jc w:val="center"/>
        </w:trPr>
        <w:tc>
          <w:tcPr>
            <w:tcW w:w="1530" w:type="dxa"/>
            <w:vMerge/>
            <w:vAlign w:val="center"/>
            <w:hideMark/>
          </w:tcPr>
          <w:p w14:paraId="23843F7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noWrap/>
            <w:vAlign w:val="center"/>
            <w:hideMark/>
          </w:tcPr>
          <w:p w14:paraId="2383B0A4" w14:textId="77777777" w:rsidR="004020C8" w:rsidRPr="009E6B9A" w:rsidRDefault="004020C8" w:rsidP="0009678B">
            <w:pPr>
              <w:rPr>
                <w:color w:val="000000"/>
              </w:rPr>
            </w:pPr>
            <w:proofErr w:type="spellStart"/>
            <w:r w:rsidRPr="009E6B9A">
              <w:rPr>
                <w:color w:val="000000"/>
              </w:rPr>
              <w:t>sPOM</w:t>
            </w:r>
            <w:proofErr w:type="spellEnd"/>
          </w:p>
        </w:tc>
        <w:tc>
          <w:tcPr>
            <w:tcW w:w="1601" w:type="dxa"/>
            <w:noWrap/>
            <w:vAlign w:val="center"/>
            <w:hideMark/>
          </w:tcPr>
          <w:p w14:paraId="0E1C597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-21.1 ± 0.4</w:t>
            </w:r>
          </w:p>
        </w:tc>
        <w:tc>
          <w:tcPr>
            <w:tcW w:w="1554" w:type="dxa"/>
            <w:noWrap/>
            <w:vAlign w:val="center"/>
            <w:hideMark/>
          </w:tcPr>
          <w:p w14:paraId="70A04A6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4 ± 0.2</w:t>
            </w:r>
          </w:p>
        </w:tc>
        <w:tc>
          <w:tcPr>
            <w:tcW w:w="1554" w:type="dxa"/>
            <w:noWrap/>
            <w:vAlign w:val="center"/>
            <w:hideMark/>
          </w:tcPr>
          <w:p w14:paraId="5052F8A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-15.3 ± 1</w:t>
            </w:r>
          </w:p>
        </w:tc>
        <w:tc>
          <w:tcPr>
            <w:tcW w:w="1554" w:type="dxa"/>
            <w:noWrap/>
            <w:vAlign w:val="center"/>
            <w:hideMark/>
          </w:tcPr>
          <w:p w14:paraId="1A1B0BF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5</w:t>
            </w:r>
          </w:p>
        </w:tc>
      </w:tr>
      <w:tr w:rsidR="004020C8" w:rsidRPr="009E6B9A" w14:paraId="3B337F00" w14:textId="77777777" w:rsidTr="0009678B">
        <w:trPr>
          <w:trHeight w:val="351"/>
          <w:jc w:val="center"/>
        </w:trPr>
        <w:tc>
          <w:tcPr>
            <w:tcW w:w="153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C72B0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9CA4F82" w14:textId="77777777" w:rsidR="004020C8" w:rsidRPr="009E6B9A" w:rsidRDefault="004020C8" w:rsidP="0009678B">
            <w:pPr>
              <w:rPr>
                <w:color w:val="000000"/>
              </w:rPr>
            </w:pPr>
            <w:r w:rsidRPr="009E6B9A">
              <w:rPr>
                <w:color w:val="000000"/>
              </w:rPr>
              <w:t xml:space="preserve">Benthic </w:t>
            </w:r>
            <w:r>
              <w:rPr>
                <w:color w:val="000000"/>
              </w:rPr>
              <w:t>micro</w:t>
            </w:r>
            <w:r w:rsidRPr="009E6B9A">
              <w:rPr>
                <w:color w:val="000000"/>
              </w:rPr>
              <w:t>algae</w:t>
            </w:r>
          </w:p>
        </w:tc>
        <w:tc>
          <w:tcPr>
            <w:tcW w:w="16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1590F4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-17.6 ± 0.9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0AB396F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3.6 ± 1.2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3C724B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3.5 ± 9.7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9D8BF6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8</w:t>
            </w:r>
          </w:p>
        </w:tc>
      </w:tr>
      <w:tr w:rsidR="004020C8" w:rsidRPr="009E6B9A" w14:paraId="4159AF44" w14:textId="77777777" w:rsidTr="0009678B">
        <w:trPr>
          <w:trHeight w:val="351"/>
          <w:jc w:val="center"/>
        </w:trPr>
        <w:tc>
          <w:tcPr>
            <w:tcW w:w="1530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419BFFC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SI</w:t>
            </w:r>
          </w:p>
        </w:tc>
        <w:tc>
          <w:tcPr>
            <w:tcW w:w="224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8AFB0BC" w14:textId="77777777" w:rsidR="004020C8" w:rsidRPr="009E6B9A" w:rsidRDefault="004020C8" w:rsidP="0009678B">
            <w:pPr>
              <w:rPr>
                <w:i/>
                <w:iCs/>
                <w:color w:val="000000"/>
              </w:rPr>
            </w:pPr>
            <w:r w:rsidRPr="009E6B9A">
              <w:rPr>
                <w:i/>
                <w:iCs/>
                <w:color w:val="000000"/>
              </w:rPr>
              <w:t>S</w:t>
            </w:r>
            <w:r>
              <w:rPr>
                <w:i/>
                <w:iCs/>
                <w:color w:val="000000"/>
              </w:rPr>
              <w:t xml:space="preserve">. </w:t>
            </w:r>
            <w:r w:rsidRPr="009E6B9A">
              <w:rPr>
                <w:i/>
                <w:iCs/>
                <w:color w:val="000000"/>
              </w:rPr>
              <w:t>alterniflora</w:t>
            </w:r>
          </w:p>
        </w:tc>
        <w:tc>
          <w:tcPr>
            <w:tcW w:w="160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71BEE6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-14.9 ± 0.3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5965BB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5.4 ± 0.8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4490A9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2.9 ± 6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1291D6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10</w:t>
            </w:r>
          </w:p>
        </w:tc>
      </w:tr>
      <w:tr w:rsidR="004020C8" w:rsidRPr="009E6B9A" w14:paraId="36E4A802" w14:textId="77777777" w:rsidTr="0009678B">
        <w:trPr>
          <w:trHeight w:val="351"/>
          <w:jc w:val="center"/>
        </w:trPr>
        <w:tc>
          <w:tcPr>
            <w:tcW w:w="1530" w:type="dxa"/>
            <w:vMerge/>
            <w:vAlign w:val="center"/>
            <w:hideMark/>
          </w:tcPr>
          <w:p w14:paraId="28A59C0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noWrap/>
            <w:vAlign w:val="center"/>
            <w:hideMark/>
          </w:tcPr>
          <w:p w14:paraId="746031C0" w14:textId="77777777" w:rsidR="004020C8" w:rsidRPr="009E6B9A" w:rsidRDefault="004020C8" w:rsidP="0009678B">
            <w:pPr>
              <w:rPr>
                <w:color w:val="000000"/>
              </w:rPr>
            </w:pPr>
            <w:proofErr w:type="spellStart"/>
            <w:r w:rsidRPr="009E6B9A">
              <w:rPr>
                <w:color w:val="000000"/>
              </w:rPr>
              <w:t>sPOM</w:t>
            </w:r>
            <w:proofErr w:type="spellEnd"/>
          </w:p>
        </w:tc>
        <w:tc>
          <w:tcPr>
            <w:tcW w:w="1601" w:type="dxa"/>
            <w:noWrap/>
            <w:vAlign w:val="center"/>
            <w:hideMark/>
          </w:tcPr>
          <w:p w14:paraId="2961983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-21.6 ± 0.3</w:t>
            </w:r>
          </w:p>
        </w:tc>
        <w:tc>
          <w:tcPr>
            <w:tcW w:w="1554" w:type="dxa"/>
            <w:noWrap/>
            <w:vAlign w:val="center"/>
            <w:hideMark/>
          </w:tcPr>
          <w:p w14:paraId="2018A356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4.6 ± 0.2</w:t>
            </w:r>
          </w:p>
        </w:tc>
        <w:tc>
          <w:tcPr>
            <w:tcW w:w="1554" w:type="dxa"/>
            <w:noWrap/>
            <w:vAlign w:val="center"/>
            <w:hideMark/>
          </w:tcPr>
          <w:p w14:paraId="6C3EE6A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-5.8 ± 2.2</w:t>
            </w:r>
          </w:p>
        </w:tc>
        <w:tc>
          <w:tcPr>
            <w:tcW w:w="1554" w:type="dxa"/>
            <w:noWrap/>
            <w:vAlign w:val="center"/>
            <w:hideMark/>
          </w:tcPr>
          <w:p w14:paraId="4424127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10</w:t>
            </w:r>
          </w:p>
        </w:tc>
      </w:tr>
      <w:tr w:rsidR="004020C8" w:rsidRPr="009E6B9A" w14:paraId="626F861F" w14:textId="77777777" w:rsidTr="0009678B">
        <w:trPr>
          <w:trHeight w:val="351"/>
          <w:jc w:val="center"/>
        </w:trPr>
        <w:tc>
          <w:tcPr>
            <w:tcW w:w="1530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D0E339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224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4DDD9AF" w14:textId="77777777" w:rsidR="004020C8" w:rsidRPr="009E6B9A" w:rsidRDefault="004020C8" w:rsidP="0009678B">
            <w:pPr>
              <w:rPr>
                <w:color w:val="000000"/>
              </w:rPr>
            </w:pPr>
            <w:r w:rsidRPr="009E6B9A">
              <w:rPr>
                <w:color w:val="000000"/>
              </w:rPr>
              <w:t xml:space="preserve">Benthic </w:t>
            </w:r>
            <w:r>
              <w:rPr>
                <w:color w:val="000000"/>
              </w:rPr>
              <w:t>micro</w:t>
            </w:r>
            <w:r w:rsidRPr="009E6B9A">
              <w:rPr>
                <w:color w:val="000000"/>
              </w:rPr>
              <w:t>algae</w:t>
            </w:r>
          </w:p>
        </w:tc>
        <w:tc>
          <w:tcPr>
            <w:tcW w:w="16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DF4E07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-17.6 ± 0.9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65449E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3.6 ± 1.2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AA371B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-14 ± 11.6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B4D602D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8</w:t>
            </w:r>
          </w:p>
        </w:tc>
      </w:tr>
      <w:tr w:rsidR="004020C8" w:rsidRPr="009E6B9A" w14:paraId="1FA43D33" w14:textId="77777777" w:rsidTr="0009678B">
        <w:trPr>
          <w:trHeight w:val="351"/>
          <w:jc w:val="center"/>
        </w:trPr>
        <w:tc>
          <w:tcPr>
            <w:tcW w:w="1530" w:type="dxa"/>
            <w:vMerge w:val="restart"/>
            <w:tcBorders>
              <w:top w:val="single" w:sz="4" w:space="0" w:color="auto"/>
              <w:bottom w:val="single" w:sz="12" w:space="0" w:color="auto"/>
            </w:tcBorders>
            <w:noWrap/>
            <w:vAlign w:val="center"/>
            <w:hideMark/>
          </w:tcPr>
          <w:p w14:paraId="6B79432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GTM</w:t>
            </w:r>
          </w:p>
        </w:tc>
        <w:tc>
          <w:tcPr>
            <w:tcW w:w="224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6112A19" w14:textId="77777777" w:rsidR="004020C8" w:rsidRPr="009E6B9A" w:rsidRDefault="004020C8" w:rsidP="0009678B">
            <w:pPr>
              <w:rPr>
                <w:i/>
                <w:iCs/>
                <w:color w:val="000000"/>
              </w:rPr>
            </w:pPr>
            <w:r w:rsidRPr="009E6B9A">
              <w:rPr>
                <w:i/>
                <w:iCs/>
                <w:color w:val="000000"/>
              </w:rPr>
              <w:t>S</w:t>
            </w:r>
            <w:r>
              <w:rPr>
                <w:i/>
                <w:iCs/>
                <w:color w:val="000000"/>
              </w:rPr>
              <w:t>.</w:t>
            </w:r>
            <w:r w:rsidRPr="009E6B9A">
              <w:rPr>
                <w:i/>
                <w:iCs/>
                <w:color w:val="000000"/>
              </w:rPr>
              <w:t xml:space="preserve"> alterniflora</w:t>
            </w:r>
          </w:p>
        </w:tc>
        <w:tc>
          <w:tcPr>
            <w:tcW w:w="160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B88C42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-14.6 ± 0.2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8D988B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6.3 ± 0.7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C5EED6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7.6 ± 8.3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0C6A49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10</w:t>
            </w:r>
          </w:p>
        </w:tc>
      </w:tr>
      <w:tr w:rsidR="004020C8" w:rsidRPr="009E6B9A" w14:paraId="746F8260" w14:textId="77777777" w:rsidTr="0009678B">
        <w:trPr>
          <w:trHeight w:val="351"/>
          <w:jc w:val="center"/>
        </w:trPr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7ACC7DEE" w14:textId="77777777" w:rsidR="004020C8" w:rsidRPr="009E6B9A" w:rsidRDefault="004020C8" w:rsidP="0009678B">
            <w:pPr>
              <w:rPr>
                <w:color w:val="000000"/>
              </w:rPr>
            </w:pPr>
          </w:p>
        </w:tc>
        <w:tc>
          <w:tcPr>
            <w:tcW w:w="2246" w:type="dxa"/>
            <w:noWrap/>
            <w:vAlign w:val="center"/>
            <w:hideMark/>
          </w:tcPr>
          <w:p w14:paraId="1207FA57" w14:textId="77777777" w:rsidR="004020C8" w:rsidRPr="009E6B9A" w:rsidRDefault="004020C8" w:rsidP="0009678B">
            <w:pPr>
              <w:rPr>
                <w:color w:val="000000"/>
              </w:rPr>
            </w:pPr>
            <w:proofErr w:type="spellStart"/>
            <w:r w:rsidRPr="009E6B9A">
              <w:rPr>
                <w:color w:val="000000"/>
              </w:rPr>
              <w:t>sPOM</w:t>
            </w:r>
            <w:proofErr w:type="spellEnd"/>
          </w:p>
        </w:tc>
        <w:tc>
          <w:tcPr>
            <w:tcW w:w="1601" w:type="dxa"/>
            <w:noWrap/>
            <w:vAlign w:val="center"/>
            <w:hideMark/>
          </w:tcPr>
          <w:p w14:paraId="571B9E3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-22.6 ± 0.3</w:t>
            </w:r>
          </w:p>
        </w:tc>
        <w:tc>
          <w:tcPr>
            <w:tcW w:w="1554" w:type="dxa"/>
            <w:noWrap/>
            <w:vAlign w:val="center"/>
            <w:hideMark/>
          </w:tcPr>
          <w:p w14:paraId="5991902D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3.9 ± 0.6</w:t>
            </w:r>
          </w:p>
        </w:tc>
        <w:tc>
          <w:tcPr>
            <w:tcW w:w="1554" w:type="dxa"/>
            <w:noWrap/>
            <w:vAlign w:val="center"/>
            <w:hideMark/>
          </w:tcPr>
          <w:p w14:paraId="4054F34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5 ± 3.2</w:t>
            </w:r>
          </w:p>
        </w:tc>
        <w:tc>
          <w:tcPr>
            <w:tcW w:w="1554" w:type="dxa"/>
            <w:noWrap/>
            <w:vAlign w:val="center"/>
            <w:hideMark/>
          </w:tcPr>
          <w:p w14:paraId="1605B7F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7</w:t>
            </w:r>
          </w:p>
        </w:tc>
      </w:tr>
      <w:tr w:rsidR="004020C8" w:rsidRPr="009E6B9A" w14:paraId="113621CB" w14:textId="77777777" w:rsidTr="0009678B">
        <w:trPr>
          <w:trHeight w:val="351"/>
          <w:jc w:val="center"/>
        </w:trPr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74E9A28B" w14:textId="77777777" w:rsidR="004020C8" w:rsidRPr="009E6B9A" w:rsidRDefault="004020C8" w:rsidP="0009678B">
            <w:pPr>
              <w:rPr>
                <w:color w:val="000000"/>
              </w:rPr>
            </w:pPr>
          </w:p>
        </w:tc>
        <w:tc>
          <w:tcPr>
            <w:tcW w:w="2246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20DB07F" w14:textId="77777777" w:rsidR="004020C8" w:rsidRPr="009E6B9A" w:rsidRDefault="004020C8" w:rsidP="0009678B">
            <w:pPr>
              <w:rPr>
                <w:color w:val="000000"/>
              </w:rPr>
            </w:pPr>
            <w:r w:rsidRPr="009E6B9A">
              <w:rPr>
                <w:color w:val="000000"/>
              </w:rPr>
              <w:t xml:space="preserve">Benthic </w:t>
            </w:r>
            <w:r>
              <w:rPr>
                <w:color w:val="000000"/>
              </w:rPr>
              <w:t>micro</w:t>
            </w:r>
            <w:r w:rsidRPr="009E6B9A">
              <w:rPr>
                <w:color w:val="000000"/>
              </w:rPr>
              <w:t>algae</w:t>
            </w:r>
          </w:p>
        </w:tc>
        <w:tc>
          <w:tcPr>
            <w:tcW w:w="1601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238D7A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-18.3 ± 0.3</w:t>
            </w:r>
          </w:p>
        </w:tc>
        <w:tc>
          <w:tcPr>
            <w:tcW w:w="155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9B6ABA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2.8 ± 0.6</w:t>
            </w:r>
          </w:p>
        </w:tc>
        <w:tc>
          <w:tcPr>
            <w:tcW w:w="155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FE46BD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-13.7 ± 4.7</w:t>
            </w:r>
          </w:p>
        </w:tc>
        <w:tc>
          <w:tcPr>
            <w:tcW w:w="155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90A74F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 w:rsidRPr="009E6B9A">
              <w:rPr>
                <w:color w:val="000000"/>
              </w:rPr>
              <w:t>6</w:t>
            </w:r>
          </w:p>
        </w:tc>
      </w:tr>
    </w:tbl>
    <w:p w14:paraId="64BB1819" w14:textId="77777777" w:rsidR="004020C8" w:rsidRDefault="004020C8" w:rsidP="004020C8">
      <w:pPr>
        <w:sectPr w:rsidR="004020C8" w:rsidSect="004020C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8986F7D" w14:textId="77777777" w:rsidR="004020C8" w:rsidRDefault="004020C8" w:rsidP="004020C8"/>
    <w:p w14:paraId="0AFA0AA5" w14:textId="77777777" w:rsidR="004020C8" w:rsidRDefault="004020C8" w:rsidP="004020C8"/>
    <w:tbl>
      <w:tblPr>
        <w:tblW w:w="11179" w:type="dxa"/>
        <w:jc w:val="center"/>
        <w:tblLook w:val="04A0" w:firstRow="1" w:lastRow="0" w:firstColumn="1" w:lastColumn="0" w:noHBand="0" w:noVBand="1"/>
      </w:tblPr>
      <w:tblGrid>
        <w:gridCol w:w="1863"/>
        <w:gridCol w:w="1864"/>
        <w:gridCol w:w="1863"/>
        <w:gridCol w:w="1863"/>
        <w:gridCol w:w="1863"/>
        <w:gridCol w:w="1863"/>
      </w:tblGrid>
      <w:tr w:rsidR="004020C8" w:rsidRPr="009E6B9A" w14:paraId="348302F0" w14:textId="77777777" w:rsidTr="0009678B">
        <w:trPr>
          <w:trHeight w:val="327"/>
          <w:jc w:val="center"/>
        </w:trPr>
        <w:tc>
          <w:tcPr>
            <w:tcW w:w="11179" w:type="dxa"/>
            <w:gridSpan w:val="6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35771590" w14:textId="77777777" w:rsidR="004020C8" w:rsidRPr="009E6B9A" w:rsidRDefault="004020C8" w:rsidP="0009678B">
            <w:pPr>
              <w:rPr>
                <w:color w:val="000000"/>
              </w:rPr>
            </w:pPr>
            <w:r w:rsidRPr="004F2ECC">
              <w:rPr>
                <w:b/>
                <w:bCs/>
              </w:rPr>
              <w:t>Table 2.</w:t>
            </w:r>
            <w:r w:rsidRPr="009E6B9A">
              <w:t xml:space="preserve"> Bulk </w:t>
            </w:r>
            <w:r w:rsidRPr="003C38C8">
              <w:rPr>
                <w:color w:val="000000"/>
              </w:rPr>
              <w:t>carbon (</w:t>
            </w:r>
            <w:r w:rsidRPr="004423C4">
              <w:rPr>
                <w:color w:val="1B1C20"/>
              </w:rPr>
              <w:t>δ</w:t>
            </w:r>
            <w:r w:rsidRPr="004423C4">
              <w:rPr>
                <w:color w:val="1B1C20"/>
                <w:vertAlign w:val="superscript"/>
              </w:rPr>
              <w:t>13</w:t>
            </w:r>
            <w:r w:rsidRPr="004423C4">
              <w:rPr>
                <w:color w:val="1B1C20"/>
              </w:rPr>
              <w:t>C</w:t>
            </w:r>
            <w:r w:rsidRPr="003C38C8">
              <w:rPr>
                <w:color w:val="000000"/>
              </w:rPr>
              <w:t>), nitrogen (</w:t>
            </w:r>
            <w:r w:rsidRPr="004423C4">
              <w:rPr>
                <w:color w:val="1B1C20"/>
              </w:rPr>
              <w:t>δ</w:t>
            </w:r>
            <w:r w:rsidRPr="004423C4">
              <w:rPr>
                <w:color w:val="1B1C20"/>
                <w:vertAlign w:val="superscript"/>
              </w:rPr>
              <w:t>15</w:t>
            </w:r>
            <w:r w:rsidRPr="004423C4">
              <w:rPr>
                <w:color w:val="1B1C20"/>
              </w:rPr>
              <w:t>N</w:t>
            </w:r>
            <w:r w:rsidRPr="003C38C8">
              <w:rPr>
                <w:color w:val="000000"/>
              </w:rPr>
              <w:t xml:space="preserve">), and </w:t>
            </w:r>
            <w:proofErr w:type="spellStart"/>
            <w:r w:rsidRPr="003C38C8">
              <w:rPr>
                <w:color w:val="000000"/>
              </w:rPr>
              <w:t>sulfer</w:t>
            </w:r>
            <w:proofErr w:type="spellEnd"/>
            <w:r w:rsidRPr="003C38C8">
              <w:rPr>
                <w:color w:val="000000"/>
              </w:rPr>
              <w:t xml:space="preserve"> (</w:t>
            </w:r>
            <w:r w:rsidRPr="004423C4">
              <w:rPr>
                <w:color w:val="1B1C20"/>
              </w:rPr>
              <w:t>δ</w:t>
            </w:r>
            <w:r w:rsidRPr="004423C4">
              <w:rPr>
                <w:color w:val="1B1C20"/>
                <w:vertAlign w:val="superscript"/>
              </w:rPr>
              <w:t>34</w:t>
            </w:r>
            <w:r w:rsidRPr="004423C4">
              <w:rPr>
                <w:color w:val="000000"/>
              </w:rPr>
              <w:t>S</w:t>
            </w:r>
            <w:r w:rsidRPr="003C38C8">
              <w:rPr>
                <w:color w:val="000000"/>
              </w:rPr>
              <w:t xml:space="preserve">) </w:t>
            </w:r>
            <w:r w:rsidRPr="009E6B9A">
              <w:t xml:space="preserve">stable isotope values (mean </w:t>
            </w:r>
            <w:r w:rsidRPr="009E6B9A">
              <w:rPr>
                <w:color w:val="000000"/>
              </w:rPr>
              <w:t xml:space="preserve">± </w:t>
            </w:r>
            <w:r>
              <w:rPr>
                <w:color w:val="000000"/>
              </w:rPr>
              <w:t>SD</w:t>
            </w:r>
            <w:r w:rsidRPr="009E6B9A">
              <w:rPr>
                <w:color w:val="000000"/>
              </w:rPr>
              <w:t>) and sample size</w:t>
            </w:r>
            <w:r>
              <w:rPr>
                <w:color w:val="000000"/>
              </w:rPr>
              <w:t>s (n)</w:t>
            </w:r>
            <w:r w:rsidRPr="009E6B9A">
              <w:t xml:space="preserve"> for all </w:t>
            </w:r>
            <w:r>
              <w:t xml:space="preserve">oyster reef-associated </w:t>
            </w:r>
            <w:r w:rsidRPr="009E6B9A">
              <w:t>consumers (</w:t>
            </w:r>
            <w:r>
              <w:t>oyster, mud crab, white shrimp, blue crab, and pinfish)</w:t>
            </w:r>
            <w:r w:rsidRPr="009E6B9A">
              <w:t xml:space="preserve"> sampled across </w:t>
            </w:r>
            <w:r>
              <w:rPr>
                <w:color w:val="000000"/>
              </w:rPr>
              <w:t>four estuaries in the SAB</w:t>
            </w:r>
            <w:r w:rsidRPr="002633EE">
              <w:rPr>
                <w:color w:val="000000"/>
              </w:rPr>
              <w:t>.</w:t>
            </w:r>
            <w:r w:rsidRPr="009E6B9A">
              <w:t xml:space="preserve"> </w:t>
            </w:r>
            <w:r w:rsidRPr="00EC3927">
              <w:t xml:space="preserve">Estuaries included North Carolina (NC), North Inlet–Winyah Bay (NI-WB), Sapelo Island (SI), and Guana </w:t>
            </w:r>
            <w:proofErr w:type="spellStart"/>
            <w:r w:rsidRPr="00EC3927">
              <w:t>Tolomato</w:t>
            </w:r>
            <w:proofErr w:type="spellEnd"/>
            <w:r w:rsidRPr="00EC3927">
              <w:t xml:space="preserve"> Matanzas (GTM). White </w:t>
            </w:r>
            <w:proofErr w:type="gramStart"/>
            <w:r w:rsidRPr="00EC3927">
              <w:t>shrimp</w:t>
            </w:r>
            <w:proofErr w:type="gramEnd"/>
            <w:r w:rsidRPr="00EC3927">
              <w:t xml:space="preserve"> were not collected in NC and therefore not included for that estuary.</w:t>
            </w:r>
          </w:p>
        </w:tc>
      </w:tr>
      <w:tr w:rsidR="004020C8" w:rsidRPr="004F2ECC" w14:paraId="21E25A24" w14:textId="77777777" w:rsidTr="0009678B">
        <w:trPr>
          <w:trHeight w:val="327"/>
          <w:jc w:val="center"/>
        </w:trPr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211491EC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Estuary</w:t>
            </w:r>
          </w:p>
        </w:tc>
        <w:tc>
          <w:tcPr>
            <w:tcW w:w="1864" w:type="dxa"/>
            <w:tcBorders>
              <w:top w:val="single" w:sz="12" w:space="0" w:color="auto"/>
              <w:bottom w:val="single" w:sz="12" w:space="0" w:color="auto"/>
            </w:tcBorders>
            <w:noWrap/>
            <w:vAlign w:val="bottom"/>
            <w:hideMark/>
          </w:tcPr>
          <w:p w14:paraId="2D2ED151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4F2ECC">
              <w:rPr>
                <w:b/>
                <w:bCs/>
                <w:color w:val="000000"/>
              </w:rPr>
              <w:t>Consumer</w:t>
            </w:r>
          </w:p>
        </w:tc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7820EE4F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4F2ECC">
              <w:rPr>
                <w:b/>
                <w:bCs/>
                <w:color w:val="1B1C20"/>
              </w:rPr>
              <w:t>δ</w:t>
            </w:r>
            <w:r w:rsidRPr="004F2ECC">
              <w:rPr>
                <w:b/>
                <w:bCs/>
                <w:color w:val="1B1C20"/>
                <w:vertAlign w:val="superscript"/>
              </w:rPr>
              <w:t>13</w:t>
            </w:r>
            <w:r w:rsidRPr="004F2ECC">
              <w:rPr>
                <w:b/>
                <w:bCs/>
                <w:color w:val="1B1C20"/>
              </w:rPr>
              <w:t>C</w:t>
            </w:r>
          </w:p>
        </w:tc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22633D65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4F2ECC">
              <w:rPr>
                <w:b/>
                <w:bCs/>
                <w:color w:val="1B1C20"/>
              </w:rPr>
              <w:t>δ</w:t>
            </w:r>
            <w:r w:rsidRPr="004F2ECC">
              <w:rPr>
                <w:b/>
                <w:bCs/>
                <w:color w:val="1B1C20"/>
                <w:vertAlign w:val="superscript"/>
              </w:rPr>
              <w:t>15</w:t>
            </w:r>
            <w:r w:rsidRPr="004F2ECC">
              <w:rPr>
                <w:b/>
                <w:bCs/>
                <w:color w:val="1B1C20"/>
              </w:rPr>
              <w:t>N</w:t>
            </w:r>
          </w:p>
        </w:tc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437065C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4F2ECC">
              <w:rPr>
                <w:b/>
                <w:bCs/>
                <w:color w:val="1B1C20"/>
              </w:rPr>
              <w:t>δ</w:t>
            </w:r>
            <w:r w:rsidRPr="004F2ECC">
              <w:rPr>
                <w:b/>
                <w:bCs/>
                <w:color w:val="1B1C20"/>
                <w:vertAlign w:val="superscript"/>
              </w:rPr>
              <w:t>34</w:t>
            </w:r>
            <w:r w:rsidRPr="004F2ECC">
              <w:rPr>
                <w:b/>
                <w:bCs/>
                <w:color w:val="000000"/>
              </w:rPr>
              <w:t>S</w:t>
            </w:r>
          </w:p>
        </w:tc>
        <w:tc>
          <w:tcPr>
            <w:tcW w:w="1863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  <w:hideMark/>
          </w:tcPr>
          <w:p w14:paraId="5DFBD9E0" w14:textId="77777777" w:rsidR="004020C8" w:rsidRPr="004F2ECC" w:rsidRDefault="004020C8" w:rsidP="0009678B">
            <w:pPr>
              <w:jc w:val="center"/>
              <w:rPr>
                <w:b/>
                <w:bCs/>
                <w:color w:val="000000"/>
              </w:rPr>
            </w:pPr>
            <w:r w:rsidRPr="004F2ECC">
              <w:rPr>
                <w:b/>
                <w:bCs/>
                <w:color w:val="000000"/>
              </w:rPr>
              <w:t>n</w:t>
            </w:r>
          </w:p>
        </w:tc>
      </w:tr>
      <w:tr w:rsidR="004020C8" w:rsidRPr="009E6B9A" w14:paraId="39156B95" w14:textId="77777777" w:rsidTr="0009678B">
        <w:trPr>
          <w:trHeight w:val="327"/>
          <w:jc w:val="center"/>
        </w:trPr>
        <w:tc>
          <w:tcPr>
            <w:tcW w:w="1863" w:type="dxa"/>
            <w:vMerge w:val="restart"/>
            <w:tcBorders>
              <w:top w:val="single" w:sz="12" w:space="0" w:color="auto"/>
            </w:tcBorders>
            <w:noWrap/>
            <w:vAlign w:val="center"/>
            <w:hideMark/>
          </w:tcPr>
          <w:p w14:paraId="03A8E2E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NC</w:t>
            </w:r>
          </w:p>
        </w:tc>
        <w:tc>
          <w:tcPr>
            <w:tcW w:w="186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115B13B" w14:textId="77777777" w:rsidR="004020C8" w:rsidRPr="002E19A8" w:rsidRDefault="004020C8" w:rsidP="0009678B">
            <w:pPr>
              <w:jc w:val="center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>Oyster</w:t>
            </w:r>
          </w:p>
        </w:tc>
        <w:tc>
          <w:tcPr>
            <w:tcW w:w="186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83CDAD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-18.8 ± 0.2</w:t>
            </w:r>
          </w:p>
        </w:tc>
        <w:tc>
          <w:tcPr>
            <w:tcW w:w="186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1A3F24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7.6 ± 0.4</w:t>
            </w:r>
          </w:p>
        </w:tc>
        <w:tc>
          <w:tcPr>
            <w:tcW w:w="186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992450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16.5 ± 0.6</w:t>
            </w:r>
          </w:p>
        </w:tc>
        <w:tc>
          <w:tcPr>
            <w:tcW w:w="186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B6E7F4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60EE1B23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05CD141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7886B7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Mud crab</w:t>
            </w:r>
          </w:p>
        </w:tc>
        <w:tc>
          <w:tcPr>
            <w:tcW w:w="1863" w:type="dxa"/>
            <w:noWrap/>
            <w:vAlign w:val="center"/>
            <w:hideMark/>
          </w:tcPr>
          <w:p w14:paraId="37901F3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-15.5 ± 2</w:t>
            </w:r>
          </w:p>
        </w:tc>
        <w:tc>
          <w:tcPr>
            <w:tcW w:w="1863" w:type="dxa"/>
            <w:noWrap/>
            <w:vAlign w:val="center"/>
            <w:hideMark/>
          </w:tcPr>
          <w:p w14:paraId="2F09FFB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 ± 1.7</w:t>
            </w:r>
          </w:p>
        </w:tc>
        <w:tc>
          <w:tcPr>
            <w:tcW w:w="1863" w:type="dxa"/>
            <w:noWrap/>
            <w:vAlign w:val="center"/>
            <w:hideMark/>
          </w:tcPr>
          <w:p w14:paraId="2DA3993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14.8 ± 1.7</w:t>
            </w:r>
          </w:p>
        </w:tc>
        <w:tc>
          <w:tcPr>
            <w:tcW w:w="1863" w:type="dxa"/>
            <w:noWrap/>
            <w:vAlign w:val="center"/>
            <w:hideMark/>
          </w:tcPr>
          <w:p w14:paraId="7839EAB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4020C8" w:rsidRPr="009E6B9A" w14:paraId="52E11980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2993F17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BA2733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Blue crab</w:t>
            </w:r>
          </w:p>
        </w:tc>
        <w:tc>
          <w:tcPr>
            <w:tcW w:w="1863" w:type="dxa"/>
            <w:noWrap/>
            <w:vAlign w:val="center"/>
            <w:hideMark/>
          </w:tcPr>
          <w:p w14:paraId="1229CAF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-16.1 ± 0</w:t>
            </w:r>
          </w:p>
        </w:tc>
        <w:tc>
          <w:tcPr>
            <w:tcW w:w="1863" w:type="dxa"/>
            <w:noWrap/>
            <w:vAlign w:val="center"/>
            <w:hideMark/>
          </w:tcPr>
          <w:p w14:paraId="685B0C2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9.1 ± 0</w:t>
            </w:r>
          </w:p>
        </w:tc>
        <w:tc>
          <w:tcPr>
            <w:tcW w:w="1863" w:type="dxa"/>
            <w:noWrap/>
            <w:vAlign w:val="center"/>
            <w:hideMark/>
          </w:tcPr>
          <w:p w14:paraId="07ED885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10.8 ± 0</w:t>
            </w:r>
          </w:p>
        </w:tc>
        <w:tc>
          <w:tcPr>
            <w:tcW w:w="1863" w:type="dxa"/>
            <w:noWrap/>
            <w:vAlign w:val="bottom"/>
            <w:hideMark/>
          </w:tcPr>
          <w:p w14:paraId="3E941B1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4020C8" w:rsidRPr="009E6B9A" w14:paraId="0F896B86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209C27E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1B3B20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Pinfish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5C223C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-16.6 ± 1.7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3E2F2E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9.3 ± 1.8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48CE2C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12.1 ± 3.5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BE3DC5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4020C8" w:rsidRPr="009E6B9A" w14:paraId="13B96696" w14:textId="77777777" w:rsidTr="0009678B">
        <w:trPr>
          <w:trHeight w:val="327"/>
          <w:jc w:val="center"/>
        </w:trPr>
        <w:tc>
          <w:tcPr>
            <w:tcW w:w="1863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25EEACB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NI-WB</w:t>
            </w:r>
          </w:p>
        </w:tc>
        <w:tc>
          <w:tcPr>
            <w:tcW w:w="186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06431A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Oyster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ED0EF3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-19.1 ± 0.3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074EE6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8.2 ± 0.3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0EA1FA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16.7 ± 0.9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0CD6C1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3DEC5B6F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4AA1381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25F0F17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Mud crab</w:t>
            </w:r>
          </w:p>
        </w:tc>
        <w:tc>
          <w:tcPr>
            <w:tcW w:w="1863" w:type="dxa"/>
            <w:noWrap/>
            <w:vAlign w:val="center"/>
            <w:hideMark/>
          </w:tcPr>
          <w:p w14:paraId="276D384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-16.6 ± 0.5</w:t>
            </w:r>
          </w:p>
        </w:tc>
        <w:tc>
          <w:tcPr>
            <w:tcW w:w="1863" w:type="dxa"/>
            <w:noWrap/>
            <w:vAlign w:val="center"/>
            <w:hideMark/>
          </w:tcPr>
          <w:p w14:paraId="2414DCE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9.2 ± 1.1</w:t>
            </w:r>
          </w:p>
        </w:tc>
        <w:tc>
          <w:tcPr>
            <w:tcW w:w="1863" w:type="dxa"/>
            <w:noWrap/>
            <w:vAlign w:val="center"/>
            <w:hideMark/>
          </w:tcPr>
          <w:p w14:paraId="4F6B4CF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 ± 0.6</w:t>
            </w:r>
          </w:p>
        </w:tc>
        <w:tc>
          <w:tcPr>
            <w:tcW w:w="1863" w:type="dxa"/>
            <w:noWrap/>
            <w:vAlign w:val="center"/>
            <w:hideMark/>
          </w:tcPr>
          <w:p w14:paraId="62750276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4020C8" w:rsidRPr="009E6B9A" w14:paraId="709C69E0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2F7C80C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56640DE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White shrimp</w:t>
            </w:r>
          </w:p>
        </w:tc>
        <w:tc>
          <w:tcPr>
            <w:tcW w:w="1863" w:type="dxa"/>
            <w:noWrap/>
            <w:vAlign w:val="center"/>
            <w:hideMark/>
          </w:tcPr>
          <w:p w14:paraId="5776540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 ± 0.9</w:t>
            </w:r>
          </w:p>
        </w:tc>
        <w:tc>
          <w:tcPr>
            <w:tcW w:w="1863" w:type="dxa"/>
            <w:noWrap/>
            <w:vAlign w:val="center"/>
            <w:hideMark/>
          </w:tcPr>
          <w:p w14:paraId="7183373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8.9 ± 0.7</w:t>
            </w:r>
          </w:p>
        </w:tc>
        <w:tc>
          <w:tcPr>
            <w:tcW w:w="1863" w:type="dxa"/>
            <w:noWrap/>
            <w:vAlign w:val="center"/>
            <w:hideMark/>
          </w:tcPr>
          <w:p w14:paraId="51EAE1B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 ± 2.2</w:t>
            </w:r>
          </w:p>
        </w:tc>
        <w:tc>
          <w:tcPr>
            <w:tcW w:w="1863" w:type="dxa"/>
            <w:noWrap/>
            <w:vAlign w:val="center"/>
            <w:hideMark/>
          </w:tcPr>
          <w:p w14:paraId="3AE14EE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5D12C4BA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3B96A98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1DF2F40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Blue crab</w:t>
            </w:r>
          </w:p>
        </w:tc>
        <w:tc>
          <w:tcPr>
            <w:tcW w:w="1863" w:type="dxa"/>
            <w:noWrap/>
            <w:vAlign w:val="center"/>
            <w:hideMark/>
          </w:tcPr>
          <w:p w14:paraId="0C8811F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-15.3 ± 0.8</w:t>
            </w:r>
          </w:p>
        </w:tc>
        <w:tc>
          <w:tcPr>
            <w:tcW w:w="1863" w:type="dxa"/>
            <w:noWrap/>
            <w:vAlign w:val="center"/>
            <w:hideMark/>
          </w:tcPr>
          <w:p w14:paraId="5B26531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10.4 ± 0.4</w:t>
            </w:r>
          </w:p>
        </w:tc>
        <w:tc>
          <w:tcPr>
            <w:tcW w:w="1863" w:type="dxa"/>
            <w:noWrap/>
            <w:vAlign w:val="center"/>
            <w:hideMark/>
          </w:tcPr>
          <w:p w14:paraId="684ED78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10.6 ± 2.3</w:t>
            </w:r>
          </w:p>
        </w:tc>
        <w:tc>
          <w:tcPr>
            <w:tcW w:w="1863" w:type="dxa"/>
            <w:noWrap/>
            <w:vAlign w:val="center"/>
            <w:hideMark/>
          </w:tcPr>
          <w:p w14:paraId="33AF09A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</w:tr>
      <w:tr w:rsidR="004020C8" w:rsidRPr="009E6B9A" w14:paraId="3A1EC4AA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4120B1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33FF39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Pinfish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771460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-18.3 ± 1.3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97F6F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10.8 ± 0.5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3E9868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13.2 ± 0.9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0DB5A2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0F485E60" w14:textId="77777777" w:rsidTr="0009678B">
        <w:trPr>
          <w:trHeight w:val="327"/>
          <w:jc w:val="center"/>
        </w:trPr>
        <w:tc>
          <w:tcPr>
            <w:tcW w:w="1863" w:type="dxa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496B8B9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SI</w:t>
            </w:r>
          </w:p>
        </w:tc>
        <w:tc>
          <w:tcPr>
            <w:tcW w:w="186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DD62366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Oyster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B18E53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-20.2 ± 0.4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51E045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7.4 ± 0.3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B99282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16.1 ± 0.6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DA6B3B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4020C8" w:rsidRPr="009E6B9A" w14:paraId="7A8AB75A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665950E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0B80B6EF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Mud crab</w:t>
            </w:r>
          </w:p>
        </w:tc>
        <w:tc>
          <w:tcPr>
            <w:tcW w:w="1863" w:type="dxa"/>
            <w:noWrap/>
            <w:vAlign w:val="center"/>
            <w:hideMark/>
          </w:tcPr>
          <w:p w14:paraId="63F6B79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-18.7 ± 0.3</w:t>
            </w:r>
          </w:p>
        </w:tc>
        <w:tc>
          <w:tcPr>
            <w:tcW w:w="1863" w:type="dxa"/>
            <w:noWrap/>
            <w:vAlign w:val="center"/>
            <w:hideMark/>
          </w:tcPr>
          <w:p w14:paraId="0AED90E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10.4 ± 0.4</w:t>
            </w:r>
          </w:p>
        </w:tc>
        <w:tc>
          <w:tcPr>
            <w:tcW w:w="1863" w:type="dxa"/>
            <w:noWrap/>
            <w:vAlign w:val="center"/>
            <w:hideMark/>
          </w:tcPr>
          <w:p w14:paraId="56DD4D4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15.1 ± 0.6</w:t>
            </w:r>
          </w:p>
        </w:tc>
        <w:tc>
          <w:tcPr>
            <w:tcW w:w="1863" w:type="dxa"/>
            <w:noWrap/>
            <w:vAlign w:val="center"/>
            <w:hideMark/>
          </w:tcPr>
          <w:p w14:paraId="02EA88B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5BE3A8CA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36A8FBB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0BCDB49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White shrimp</w:t>
            </w:r>
          </w:p>
        </w:tc>
        <w:tc>
          <w:tcPr>
            <w:tcW w:w="1863" w:type="dxa"/>
            <w:noWrap/>
            <w:vAlign w:val="center"/>
            <w:hideMark/>
          </w:tcPr>
          <w:p w14:paraId="6D94AF4F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-16.3 ± 0.5</w:t>
            </w:r>
          </w:p>
        </w:tc>
        <w:tc>
          <w:tcPr>
            <w:tcW w:w="1863" w:type="dxa"/>
            <w:noWrap/>
            <w:vAlign w:val="center"/>
            <w:hideMark/>
          </w:tcPr>
          <w:p w14:paraId="7C164FF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8.2 ± 0.5</w:t>
            </w:r>
          </w:p>
        </w:tc>
        <w:tc>
          <w:tcPr>
            <w:tcW w:w="1863" w:type="dxa"/>
            <w:noWrap/>
            <w:vAlign w:val="center"/>
            <w:hideMark/>
          </w:tcPr>
          <w:p w14:paraId="7F07016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6.8 ± 1.5</w:t>
            </w:r>
          </w:p>
        </w:tc>
        <w:tc>
          <w:tcPr>
            <w:tcW w:w="1863" w:type="dxa"/>
            <w:noWrap/>
            <w:vAlign w:val="center"/>
            <w:hideMark/>
          </w:tcPr>
          <w:p w14:paraId="4ACE000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4020C8" w:rsidRPr="009E6B9A" w14:paraId="166512A8" w14:textId="77777777" w:rsidTr="0009678B">
        <w:trPr>
          <w:trHeight w:val="327"/>
          <w:jc w:val="center"/>
        </w:trPr>
        <w:tc>
          <w:tcPr>
            <w:tcW w:w="1863" w:type="dxa"/>
            <w:vMerge/>
            <w:vAlign w:val="center"/>
            <w:hideMark/>
          </w:tcPr>
          <w:p w14:paraId="47CF399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73E0C7B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Blue crab</w:t>
            </w:r>
          </w:p>
        </w:tc>
        <w:tc>
          <w:tcPr>
            <w:tcW w:w="1863" w:type="dxa"/>
            <w:noWrap/>
            <w:vAlign w:val="center"/>
            <w:hideMark/>
          </w:tcPr>
          <w:p w14:paraId="1159C4D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-16 ± 0.7</w:t>
            </w:r>
          </w:p>
        </w:tc>
        <w:tc>
          <w:tcPr>
            <w:tcW w:w="1863" w:type="dxa"/>
            <w:noWrap/>
            <w:vAlign w:val="center"/>
            <w:hideMark/>
          </w:tcPr>
          <w:p w14:paraId="3BE1496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9.6 ± 0.5</w:t>
            </w:r>
          </w:p>
        </w:tc>
        <w:tc>
          <w:tcPr>
            <w:tcW w:w="1863" w:type="dxa"/>
            <w:noWrap/>
            <w:vAlign w:val="center"/>
            <w:hideMark/>
          </w:tcPr>
          <w:p w14:paraId="4CC960A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 ± 1.6</w:t>
            </w:r>
          </w:p>
        </w:tc>
        <w:tc>
          <w:tcPr>
            <w:tcW w:w="1863" w:type="dxa"/>
            <w:noWrap/>
            <w:vAlign w:val="center"/>
            <w:hideMark/>
          </w:tcPr>
          <w:p w14:paraId="648D28D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525A8F3F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3E897A3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B2373B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Pinfish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A1C03F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-18.4 ± 1.4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FD1AAB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10.7 ± 0.4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98F3C5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10.1 ± 1.3</w:t>
            </w:r>
          </w:p>
        </w:tc>
        <w:tc>
          <w:tcPr>
            <w:tcW w:w="186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709E9C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12719CA7" w14:textId="77777777" w:rsidTr="0009678B">
        <w:trPr>
          <w:trHeight w:val="327"/>
          <w:jc w:val="center"/>
        </w:trPr>
        <w:tc>
          <w:tcPr>
            <w:tcW w:w="1863" w:type="dxa"/>
            <w:vMerge w:val="restart"/>
            <w:tcBorders>
              <w:top w:val="single" w:sz="4" w:space="0" w:color="auto"/>
              <w:bottom w:val="single" w:sz="12" w:space="0" w:color="auto"/>
            </w:tcBorders>
            <w:noWrap/>
            <w:vAlign w:val="center"/>
            <w:hideMark/>
          </w:tcPr>
          <w:p w14:paraId="77364BCF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GTM</w:t>
            </w:r>
          </w:p>
        </w:tc>
        <w:tc>
          <w:tcPr>
            <w:tcW w:w="186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90741ED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Oyster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679195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-19.3 ± 1.1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ECEA66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8.3 ± 0.6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8D392CB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15.7 ± 1</w:t>
            </w:r>
          </w:p>
        </w:tc>
        <w:tc>
          <w:tcPr>
            <w:tcW w:w="186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7B33E8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036297BB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2B93789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53858B4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Mud crab</w:t>
            </w:r>
          </w:p>
        </w:tc>
        <w:tc>
          <w:tcPr>
            <w:tcW w:w="1863" w:type="dxa"/>
            <w:noWrap/>
            <w:vAlign w:val="center"/>
            <w:hideMark/>
          </w:tcPr>
          <w:p w14:paraId="453DD207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-18.3 ± 1.1</w:t>
            </w:r>
          </w:p>
        </w:tc>
        <w:tc>
          <w:tcPr>
            <w:tcW w:w="1863" w:type="dxa"/>
            <w:noWrap/>
            <w:vAlign w:val="center"/>
            <w:hideMark/>
          </w:tcPr>
          <w:p w14:paraId="6FAF3433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9.4 ± 0.7</w:t>
            </w:r>
          </w:p>
        </w:tc>
        <w:tc>
          <w:tcPr>
            <w:tcW w:w="1863" w:type="dxa"/>
            <w:noWrap/>
            <w:vAlign w:val="center"/>
            <w:hideMark/>
          </w:tcPr>
          <w:p w14:paraId="2F728AA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13.5 ± 1.4</w:t>
            </w:r>
          </w:p>
        </w:tc>
        <w:tc>
          <w:tcPr>
            <w:tcW w:w="1863" w:type="dxa"/>
            <w:noWrap/>
            <w:vAlign w:val="center"/>
            <w:hideMark/>
          </w:tcPr>
          <w:p w14:paraId="583EFC51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</w:tr>
      <w:tr w:rsidR="004020C8" w:rsidRPr="009E6B9A" w14:paraId="2632CA26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78638E6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1E5B5C2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White shrimp</w:t>
            </w:r>
          </w:p>
        </w:tc>
        <w:tc>
          <w:tcPr>
            <w:tcW w:w="1863" w:type="dxa"/>
            <w:noWrap/>
            <w:vAlign w:val="center"/>
            <w:hideMark/>
          </w:tcPr>
          <w:p w14:paraId="31EB8110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-17.7 ± 1.3</w:t>
            </w:r>
          </w:p>
        </w:tc>
        <w:tc>
          <w:tcPr>
            <w:tcW w:w="1863" w:type="dxa"/>
            <w:noWrap/>
            <w:vAlign w:val="center"/>
            <w:hideMark/>
          </w:tcPr>
          <w:p w14:paraId="32C3196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7.3 ± 0.4</w:t>
            </w:r>
          </w:p>
        </w:tc>
        <w:tc>
          <w:tcPr>
            <w:tcW w:w="1863" w:type="dxa"/>
            <w:noWrap/>
            <w:vAlign w:val="center"/>
            <w:hideMark/>
          </w:tcPr>
          <w:p w14:paraId="01B369E8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3.2 ± 1</w:t>
            </w:r>
          </w:p>
        </w:tc>
        <w:tc>
          <w:tcPr>
            <w:tcW w:w="1863" w:type="dxa"/>
            <w:noWrap/>
            <w:vAlign w:val="center"/>
            <w:hideMark/>
          </w:tcPr>
          <w:p w14:paraId="5AF28DB2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4020C8" w:rsidRPr="009E6B9A" w14:paraId="4B470C7D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0581CE2D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noWrap/>
            <w:vAlign w:val="center"/>
            <w:hideMark/>
          </w:tcPr>
          <w:p w14:paraId="5FCF5AE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Blue crab</w:t>
            </w:r>
          </w:p>
        </w:tc>
        <w:tc>
          <w:tcPr>
            <w:tcW w:w="1863" w:type="dxa"/>
            <w:noWrap/>
            <w:vAlign w:val="center"/>
            <w:hideMark/>
          </w:tcPr>
          <w:p w14:paraId="30E03A59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-14.6 ± 0</w:t>
            </w:r>
          </w:p>
        </w:tc>
        <w:tc>
          <w:tcPr>
            <w:tcW w:w="1863" w:type="dxa"/>
            <w:noWrap/>
            <w:vAlign w:val="center"/>
            <w:hideMark/>
          </w:tcPr>
          <w:p w14:paraId="252B32AA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9.2 ± 0</w:t>
            </w:r>
          </w:p>
        </w:tc>
        <w:tc>
          <w:tcPr>
            <w:tcW w:w="1863" w:type="dxa"/>
            <w:noWrap/>
            <w:vAlign w:val="center"/>
            <w:hideMark/>
          </w:tcPr>
          <w:p w14:paraId="05435E6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10.1 ± 0</w:t>
            </w:r>
          </w:p>
        </w:tc>
        <w:tc>
          <w:tcPr>
            <w:tcW w:w="1863" w:type="dxa"/>
            <w:noWrap/>
            <w:vAlign w:val="center"/>
            <w:hideMark/>
          </w:tcPr>
          <w:p w14:paraId="048A5E0F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4020C8" w:rsidRPr="009E6B9A" w14:paraId="3D6D11FB" w14:textId="77777777" w:rsidTr="0009678B">
        <w:trPr>
          <w:trHeight w:val="327"/>
          <w:jc w:val="center"/>
        </w:trPr>
        <w:tc>
          <w:tcPr>
            <w:tcW w:w="1863" w:type="dxa"/>
            <w:vMerge/>
            <w:tcBorders>
              <w:bottom w:val="single" w:sz="12" w:space="0" w:color="auto"/>
            </w:tcBorders>
            <w:vAlign w:val="center"/>
            <w:hideMark/>
          </w:tcPr>
          <w:p w14:paraId="7FB6E33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</w:p>
        </w:tc>
        <w:tc>
          <w:tcPr>
            <w:tcW w:w="186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6386E1C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Pinfish</w:t>
            </w:r>
          </w:p>
        </w:tc>
        <w:tc>
          <w:tcPr>
            <w:tcW w:w="186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DE4DEA5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-19 ± 1.3</w:t>
            </w:r>
          </w:p>
        </w:tc>
        <w:tc>
          <w:tcPr>
            <w:tcW w:w="186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03E3BCE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9.1 ± 1.3</w:t>
            </w:r>
          </w:p>
        </w:tc>
        <w:tc>
          <w:tcPr>
            <w:tcW w:w="186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E891BD6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10.3 ± 0.1</w:t>
            </w:r>
          </w:p>
        </w:tc>
        <w:tc>
          <w:tcPr>
            <w:tcW w:w="186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CFDBDF4" w14:textId="77777777" w:rsidR="004020C8" w:rsidRPr="009E6B9A" w:rsidRDefault="004020C8" w:rsidP="0009678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 w14:paraId="4F92BCA9" w14:textId="77777777" w:rsidR="00CB37B7" w:rsidRDefault="00CB37B7" w:rsidP="0032594E"/>
    <w:sectPr w:rsidR="00CB37B7" w:rsidSect="004020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C8"/>
    <w:rsid w:val="00117AFF"/>
    <w:rsid w:val="0032594E"/>
    <w:rsid w:val="004020C8"/>
    <w:rsid w:val="00A562A6"/>
    <w:rsid w:val="00C67AA5"/>
    <w:rsid w:val="00CB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CE562"/>
  <w15:chartTrackingRefBased/>
  <w15:docId w15:val="{32700D0C-8482-0C49-8FFB-B763F6A5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0C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0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C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C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C8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4020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0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Ziegler</dc:creator>
  <cp:keywords/>
  <dc:description/>
  <cp:lastModifiedBy>Shelby Ziegler</cp:lastModifiedBy>
  <cp:revision>2</cp:revision>
  <dcterms:created xsi:type="dcterms:W3CDTF">2026-07-21T17:18:00Z</dcterms:created>
  <dcterms:modified xsi:type="dcterms:W3CDTF">2026-07-21T17:19:00Z</dcterms:modified>
</cp:coreProperties>
</file>