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3D7" w:rsidRPr="00166476" w:rsidRDefault="00BC73D7" w:rsidP="00BC73D7">
      <w:pPr>
        <w:rPr>
          <w:rFonts w:ascii="Arial" w:hAnsi="Arial" w:cs="Arial"/>
          <w:b/>
          <w:sz w:val="24"/>
        </w:rPr>
      </w:pPr>
      <w:r w:rsidRPr="00166476">
        <w:rPr>
          <w:rFonts w:ascii="Arial" w:hAnsi="Arial" w:cs="Arial"/>
          <w:b/>
          <w:sz w:val="24"/>
        </w:rPr>
        <w:t>Educación a distancia.</w:t>
      </w:r>
    </w:p>
    <w:p w:rsidR="00BC73D7" w:rsidRPr="00166476" w:rsidRDefault="00BC73D7" w:rsidP="00BC73D7">
      <w:pPr>
        <w:rPr>
          <w:rFonts w:ascii="Arial" w:hAnsi="Arial" w:cs="Arial"/>
          <w:sz w:val="24"/>
        </w:rPr>
      </w:pPr>
      <w:r w:rsidRPr="00166476">
        <w:rPr>
          <w:rFonts w:ascii="Arial" w:hAnsi="Arial" w:cs="Arial"/>
          <w:sz w:val="24"/>
        </w:rPr>
        <w:t xml:space="preserve">García </w:t>
      </w:r>
      <w:proofErr w:type="spellStart"/>
      <w:proofErr w:type="gramStart"/>
      <w:r w:rsidRPr="00166476">
        <w:rPr>
          <w:rFonts w:ascii="Arial" w:hAnsi="Arial" w:cs="Arial"/>
          <w:sz w:val="24"/>
        </w:rPr>
        <w:t>Areitio</w:t>
      </w:r>
      <w:proofErr w:type="spellEnd"/>
      <w:r w:rsidRPr="00166476">
        <w:rPr>
          <w:rFonts w:ascii="Arial" w:hAnsi="Arial" w:cs="Arial"/>
          <w:sz w:val="24"/>
        </w:rPr>
        <w:t>(</w:t>
      </w:r>
      <w:proofErr w:type="gramEnd"/>
      <w:r w:rsidRPr="00166476">
        <w:rPr>
          <w:rFonts w:ascii="Arial" w:hAnsi="Arial" w:cs="Arial"/>
          <w:sz w:val="24"/>
        </w:rPr>
        <w:t>1994) define la enseñanza a distancia como:</w:t>
      </w:r>
    </w:p>
    <w:p w:rsidR="00BC73D7" w:rsidRPr="00166476" w:rsidRDefault="00BC73D7" w:rsidP="00BC73D7">
      <w:pPr>
        <w:rPr>
          <w:rFonts w:ascii="Arial" w:hAnsi="Arial" w:cs="Arial"/>
          <w:sz w:val="24"/>
        </w:rPr>
      </w:pPr>
      <w:r>
        <w:rPr>
          <w:rFonts w:ascii="Arial" w:hAnsi="Arial" w:cs="Arial"/>
          <w:sz w:val="24"/>
        </w:rPr>
        <w:tab/>
      </w:r>
      <w:r w:rsidRPr="00166476">
        <w:rPr>
          <w:rFonts w:ascii="Arial" w:hAnsi="Arial" w:cs="Arial"/>
          <w:sz w:val="24"/>
        </w:rPr>
        <w:t>Un sistema tecnológico de comunicación bidireccional, que puede ser masivo y que sustituye la interacción personal en el aula de profesor y alumno como medio preferente de enseñanza, por la acción sistemática y conjunta de diversos recursos didácticos y el apoyo de una organización y tutoría, que propician el aprendizaje independiente</w:t>
      </w:r>
      <w:r>
        <w:rPr>
          <w:rFonts w:ascii="Arial" w:hAnsi="Arial" w:cs="Arial"/>
          <w:sz w:val="24"/>
        </w:rPr>
        <w:t xml:space="preserve"> y flexible de los estudiantes.</w:t>
      </w:r>
    </w:p>
    <w:p w:rsidR="00BC73D7" w:rsidRPr="00166476" w:rsidRDefault="00BC73D7" w:rsidP="00BC73D7">
      <w:pPr>
        <w:rPr>
          <w:rFonts w:ascii="Arial" w:hAnsi="Arial" w:cs="Arial"/>
          <w:sz w:val="24"/>
        </w:rPr>
      </w:pPr>
      <w:r>
        <w:rPr>
          <w:rFonts w:ascii="Arial" w:hAnsi="Arial" w:cs="Arial"/>
          <w:sz w:val="24"/>
        </w:rPr>
        <w:tab/>
      </w:r>
      <w:r w:rsidRPr="00166476">
        <w:rPr>
          <w:rFonts w:ascii="Arial" w:hAnsi="Arial" w:cs="Arial"/>
          <w:sz w:val="24"/>
        </w:rPr>
        <w:t xml:space="preserve">El desarrollo de la educación a distancia está ligado a dos grandes avances de la modernidad. El primero de ellos es la generación de sociedades complejas, en las que las necesidades generadas primero por la industrialización y después por la irrupción de las tecnologías de la información y la comunicación (televisión-video, informática y telecomunicaciones). El segundo gran avance es el </w:t>
      </w:r>
      <w:r w:rsidRPr="00166476">
        <w:rPr>
          <w:rFonts w:ascii="Arial" w:hAnsi="Arial" w:cs="Arial"/>
          <w:sz w:val="24"/>
        </w:rPr>
        <w:t>vertiginoso avance de las tecnologías informativas.</w:t>
      </w:r>
    </w:p>
    <w:p w:rsidR="008D6200" w:rsidRDefault="00BC73D7" w:rsidP="00BC73D7">
      <w:pPr>
        <w:rPr>
          <w:rFonts w:ascii="Arial" w:hAnsi="Arial" w:cs="Arial"/>
          <w:sz w:val="24"/>
        </w:rPr>
      </w:pPr>
      <w:r>
        <w:rPr>
          <w:rFonts w:ascii="Arial" w:hAnsi="Arial" w:cs="Arial"/>
          <w:sz w:val="24"/>
        </w:rPr>
        <w:tab/>
      </w:r>
      <w:r w:rsidRPr="00166476">
        <w:rPr>
          <w:rFonts w:ascii="Arial" w:hAnsi="Arial" w:cs="Arial"/>
          <w:sz w:val="24"/>
        </w:rPr>
        <w:t>La situación descrita nos dice que esta modalidad de estudio mediada por diversas tecnologías tiene la finalidad de promover  el aprendizaje sin las limitaciones físicas, económicas, de ocupación, tiempo, y diversos factores que puedan interrumpir el proceso de aprendizaje normal, dándole al estudiante una mayor flexibilidad al momento de planificar su tiempo.</w:t>
      </w:r>
    </w:p>
    <w:p w:rsidR="00BC73D7" w:rsidRPr="00034BFD" w:rsidRDefault="00BC73D7" w:rsidP="00BC73D7">
      <w:pPr>
        <w:rPr>
          <w:rFonts w:ascii="Arial" w:hAnsi="Arial" w:cs="Arial"/>
          <w:b/>
          <w:sz w:val="24"/>
        </w:rPr>
      </w:pPr>
      <w:r w:rsidRPr="00034BFD">
        <w:rPr>
          <w:rFonts w:ascii="Arial" w:hAnsi="Arial" w:cs="Arial"/>
          <w:b/>
          <w:sz w:val="24"/>
        </w:rPr>
        <w:t>Estudios a distancia en Estados Unidos.</w:t>
      </w:r>
    </w:p>
    <w:p w:rsidR="00BC73D7" w:rsidRPr="00034BFD" w:rsidRDefault="00BC73D7" w:rsidP="00BC73D7">
      <w:pPr>
        <w:jc w:val="both"/>
        <w:rPr>
          <w:rFonts w:ascii="Arial" w:hAnsi="Arial" w:cs="Arial"/>
          <w:sz w:val="24"/>
        </w:rPr>
      </w:pPr>
      <w:r w:rsidRPr="00034BFD">
        <w:rPr>
          <w:rFonts w:ascii="Arial" w:hAnsi="Arial" w:cs="Arial"/>
          <w:sz w:val="24"/>
        </w:rPr>
        <w:tab/>
        <w:t>No es un secreto para todos que una de las mejores educaciones a nivel mundial la lidera el país norteamericano, tampoco es un secreto que la educación universitaria de ese país es bastante costosa, en el ámbito privado (de mayor calidad que el público), y es por esto que es un reto ejercer estudios en dicho país y terminarlos.</w:t>
      </w:r>
    </w:p>
    <w:p w:rsidR="00BC73D7" w:rsidRPr="00034BFD" w:rsidRDefault="00BC73D7" w:rsidP="00BC73D7">
      <w:pPr>
        <w:jc w:val="both"/>
        <w:rPr>
          <w:rFonts w:ascii="Arial" w:hAnsi="Arial" w:cs="Arial"/>
          <w:b/>
          <w:sz w:val="24"/>
        </w:rPr>
      </w:pPr>
      <w:r w:rsidRPr="00034BFD">
        <w:rPr>
          <w:rFonts w:ascii="Arial" w:hAnsi="Arial" w:cs="Arial"/>
          <w:b/>
          <w:sz w:val="24"/>
        </w:rPr>
        <w:t xml:space="preserve">South Mountain </w:t>
      </w:r>
      <w:proofErr w:type="spellStart"/>
      <w:r w:rsidRPr="00034BFD">
        <w:rPr>
          <w:rFonts w:ascii="Arial" w:hAnsi="Arial" w:cs="Arial"/>
          <w:b/>
          <w:sz w:val="24"/>
        </w:rPr>
        <w:t>Community</w:t>
      </w:r>
      <w:proofErr w:type="spellEnd"/>
      <w:r w:rsidRPr="00034BFD">
        <w:rPr>
          <w:rFonts w:ascii="Arial" w:hAnsi="Arial" w:cs="Arial"/>
          <w:b/>
          <w:sz w:val="24"/>
        </w:rPr>
        <w:t xml:space="preserve"> </w:t>
      </w:r>
      <w:proofErr w:type="spellStart"/>
      <w:r w:rsidRPr="00034BFD">
        <w:rPr>
          <w:rFonts w:ascii="Arial" w:hAnsi="Arial" w:cs="Arial"/>
          <w:b/>
          <w:sz w:val="24"/>
        </w:rPr>
        <w:t>College</w:t>
      </w:r>
      <w:proofErr w:type="spellEnd"/>
      <w:r w:rsidRPr="00034BFD">
        <w:rPr>
          <w:rFonts w:ascii="Arial" w:hAnsi="Arial" w:cs="Arial"/>
          <w:b/>
          <w:sz w:val="24"/>
        </w:rPr>
        <w:t xml:space="preserve"> </w:t>
      </w:r>
    </w:p>
    <w:p w:rsidR="00BC73D7" w:rsidRPr="00034BFD" w:rsidRDefault="00BC73D7" w:rsidP="00BC73D7">
      <w:pPr>
        <w:jc w:val="both"/>
        <w:rPr>
          <w:rFonts w:ascii="Arial" w:hAnsi="Arial" w:cs="Arial"/>
          <w:sz w:val="24"/>
        </w:rPr>
      </w:pPr>
      <w:r w:rsidRPr="00034BFD">
        <w:rPr>
          <w:rFonts w:ascii="Arial" w:hAnsi="Arial" w:cs="Arial"/>
          <w:sz w:val="24"/>
        </w:rPr>
        <w:tab/>
        <w:t>Con una matrícula que varía de entre 5000 a 10000 USD, esta universidad de mediana capacidad provee de estudios presenciales como a distancia, con una población estudiantil superior a los 10,000 estudiantes jornada completa y parcial, tiene más de 35 programas de estudio y más de mil clases con horas de crédito.</w:t>
      </w:r>
    </w:p>
    <w:p w:rsidR="00BC73D7" w:rsidRPr="00034BFD" w:rsidRDefault="00BC73D7" w:rsidP="00BC73D7">
      <w:pPr>
        <w:jc w:val="both"/>
        <w:rPr>
          <w:rFonts w:ascii="Arial" w:hAnsi="Arial" w:cs="Arial"/>
          <w:sz w:val="24"/>
        </w:rPr>
      </w:pPr>
      <w:r w:rsidRPr="00034BFD">
        <w:rPr>
          <w:rFonts w:ascii="Arial" w:hAnsi="Arial" w:cs="Arial"/>
          <w:sz w:val="24"/>
        </w:rPr>
        <w:tab/>
        <w:t>Su personal docente es altamente calificado con maestrías y doctorados en el mayor porcentaje de ellos, dando así más prestigio y calidad de educación a esta casa.</w:t>
      </w:r>
    </w:p>
    <w:p w:rsidR="00BC73D7" w:rsidRPr="00034BFD" w:rsidRDefault="00BC73D7" w:rsidP="00BC73D7">
      <w:pPr>
        <w:jc w:val="both"/>
        <w:rPr>
          <w:rFonts w:ascii="Arial" w:hAnsi="Arial" w:cs="Arial"/>
          <w:sz w:val="24"/>
        </w:rPr>
      </w:pPr>
      <w:r w:rsidRPr="00034BFD">
        <w:rPr>
          <w:rFonts w:ascii="Arial" w:hAnsi="Arial" w:cs="Arial"/>
          <w:sz w:val="24"/>
        </w:rPr>
        <w:t>Orientación Profesional</w:t>
      </w:r>
    </w:p>
    <w:p w:rsidR="00BC73D7" w:rsidRPr="00034BFD" w:rsidRDefault="00BC73D7" w:rsidP="00BC73D7">
      <w:pPr>
        <w:jc w:val="both"/>
        <w:rPr>
          <w:rFonts w:ascii="Arial" w:hAnsi="Arial" w:cs="Arial"/>
          <w:sz w:val="24"/>
        </w:rPr>
      </w:pPr>
      <w:r w:rsidRPr="00034BFD">
        <w:rPr>
          <w:rFonts w:ascii="Arial" w:hAnsi="Arial" w:cs="Arial"/>
          <w:sz w:val="24"/>
        </w:rPr>
        <w:tab/>
        <w:t>Más de 10000 estudiantes al año se matriculan en esta universidad la cual cuenta con un tiempo de duración académica de 2 años, entre los proyectos de carrera están, (</w:t>
      </w:r>
      <w:proofErr w:type="spellStart"/>
      <w:r w:rsidRPr="00034BFD">
        <w:rPr>
          <w:rFonts w:ascii="Arial" w:hAnsi="Arial" w:cs="Arial"/>
          <w:sz w:val="24"/>
        </w:rPr>
        <w:t>Associate</w:t>
      </w:r>
      <w:proofErr w:type="spellEnd"/>
      <w:r w:rsidRPr="00034BFD">
        <w:rPr>
          <w:rFonts w:ascii="Arial" w:hAnsi="Arial" w:cs="Arial"/>
          <w:sz w:val="24"/>
        </w:rPr>
        <w:t xml:space="preserve"> </w:t>
      </w:r>
      <w:proofErr w:type="spellStart"/>
      <w:r w:rsidRPr="00034BFD">
        <w:rPr>
          <w:rFonts w:ascii="Arial" w:hAnsi="Arial" w:cs="Arial"/>
          <w:sz w:val="24"/>
        </w:rPr>
        <w:t>Degree</w:t>
      </w:r>
      <w:proofErr w:type="spellEnd"/>
      <w:r w:rsidRPr="00034BFD">
        <w:rPr>
          <w:rFonts w:ascii="Arial" w:hAnsi="Arial" w:cs="Arial"/>
          <w:sz w:val="24"/>
        </w:rPr>
        <w:t xml:space="preserve">) en Artes/Humanidades, Negocios, Ciencias Aplicadas y Tecnología de Red. Otros programas incluyen formación docente, ingeniería, servicios de salud conductual, narración de cuentos, artes </w:t>
      </w:r>
      <w:r w:rsidRPr="00034BFD">
        <w:rPr>
          <w:rFonts w:ascii="Arial" w:hAnsi="Arial" w:cs="Arial"/>
          <w:sz w:val="24"/>
        </w:rPr>
        <w:lastRenderedPageBreak/>
        <w:t>escénicas e inglés como segundo idioma.</w:t>
      </w:r>
    </w:p>
    <w:p w:rsidR="00BC73D7" w:rsidRPr="00034BFD" w:rsidRDefault="00BC73D7" w:rsidP="00BC73D7">
      <w:pPr>
        <w:jc w:val="both"/>
        <w:rPr>
          <w:rFonts w:ascii="Arial" w:hAnsi="Arial" w:cs="Arial"/>
          <w:b/>
          <w:sz w:val="24"/>
        </w:rPr>
      </w:pPr>
      <w:proofErr w:type="spellStart"/>
      <w:r w:rsidRPr="00034BFD">
        <w:rPr>
          <w:rFonts w:ascii="Arial" w:hAnsi="Arial" w:cs="Arial"/>
          <w:b/>
          <w:sz w:val="24"/>
        </w:rPr>
        <w:t>Pima</w:t>
      </w:r>
      <w:proofErr w:type="spellEnd"/>
      <w:r w:rsidRPr="00034BFD">
        <w:rPr>
          <w:rFonts w:ascii="Arial" w:hAnsi="Arial" w:cs="Arial"/>
          <w:b/>
          <w:sz w:val="24"/>
        </w:rPr>
        <w:t xml:space="preserve"> </w:t>
      </w:r>
      <w:proofErr w:type="spellStart"/>
      <w:r w:rsidRPr="00034BFD">
        <w:rPr>
          <w:rFonts w:ascii="Arial" w:hAnsi="Arial" w:cs="Arial"/>
          <w:b/>
          <w:sz w:val="24"/>
        </w:rPr>
        <w:t>Community</w:t>
      </w:r>
      <w:proofErr w:type="spellEnd"/>
      <w:r w:rsidRPr="00034BFD">
        <w:rPr>
          <w:rFonts w:ascii="Arial" w:hAnsi="Arial" w:cs="Arial"/>
          <w:b/>
          <w:sz w:val="24"/>
        </w:rPr>
        <w:t xml:space="preserve"> </w:t>
      </w:r>
      <w:proofErr w:type="spellStart"/>
      <w:r w:rsidRPr="00034BFD">
        <w:rPr>
          <w:rFonts w:ascii="Arial" w:hAnsi="Arial" w:cs="Arial"/>
          <w:b/>
          <w:sz w:val="24"/>
        </w:rPr>
        <w:t>College</w:t>
      </w:r>
      <w:proofErr w:type="spellEnd"/>
    </w:p>
    <w:p w:rsidR="00BC73D7" w:rsidRPr="00034BFD" w:rsidRDefault="00BC73D7" w:rsidP="00BC73D7">
      <w:pPr>
        <w:jc w:val="both"/>
        <w:rPr>
          <w:rFonts w:ascii="Arial" w:hAnsi="Arial" w:cs="Arial"/>
          <w:sz w:val="24"/>
        </w:rPr>
      </w:pPr>
      <w:r w:rsidRPr="00034BFD">
        <w:rPr>
          <w:rFonts w:ascii="Arial" w:hAnsi="Arial" w:cs="Arial"/>
          <w:sz w:val="24"/>
        </w:rPr>
        <w:tab/>
        <w:t xml:space="preserve">Muy parecida a la anterior aceptando estudiantes a distancia y presenciales la </w:t>
      </w:r>
      <w:proofErr w:type="spellStart"/>
      <w:r w:rsidRPr="00034BFD">
        <w:rPr>
          <w:rFonts w:ascii="Arial" w:hAnsi="Arial" w:cs="Arial"/>
          <w:sz w:val="24"/>
        </w:rPr>
        <w:t>Pima</w:t>
      </w:r>
      <w:proofErr w:type="spellEnd"/>
      <w:r w:rsidRPr="00034BFD">
        <w:rPr>
          <w:rFonts w:ascii="Arial" w:hAnsi="Arial" w:cs="Arial"/>
          <w:sz w:val="24"/>
        </w:rPr>
        <w:t xml:space="preserve"> </w:t>
      </w:r>
      <w:proofErr w:type="spellStart"/>
      <w:r w:rsidRPr="00034BFD">
        <w:rPr>
          <w:rFonts w:ascii="Arial" w:hAnsi="Arial" w:cs="Arial"/>
          <w:sz w:val="24"/>
        </w:rPr>
        <w:t>Community</w:t>
      </w:r>
      <w:proofErr w:type="spellEnd"/>
      <w:r w:rsidRPr="00034BFD">
        <w:rPr>
          <w:rFonts w:ascii="Arial" w:hAnsi="Arial" w:cs="Arial"/>
          <w:sz w:val="24"/>
        </w:rPr>
        <w:t xml:space="preserve"> </w:t>
      </w:r>
      <w:proofErr w:type="spellStart"/>
      <w:r w:rsidRPr="00034BFD">
        <w:rPr>
          <w:rFonts w:ascii="Arial" w:hAnsi="Arial" w:cs="Arial"/>
          <w:sz w:val="24"/>
        </w:rPr>
        <w:t>College</w:t>
      </w:r>
      <w:proofErr w:type="spellEnd"/>
      <w:r w:rsidRPr="00034BFD">
        <w:rPr>
          <w:rFonts w:ascii="Arial" w:hAnsi="Arial" w:cs="Arial"/>
          <w:sz w:val="24"/>
        </w:rPr>
        <w:t xml:space="preserve"> es la segunda de esta lista, con un promedio anual de 23000 estudiantes matriculados, es una de las instituciones terciarias comunitarias de múltiples campus más grandes del país. Es lo suficientemente grande para ofrecer una amplia variedad de programas de calidad, pero cada uno de sus campus es lo suficientemente pequeño para ofrecer un nivel personal de atención, servicio y familiaridad. </w:t>
      </w:r>
      <w:proofErr w:type="spellStart"/>
      <w:r w:rsidRPr="00034BFD">
        <w:rPr>
          <w:rFonts w:ascii="Arial" w:hAnsi="Arial" w:cs="Arial"/>
          <w:sz w:val="24"/>
        </w:rPr>
        <w:t>Pima</w:t>
      </w:r>
      <w:proofErr w:type="spellEnd"/>
      <w:r w:rsidRPr="00034BFD">
        <w:rPr>
          <w:rFonts w:ascii="Arial" w:hAnsi="Arial" w:cs="Arial"/>
          <w:sz w:val="24"/>
        </w:rPr>
        <w:t xml:space="preserve"> es una institución terciaria pública acreditada de dos años que ofrece transferencia universitaria, estudios de idioma inglés, capacitación profesional y educación ocupacional, ya sea presencial o a distancia.</w:t>
      </w:r>
    </w:p>
    <w:p w:rsidR="00BC73D7" w:rsidRPr="00034BFD" w:rsidRDefault="00BC73D7" w:rsidP="00BC73D7">
      <w:pPr>
        <w:jc w:val="both"/>
        <w:rPr>
          <w:rFonts w:ascii="Arial" w:hAnsi="Arial" w:cs="Arial"/>
          <w:sz w:val="24"/>
        </w:rPr>
      </w:pPr>
      <w:r w:rsidRPr="00034BFD">
        <w:rPr>
          <w:rFonts w:ascii="Arial" w:hAnsi="Arial" w:cs="Arial"/>
          <w:b/>
          <w:sz w:val="24"/>
        </w:rPr>
        <w:t xml:space="preserve">California </w:t>
      </w:r>
      <w:proofErr w:type="spellStart"/>
      <w:r w:rsidRPr="00034BFD">
        <w:rPr>
          <w:rFonts w:ascii="Arial" w:hAnsi="Arial" w:cs="Arial"/>
          <w:b/>
          <w:sz w:val="24"/>
        </w:rPr>
        <w:t>State</w:t>
      </w:r>
      <w:proofErr w:type="spellEnd"/>
      <w:r w:rsidRPr="00034BFD">
        <w:rPr>
          <w:rFonts w:ascii="Arial" w:hAnsi="Arial" w:cs="Arial"/>
          <w:b/>
          <w:sz w:val="24"/>
        </w:rPr>
        <w:t xml:space="preserve"> </w:t>
      </w:r>
      <w:proofErr w:type="spellStart"/>
      <w:r w:rsidRPr="00034BFD">
        <w:rPr>
          <w:rFonts w:ascii="Arial" w:hAnsi="Arial" w:cs="Arial"/>
          <w:b/>
          <w:sz w:val="24"/>
        </w:rPr>
        <w:t>University</w:t>
      </w:r>
      <w:proofErr w:type="spellEnd"/>
      <w:r w:rsidRPr="00034BFD">
        <w:rPr>
          <w:rFonts w:ascii="Arial" w:hAnsi="Arial" w:cs="Arial"/>
          <w:b/>
          <w:sz w:val="24"/>
        </w:rPr>
        <w:t xml:space="preserve">, Chico ALCI American </w:t>
      </w:r>
      <w:proofErr w:type="spellStart"/>
      <w:r w:rsidRPr="00034BFD">
        <w:rPr>
          <w:rFonts w:ascii="Arial" w:hAnsi="Arial" w:cs="Arial"/>
          <w:b/>
          <w:sz w:val="24"/>
        </w:rPr>
        <w:t>Language</w:t>
      </w:r>
      <w:proofErr w:type="spellEnd"/>
      <w:r w:rsidRPr="00034BFD">
        <w:rPr>
          <w:rFonts w:ascii="Arial" w:hAnsi="Arial" w:cs="Arial"/>
          <w:b/>
          <w:sz w:val="24"/>
        </w:rPr>
        <w:t xml:space="preserve"> and Culture </w:t>
      </w:r>
      <w:proofErr w:type="spellStart"/>
      <w:r w:rsidRPr="00034BFD">
        <w:rPr>
          <w:rFonts w:ascii="Arial" w:hAnsi="Arial" w:cs="Arial"/>
          <w:b/>
          <w:sz w:val="24"/>
        </w:rPr>
        <w:t>Institute</w:t>
      </w:r>
      <w:proofErr w:type="spellEnd"/>
      <w:r w:rsidRPr="00034BFD">
        <w:rPr>
          <w:rFonts w:ascii="Arial" w:hAnsi="Arial" w:cs="Arial"/>
          <w:sz w:val="24"/>
        </w:rPr>
        <w:tab/>
      </w:r>
    </w:p>
    <w:p w:rsidR="00BC73D7" w:rsidRDefault="00BC73D7" w:rsidP="00BC73D7">
      <w:pPr>
        <w:jc w:val="both"/>
        <w:rPr>
          <w:rFonts w:ascii="Arial" w:hAnsi="Arial" w:cs="Arial"/>
          <w:sz w:val="24"/>
        </w:rPr>
      </w:pPr>
      <w:r w:rsidRPr="00034BFD">
        <w:rPr>
          <w:rFonts w:ascii="Arial" w:hAnsi="Arial" w:cs="Arial"/>
          <w:sz w:val="24"/>
        </w:rPr>
        <w:tab/>
        <w:t xml:space="preserve">California </w:t>
      </w:r>
      <w:proofErr w:type="spellStart"/>
      <w:r w:rsidRPr="00034BFD">
        <w:rPr>
          <w:rFonts w:ascii="Arial" w:hAnsi="Arial" w:cs="Arial"/>
          <w:sz w:val="24"/>
        </w:rPr>
        <w:t>State</w:t>
      </w:r>
      <w:proofErr w:type="spellEnd"/>
      <w:r w:rsidRPr="00034BFD">
        <w:rPr>
          <w:rFonts w:ascii="Arial" w:hAnsi="Arial" w:cs="Arial"/>
          <w:sz w:val="24"/>
        </w:rPr>
        <w:t xml:space="preserve"> </w:t>
      </w:r>
      <w:proofErr w:type="spellStart"/>
      <w:r w:rsidRPr="00034BFD">
        <w:rPr>
          <w:rFonts w:ascii="Arial" w:hAnsi="Arial" w:cs="Arial"/>
          <w:sz w:val="24"/>
        </w:rPr>
        <w:t>University</w:t>
      </w:r>
      <w:proofErr w:type="spellEnd"/>
      <w:r w:rsidRPr="00034BFD">
        <w:rPr>
          <w:rFonts w:ascii="Arial" w:hAnsi="Arial" w:cs="Arial"/>
          <w:sz w:val="24"/>
        </w:rPr>
        <w:t xml:space="preserve">, Chico, conocida popularmente como “Chico </w:t>
      </w:r>
      <w:proofErr w:type="spellStart"/>
      <w:r w:rsidRPr="00034BFD">
        <w:rPr>
          <w:rFonts w:ascii="Arial" w:hAnsi="Arial" w:cs="Arial"/>
          <w:sz w:val="24"/>
        </w:rPr>
        <w:t>State</w:t>
      </w:r>
      <w:proofErr w:type="spellEnd"/>
      <w:r w:rsidRPr="00034BFD">
        <w:rPr>
          <w:rFonts w:ascii="Arial" w:hAnsi="Arial" w:cs="Arial"/>
          <w:sz w:val="24"/>
        </w:rPr>
        <w:t>”, establecida en 1887, es la segunda universidad más antigua de los 23 campus del sistema de Universidades Estatales de California. El número de estudiantes inscritos es de un poco menos de 16000, lo cual incluye cientos de estudiantes internacionales.</w:t>
      </w:r>
    </w:p>
    <w:p w:rsidR="00FC0677" w:rsidRDefault="00FC0677" w:rsidP="00FC0677">
      <w:pPr>
        <w:spacing w:before="100" w:beforeAutospacing="1" w:after="100" w:afterAutospacing="1" w:line="240" w:lineRule="auto"/>
        <w:jc w:val="both"/>
        <w:outlineLvl w:val="1"/>
        <w:rPr>
          <w:rFonts w:ascii="Arial" w:eastAsia="Times New Roman" w:hAnsi="Arial" w:cs="Arial"/>
          <w:b/>
          <w:bCs/>
          <w:sz w:val="24"/>
          <w:szCs w:val="24"/>
          <w:lang w:eastAsia="es-ES"/>
        </w:rPr>
      </w:pPr>
      <w:proofErr w:type="spellStart"/>
      <w:r>
        <w:rPr>
          <w:rFonts w:ascii="Arial" w:eastAsia="Times New Roman" w:hAnsi="Arial" w:cs="Arial"/>
          <w:b/>
          <w:bCs/>
          <w:sz w:val="24"/>
          <w:szCs w:val="24"/>
          <w:lang w:eastAsia="es-ES"/>
        </w:rPr>
        <w:t>Next</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University</w:t>
      </w:r>
      <w:proofErr w:type="spellEnd"/>
    </w:p>
    <w:p w:rsidR="00FC0677" w:rsidRDefault="00FC0677" w:rsidP="00FC0677">
      <w:pPr>
        <w:pStyle w:val="NormalWeb"/>
        <w:jc w:val="both"/>
        <w:rPr>
          <w:rFonts w:ascii="Arial" w:hAnsi="Arial" w:cs="Arial"/>
        </w:rPr>
      </w:pPr>
      <w:r>
        <w:rPr>
          <w:rFonts w:ascii="Arial" w:hAnsi="Arial" w:cs="Arial"/>
        </w:rPr>
        <w:t xml:space="preserve">Desde 2013 es una de las instituciones educacionales en línea de mayor crecimiento en América Latina. Cofundada por Andrés Moreno, a la vez fundador y CEO de Open English, </w:t>
      </w:r>
      <w:proofErr w:type="spellStart"/>
      <w:r>
        <w:rPr>
          <w:rFonts w:ascii="Arial" w:hAnsi="Arial" w:cs="Arial"/>
        </w:rPr>
        <w:t>Next</w:t>
      </w:r>
      <w:proofErr w:type="spellEnd"/>
      <w:r>
        <w:rPr>
          <w:rFonts w:ascii="Arial" w:hAnsi="Arial" w:cs="Arial"/>
        </w:rPr>
        <w:t xml:space="preserve"> </w:t>
      </w:r>
      <w:proofErr w:type="spellStart"/>
      <w:r>
        <w:rPr>
          <w:rFonts w:ascii="Arial" w:hAnsi="Arial" w:cs="Arial"/>
        </w:rPr>
        <w:t>University</w:t>
      </w:r>
      <w:proofErr w:type="spellEnd"/>
      <w:r>
        <w:rPr>
          <w:rFonts w:ascii="Arial" w:hAnsi="Arial" w:cs="Arial"/>
        </w:rPr>
        <w:t xml:space="preserve"> forma parte de la familia de Open English, en una iniciativa complementaria para fomentar el desarrollo profesional de América Latina, equipando a las economías emergentes con una fuerza laboral altamente capacitada.</w:t>
      </w:r>
    </w:p>
    <w:p w:rsidR="00FC0677" w:rsidRPr="00034BFD" w:rsidRDefault="00FC0677" w:rsidP="00BC73D7">
      <w:pPr>
        <w:jc w:val="both"/>
        <w:rPr>
          <w:rFonts w:ascii="Arial" w:hAnsi="Arial" w:cs="Arial"/>
          <w:sz w:val="24"/>
        </w:rPr>
      </w:pPr>
      <w:bookmarkStart w:id="0" w:name="_GoBack"/>
      <w:bookmarkEnd w:id="0"/>
    </w:p>
    <w:p w:rsidR="00BC73D7" w:rsidRDefault="00BC73D7" w:rsidP="00BC73D7"/>
    <w:p w:rsidR="00BC73D7" w:rsidRPr="00BC73D7" w:rsidRDefault="00BC73D7" w:rsidP="00BC73D7">
      <w:pPr>
        <w:spacing w:after="200" w:line="276" w:lineRule="auto"/>
        <w:jc w:val="center"/>
        <w:rPr>
          <w:rFonts w:ascii="Arial" w:hAnsi="Arial" w:cs="Arial"/>
          <w:sz w:val="24"/>
          <w:szCs w:val="24"/>
        </w:rPr>
      </w:pPr>
      <w:r w:rsidRPr="00BC73D7">
        <w:rPr>
          <w:rFonts w:ascii="Arial" w:hAnsi="Arial" w:cs="Arial"/>
          <w:sz w:val="24"/>
          <w:szCs w:val="24"/>
        </w:rPr>
        <w:t>UNEG                                              PUERTO ORDAZ                        INGENIERIA EN INFORMATICA    TENDENCIAS INFORMATICAS</w:t>
      </w:r>
    </w:p>
    <w:p w:rsidR="00BC73D7" w:rsidRPr="00BC73D7" w:rsidRDefault="00BC73D7" w:rsidP="00BC73D7">
      <w:pPr>
        <w:spacing w:after="200" w:line="276" w:lineRule="auto"/>
        <w:jc w:val="center"/>
        <w:rPr>
          <w:rFonts w:ascii="Arial" w:hAnsi="Arial" w:cs="Arial"/>
          <w:sz w:val="24"/>
          <w:szCs w:val="24"/>
        </w:rPr>
      </w:pPr>
    </w:p>
    <w:p w:rsidR="00BC73D7" w:rsidRPr="00BC73D7" w:rsidRDefault="00BC73D7" w:rsidP="00BC73D7">
      <w:pPr>
        <w:spacing w:after="200" w:line="276" w:lineRule="auto"/>
        <w:jc w:val="center"/>
        <w:rPr>
          <w:rFonts w:ascii="Arial" w:hAnsi="Arial" w:cs="Arial"/>
          <w:sz w:val="24"/>
          <w:szCs w:val="24"/>
        </w:rPr>
      </w:pPr>
    </w:p>
    <w:p w:rsidR="00BC73D7" w:rsidRPr="00BC73D7" w:rsidRDefault="00BC73D7" w:rsidP="00BC73D7">
      <w:pPr>
        <w:spacing w:after="200" w:line="276" w:lineRule="auto"/>
        <w:jc w:val="center"/>
        <w:rPr>
          <w:rFonts w:ascii="Arial" w:hAnsi="Arial" w:cs="Arial"/>
          <w:sz w:val="24"/>
          <w:szCs w:val="24"/>
        </w:rPr>
      </w:pPr>
    </w:p>
    <w:p w:rsidR="00BC73D7" w:rsidRPr="00BC73D7" w:rsidRDefault="00BC73D7" w:rsidP="00BC73D7">
      <w:pPr>
        <w:spacing w:after="200" w:line="276" w:lineRule="auto"/>
        <w:jc w:val="center"/>
        <w:rPr>
          <w:rFonts w:ascii="Arial" w:hAnsi="Arial" w:cs="Arial"/>
          <w:sz w:val="24"/>
          <w:szCs w:val="24"/>
        </w:rPr>
      </w:pPr>
      <w:r>
        <w:rPr>
          <w:rFonts w:ascii="Arial" w:hAnsi="Arial" w:cs="Arial"/>
          <w:sz w:val="24"/>
          <w:szCs w:val="24"/>
        </w:rPr>
        <w:t>Estudios a Distancia</w:t>
      </w:r>
    </w:p>
    <w:p w:rsidR="00BC73D7" w:rsidRPr="00BC73D7" w:rsidRDefault="00BC73D7" w:rsidP="00BC73D7">
      <w:pPr>
        <w:spacing w:after="200" w:line="276" w:lineRule="auto"/>
        <w:jc w:val="center"/>
        <w:rPr>
          <w:rFonts w:ascii="Arial" w:hAnsi="Arial" w:cs="Arial"/>
          <w:sz w:val="24"/>
          <w:szCs w:val="24"/>
        </w:rPr>
      </w:pPr>
    </w:p>
    <w:p w:rsidR="00BC73D7" w:rsidRPr="00BC73D7" w:rsidRDefault="00BC73D7" w:rsidP="00BC73D7">
      <w:pPr>
        <w:spacing w:after="200" w:line="276" w:lineRule="auto"/>
        <w:jc w:val="center"/>
        <w:rPr>
          <w:rFonts w:ascii="Arial" w:hAnsi="Arial" w:cs="Arial"/>
          <w:sz w:val="24"/>
          <w:szCs w:val="24"/>
        </w:rPr>
      </w:pPr>
    </w:p>
    <w:p w:rsidR="00BC73D7" w:rsidRPr="00BC73D7" w:rsidRDefault="00BC73D7" w:rsidP="00BC73D7">
      <w:pPr>
        <w:spacing w:after="200" w:line="276" w:lineRule="auto"/>
        <w:jc w:val="center"/>
        <w:rPr>
          <w:rFonts w:ascii="Arial" w:hAnsi="Arial" w:cs="Arial"/>
          <w:sz w:val="24"/>
          <w:szCs w:val="24"/>
        </w:rPr>
      </w:pPr>
    </w:p>
    <w:p w:rsidR="00BC73D7" w:rsidRDefault="00BC73D7" w:rsidP="00BC73D7">
      <w:pPr>
        <w:spacing w:after="200" w:line="276" w:lineRule="auto"/>
        <w:rPr>
          <w:rFonts w:ascii="Arial" w:hAnsi="Arial" w:cs="Arial"/>
          <w:sz w:val="24"/>
          <w:szCs w:val="24"/>
        </w:rPr>
      </w:pPr>
      <w:r w:rsidRPr="00BC73D7">
        <w:rPr>
          <w:rFonts w:ascii="Arial" w:hAnsi="Arial" w:cs="Arial"/>
          <w:sz w:val="24"/>
          <w:szCs w:val="24"/>
        </w:rPr>
        <w:t>Profesor</w:t>
      </w:r>
      <w:r w:rsidRPr="00BC73D7">
        <w:rPr>
          <w:rFonts w:ascii="Arial" w:hAnsi="Arial" w:cs="Arial"/>
          <w:sz w:val="24"/>
          <w:szCs w:val="24"/>
        </w:rPr>
        <w:tab/>
      </w:r>
      <w:r w:rsidRPr="00BC73D7">
        <w:rPr>
          <w:rFonts w:ascii="Arial" w:hAnsi="Arial" w:cs="Arial"/>
          <w:sz w:val="24"/>
          <w:szCs w:val="24"/>
        </w:rPr>
        <w:tab/>
      </w:r>
      <w:r w:rsidRPr="00BC73D7">
        <w:rPr>
          <w:rFonts w:ascii="Arial" w:hAnsi="Arial" w:cs="Arial"/>
          <w:sz w:val="24"/>
          <w:szCs w:val="24"/>
        </w:rPr>
        <w:tab/>
        <w:t>Alumnos</w:t>
      </w:r>
    </w:p>
    <w:p w:rsidR="00BC73D7" w:rsidRPr="00BC73D7" w:rsidRDefault="00BC73D7" w:rsidP="00BC73D7">
      <w:pPr>
        <w:spacing w:after="200" w:line="276" w:lineRule="auto"/>
        <w:rPr>
          <w:rFonts w:ascii="Arial" w:hAnsi="Arial" w:cs="Arial"/>
          <w:sz w:val="24"/>
          <w:szCs w:val="24"/>
        </w:rPr>
      </w:pPr>
      <w:r w:rsidRPr="00BC73D7">
        <w:rPr>
          <w:rFonts w:ascii="Arial" w:hAnsi="Arial" w:cs="Arial"/>
          <w:sz w:val="24"/>
          <w:szCs w:val="24"/>
        </w:rPr>
        <w:t>Isabel García</w:t>
      </w:r>
      <w:r>
        <w:rPr>
          <w:rFonts w:ascii="Arial" w:hAnsi="Arial" w:cs="Arial"/>
          <w:sz w:val="24"/>
          <w:szCs w:val="24"/>
        </w:rPr>
        <w:tab/>
        <w:t xml:space="preserve">        </w:t>
      </w:r>
      <w:r w:rsidRPr="00BC73D7">
        <w:rPr>
          <w:rFonts w:ascii="Arial" w:hAnsi="Arial" w:cs="Arial"/>
          <w:sz w:val="24"/>
          <w:szCs w:val="24"/>
        </w:rPr>
        <w:t xml:space="preserve">Any Muñoz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BC73D7">
        <w:rPr>
          <w:rFonts w:ascii="Arial" w:hAnsi="Arial" w:cs="Arial"/>
          <w:sz w:val="24"/>
          <w:szCs w:val="24"/>
        </w:rPr>
        <w:t xml:space="preserve">Johan Martin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BC73D7">
        <w:rPr>
          <w:rFonts w:ascii="Arial" w:hAnsi="Arial" w:cs="Arial"/>
          <w:sz w:val="24"/>
          <w:szCs w:val="24"/>
        </w:rPr>
        <w:t xml:space="preserve">José Salazar </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sidRPr="00BC73D7">
        <w:rPr>
          <w:rFonts w:ascii="Arial" w:hAnsi="Arial" w:cs="Arial"/>
          <w:sz w:val="24"/>
          <w:szCs w:val="24"/>
        </w:rPr>
        <w:t xml:space="preserve">Wuilkys Becerra </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BC73D7">
        <w:rPr>
          <w:rFonts w:ascii="Arial" w:hAnsi="Arial" w:cs="Arial"/>
          <w:sz w:val="24"/>
          <w:szCs w:val="24"/>
        </w:rPr>
        <w:t xml:space="preserve">Wilmer Salazar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BC73D7">
        <w:rPr>
          <w:rFonts w:ascii="Arial" w:hAnsi="Arial" w:cs="Arial"/>
          <w:sz w:val="24"/>
          <w:szCs w:val="24"/>
        </w:rPr>
        <w:t>Alexis Moreno</w:t>
      </w:r>
    </w:p>
    <w:p w:rsidR="00FC0677" w:rsidRPr="00BC73D7" w:rsidRDefault="00FC0677" w:rsidP="00BC73D7">
      <w:pPr>
        <w:spacing w:after="200" w:line="276" w:lineRule="auto"/>
        <w:ind w:left="2124" w:hanging="2124"/>
        <w:jc w:val="center"/>
        <w:rPr>
          <w:rFonts w:ascii="Arial" w:hAnsi="Arial" w:cs="Arial"/>
          <w:sz w:val="24"/>
          <w:szCs w:val="24"/>
        </w:rPr>
      </w:pPr>
    </w:p>
    <w:p w:rsidR="00BC73D7" w:rsidRPr="00BC73D7" w:rsidRDefault="00BC73D7" w:rsidP="00BC73D7">
      <w:pPr>
        <w:spacing w:after="200" w:line="276" w:lineRule="auto"/>
        <w:ind w:left="2124" w:hanging="2124"/>
        <w:jc w:val="center"/>
        <w:rPr>
          <w:rFonts w:ascii="Arial" w:hAnsi="Arial" w:cs="Arial"/>
        </w:rPr>
      </w:pPr>
      <w:r>
        <w:rPr>
          <w:rFonts w:ascii="Arial" w:hAnsi="Arial" w:cs="Arial"/>
          <w:sz w:val="24"/>
          <w:szCs w:val="24"/>
        </w:rPr>
        <w:t>Jul</w:t>
      </w:r>
      <w:r w:rsidRPr="00BC73D7">
        <w:rPr>
          <w:rFonts w:ascii="Arial" w:hAnsi="Arial" w:cs="Arial"/>
          <w:sz w:val="24"/>
          <w:szCs w:val="24"/>
        </w:rPr>
        <w:t>io de 2016</w:t>
      </w:r>
    </w:p>
    <w:sectPr w:rsidR="00BC73D7" w:rsidRPr="00BC73D7" w:rsidSect="00BC73D7">
      <w:pgSz w:w="15840" w:h="12240" w:orient="landscape"/>
      <w:pgMar w:top="1701" w:right="1417" w:bottom="1701" w:left="1417"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D7"/>
    <w:rsid w:val="008D6200"/>
    <w:rsid w:val="00BC73D7"/>
    <w:rsid w:val="00FC067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CD317-8119-4B03-ADD7-42E42578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3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0677"/>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725</Words>
  <Characters>3989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moreno</dc:creator>
  <cp:keywords/>
  <dc:description/>
  <cp:lastModifiedBy>xavier moreno</cp:lastModifiedBy>
  <cp:revision>1</cp:revision>
  <dcterms:created xsi:type="dcterms:W3CDTF">2016-07-21T01:40:00Z</dcterms:created>
  <dcterms:modified xsi:type="dcterms:W3CDTF">2016-07-21T02:41:00Z</dcterms:modified>
</cp:coreProperties>
</file>