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7286" w:rsidRPr="0014260E" w:rsidRDefault="00D27286" w:rsidP="00D27286">
      <w:pPr>
        <w:pStyle w:val="1"/>
        <w:jc w:val="center"/>
        <w:rPr>
          <w:rFonts w:ascii="Times New Roman" w:hAnsi="Times New Roman"/>
          <w:color w:val="auto"/>
          <w:lang w:val="ru-RU"/>
        </w:rPr>
      </w:pPr>
      <w:bookmarkStart w:id="0" w:name="_Toc331519503"/>
      <w:r w:rsidRPr="0014260E">
        <w:rPr>
          <w:rFonts w:ascii="Times New Roman" w:hAnsi="Times New Roman"/>
          <w:color w:val="auto"/>
          <w:lang w:val="ru-RU"/>
        </w:rPr>
        <w:t>Шпаргалка для студента</w:t>
      </w:r>
      <w:bookmarkEnd w:id="0"/>
    </w:p>
    <w:p w:rsidR="00D27286" w:rsidRPr="000D6481" w:rsidRDefault="00D27286" w:rsidP="00D272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95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22"/>
        <w:gridCol w:w="320"/>
        <w:gridCol w:w="1744"/>
        <w:gridCol w:w="1745"/>
        <w:gridCol w:w="3340"/>
      </w:tblGrid>
      <w:tr w:rsidR="00D27286" w:rsidRPr="000D6481" w:rsidTr="00D27286">
        <w:trPr>
          <w:jc w:val="center"/>
        </w:trPr>
        <w:tc>
          <w:tcPr>
            <w:tcW w:w="9571" w:type="dxa"/>
            <w:gridSpan w:val="5"/>
          </w:tcPr>
          <w:p w:rsidR="00D27286" w:rsidRPr="00DC77C9" w:rsidRDefault="00D27286" w:rsidP="00737E4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C77C9">
              <w:rPr>
                <w:rFonts w:ascii="Times New Roman" w:hAnsi="Times New Roman"/>
                <w:b/>
                <w:sz w:val="24"/>
                <w:szCs w:val="24"/>
              </w:rPr>
              <w:t>Формирование денежных потоков на предприятии</w:t>
            </w:r>
          </w:p>
        </w:tc>
      </w:tr>
      <w:tr w:rsidR="00D27286" w:rsidTr="00D27286">
        <w:trPr>
          <w:jc w:val="center"/>
        </w:trPr>
        <w:tc>
          <w:tcPr>
            <w:tcW w:w="2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 w:rsidP="00737E4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Активные</w:t>
            </w:r>
          </w:p>
        </w:tc>
        <w:tc>
          <w:tcPr>
            <w:tcW w:w="3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 w:rsidP="00737E4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Пассивные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 w:rsidP="00737E4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Нераспределенная</w:t>
            </w:r>
          </w:p>
          <w:p w:rsidR="00D27286" w:rsidRDefault="00D27286" w:rsidP="00737E4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прибыль</w:t>
            </w:r>
          </w:p>
        </w:tc>
      </w:tr>
      <w:tr w:rsidR="00D27286" w:rsidTr="00D27286">
        <w:trPr>
          <w:jc w:val="center"/>
        </w:trPr>
        <w:tc>
          <w:tcPr>
            <w:tcW w:w="2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Pr="00DD21C8" w:rsidRDefault="00D27286" w:rsidP="00737E4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DD21C8">
              <w:rPr>
                <w:rFonts w:ascii="Times New Roman" w:hAnsi="Times New Roman"/>
                <w:sz w:val="24"/>
                <w:szCs w:val="24"/>
                <w:lang w:val="fr-FR"/>
              </w:rPr>
              <w:t>OCF = EBIT + DA – T</w:t>
            </w:r>
            <w:r w:rsidR="00DD21C8" w:rsidRPr="00DD21C8">
              <w:rPr>
                <w:rFonts w:ascii="Times New Roman" w:hAnsi="Times New Roman"/>
                <w:sz w:val="24"/>
                <w:szCs w:val="24"/>
                <w:lang w:val="fr-FR"/>
              </w:rPr>
              <w:t>,</w:t>
            </w:r>
          </w:p>
          <w:p w:rsidR="00DD21C8" w:rsidRPr="00DD21C8" w:rsidRDefault="00DD21C8" w:rsidP="00737E4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DD21C8">
              <w:rPr>
                <w:rFonts w:ascii="Times New Roman" w:hAnsi="Times New Roman"/>
                <w:szCs w:val="24"/>
              </w:rPr>
              <w:t>где</w:t>
            </w:r>
            <w:proofErr w:type="gramStart"/>
            <w:r w:rsidRPr="00DD21C8">
              <w:rPr>
                <w:rFonts w:ascii="Times New Roman" w:hAnsi="Times New Roman"/>
                <w:szCs w:val="24"/>
                <w:lang w:val="fr-FR"/>
              </w:rPr>
              <w:t xml:space="preserve"> </w:t>
            </w:r>
            <w:r w:rsidRPr="00DD21C8">
              <w:rPr>
                <w:rFonts w:ascii="Times New Roman" w:hAnsi="Times New Roman"/>
                <w:szCs w:val="24"/>
              </w:rPr>
              <w:t>Т</w:t>
            </w:r>
            <w:proofErr w:type="gramEnd"/>
            <w:r w:rsidRPr="00DD21C8">
              <w:rPr>
                <w:rFonts w:ascii="Times New Roman" w:hAnsi="Times New Roman"/>
                <w:szCs w:val="24"/>
                <w:lang w:val="fr-FR"/>
              </w:rPr>
              <w:t xml:space="preserve"> = (EBIT – I) * (</w:t>
            </w:r>
            <w:r w:rsidRPr="00DD21C8">
              <w:rPr>
                <w:rFonts w:ascii="Times New Roman" w:hAnsi="Times New Roman"/>
                <w:szCs w:val="24"/>
                <w:lang w:val="fr-FR"/>
              </w:rPr>
              <w:sym w:font="Symbol" w:char="F074"/>
            </w:r>
            <w:r w:rsidRPr="00DD21C8">
              <w:rPr>
                <w:rFonts w:ascii="Times New Roman" w:hAnsi="Times New Roman"/>
                <w:szCs w:val="24"/>
                <w:lang w:val="fr-FR"/>
              </w:rPr>
              <w:t>/100)</w:t>
            </w:r>
          </w:p>
        </w:tc>
        <w:tc>
          <w:tcPr>
            <w:tcW w:w="3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 w:rsidP="00737E4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CF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=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div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– (E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– E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F6A20" w:rsidP="00DD21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EBIT</w:t>
            </w:r>
            <w:r w:rsidRPr="00DF6A2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= </w:t>
            </w:r>
            <w:r w:rsidR="00D27286">
              <w:rPr>
                <w:rFonts w:ascii="Times New Roman" w:hAnsi="Times New Roman"/>
                <w:sz w:val="24"/>
                <w:szCs w:val="24"/>
                <w:lang w:val="en-US"/>
              </w:rPr>
              <w:t>S</w:t>
            </w:r>
            <w:r w:rsidR="00D27286">
              <w:rPr>
                <w:rFonts w:ascii="Times New Roman" w:hAnsi="Times New Roman"/>
                <w:sz w:val="24"/>
                <w:szCs w:val="24"/>
              </w:rPr>
              <w:t xml:space="preserve"> - денежные издержки – </w:t>
            </w:r>
            <w:r w:rsidR="00D27286">
              <w:rPr>
                <w:rFonts w:ascii="Times New Roman" w:hAnsi="Times New Roman"/>
                <w:sz w:val="24"/>
                <w:szCs w:val="24"/>
                <w:lang w:val="en-US"/>
              </w:rPr>
              <w:t>DA</w:t>
            </w:r>
          </w:p>
        </w:tc>
      </w:tr>
      <w:tr w:rsidR="00D27286" w:rsidTr="00D27286">
        <w:trPr>
          <w:jc w:val="center"/>
        </w:trPr>
        <w:tc>
          <w:tcPr>
            <w:tcW w:w="2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 w:rsidP="00737E4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3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 w:rsidP="00737E4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3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286" w:rsidRDefault="00D27286" w:rsidP="00737E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7286" w:rsidTr="00D27286">
        <w:trPr>
          <w:jc w:val="center"/>
        </w:trPr>
        <w:tc>
          <w:tcPr>
            <w:tcW w:w="2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 w:rsidP="00737E4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ICF = (FA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– FA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) + DA</w:t>
            </w:r>
          </w:p>
        </w:tc>
        <w:tc>
          <w:tcPr>
            <w:tcW w:w="3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 w:rsidP="00737E4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CF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= I – (D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– D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F6A20" w:rsidP="00737E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NE = </w:t>
            </w:r>
            <w:r w:rsidR="00D2728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EBIT - I - T </w:t>
            </w:r>
          </w:p>
        </w:tc>
      </w:tr>
      <w:tr w:rsidR="00D27286" w:rsidTr="00D27286">
        <w:trPr>
          <w:jc w:val="center"/>
        </w:trPr>
        <w:tc>
          <w:tcPr>
            <w:tcW w:w="2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 w:rsidP="00737E4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3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286" w:rsidRPr="00D5523E" w:rsidRDefault="00D5523E" w:rsidP="00737E49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18"/>
              </w:rPr>
            </w:pPr>
            <w:r w:rsidRPr="00D5523E">
              <w:rPr>
                <w:rFonts w:ascii="Times New Roman" w:hAnsi="Times New Roman"/>
                <w:sz w:val="20"/>
                <w:szCs w:val="18"/>
              </w:rPr>
              <w:t xml:space="preserve">где </w:t>
            </w:r>
            <w:r w:rsidRPr="00D5523E">
              <w:rPr>
                <w:rFonts w:ascii="Times New Roman" w:hAnsi="Times New Roman"/>
                <w:sz w:val="20"/>
                <w:szCs w:val="18"/>
                <w:lang w:val="en-US"/>
              </w:rPr>
              <w:t>I=D*(</w:t>
            </w:r>
            <w:proofErr w:type="spellStart"/>
            <w:r w:rsidRPr="00D5523E">
              <w:rPr>
                <w:rFonts w:ascii="Times New Roman" w:hAnsi="Times New Roman"/>
                <w:sz w:val="20"/>
                <w:szCs w:val="18"/>
                <w:lang w:val="en-US"/>
              </w:rPr>
              <w:t>r</w:t>
            </w:r>
            <w:r w:rsidRPr="00D5523E"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D</w:t>
            </w:r>
            <w:proofErr w:type="spellEnd"/>
            <w:r w:rsidRPr="00D5523E">
              <w:rPr>
                <w:rFonts w:ascii="Times New Roman" w:hAnsi="Times New Roman"/>
                <w:sz w:val="20"/>
                <w:szCs w:val="18"/>
                <w:lang w:val="en-US"/>
              </w:rPr>
              <w:t>/100)</w:t>
            </w:r>
          </w:p>
        </w:tc>
        <w:tc>
          <w:tcPr>
            <w:tcW w:w="3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286" w:rsidRDefault="00D27286" w:rsidP="00737E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D27286" w:rsidTr="00D27286">
        <w:trPr>
          <w:jc w:val="center"/>
        </w:trPr>
        <w:tc>
          <w:tcPr>
            <w:tcW w:w="2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 w:rsidP="00737E4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∆NWC = NWC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– NWC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3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286" w:rsidRDefault="00D27286" w:rsidP="00737E4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523E" w:rsidRPr="00360A70" w:rsidRDefault="00DF6A20" w:rsidP="00737E49">
            <w:pPr>
              <w:spacing w:after="0" w:line="240" w:lineRule="auto"/>
              <w:rPr>
                <w:rFonts w:ascii="Times New Roman" w:hAnsi="Times New Roman"/>
                <w:szCs w:val="24"/>
              </w:rPr>
            </w:pPr>
            <w:r w:rsidRPr="00D5523E">
              <w:rPr>
                <w:rFonts w:ascii="Times New Roman" w:hAnsi="Times New Roman"/>
                <w:szCs w:val="24"/>
                <w:lang w:val="en-US"/>
              </w:rPr>
              <w:t>CP</w:t>
            </w:r>
            <w:r w:rsidRPr="00D5523E">
              <w:rPr>
                <w:rFonts w:ascii="Times New Roman" w:hAnsi="Times New Roman"/>
                <w:szCs w:val="24"/>
              </w:rPr>
              <w:t xml:space="preserve"> = </w:t>
            </w:r>
            <w:r w:rsidRPr="00D5523E">
              <w:rPr>
                <w:rFonts w:ascii="Times New Roman" w:hAnsi="Times New Roman"/>
                <w:szCs w:val="24"/>
                <w:lang w:val="en-US"/>
              </w:rPr>
              <w:t>Capitalized</w:t>
            </w:r>
            <w:r w:rsidRPr="00D5523E">
              <w:rPr>
                <w:rFonts w:ascii="Times New Roman" w:hAnsi="Times New Roman"/>
                <w:szCs w:val="24"/>
              </w:rPr>
              <w:t xml:space="preserve"> Р</w:t>
            </w:r>
            <w:proofErr w:type="spellStart"/>
            <w:r w:rsidRPr="00D5523E">
              <w:rPr>
                <w:rFonts w:ascii="Times New Roman" w:hAnsi="Times New Roman"/>
                <w:szCs w:val="24"/>
                <w:lang w:val="en-US"/>
              </w:rPr>
              <w:t>rofit</w:t>
            </w:r>
            <w:proofErr w:type="spellEnd"/>
            <w:r w:rsidRPr="00D5523E">
              <w:rPr>
                <w:rFonts w:ascii="Times New Roman" w:hAnsi="Times New Roman"/>
                <w:szCs w:val="24"/>
              </w:rPr>
              <w:t xml:space="preserve"> = </w:t>
            </w:r>
            <w:r w:rsidR="00D27286" w:rsidRPr="00D5523E">
              <w:rPr>
                <w:rFonts w:ascii="Times New Roman" w:hAnsi="Times New Roman"/>
                <w:szCs w:val="24"/>
                <w:lang w:val="en-US"/>
              </w:rPr>
              <w:t>NE</w:t>
            </w:r>
            <w:r w:rsidR="00D27286" w:rsidRPr="00D5523E">
              <w:rPr>
                <w:rFonts w:ascii="Times New Roman" w:hAnsi="Times New Roman"/>
                <w:szCs w:val="24"/>
              </w:rPr>
              <w:t xml:space="preserve"> – </w:t>
            </w:r>
            <w:r w:rsidR="00D27286" w:rsidRPr="00D5523E">
              <w:rPr>
                <w:rFonts w:ascii="Times New Roman" w:hAnsi="Times New Roman"/>
                <w:szCs w:val="24"/>
                <w:lang w:val="en-US"/>
              </w:rPr>
              <w:t>div</w:t>
            </w:r>
          </w:p>
          <w:p w:rsidR="00D27286" w:rsidRDefault="00D5523E" w:rsidP="00D5523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5523E">
              <w:rPr>
                <w:rFonts w:ascii="Times New Roman" w:hAnsi="Times New Roman"/>
                <w:sz w:val="20"/>
                <w:szCs w:val="24"/>
              </w:rPr>
              <w:t xml:space="preserve">Иногда отнимают </w:t>
            </w:r>
            <w:proofErr w:type="spellStart"/>
            <w:r w:rsidRPr="00D5523E">
              <w:rPr>
                <w:rFonts w:ascii="Times New Roman" w:hAnsi="Times New Roman"/>
                <w:sz w:val="20"/>
                <w:szCs w:val="24"/>
              </w:rPr>
              <w:t>др.показатели</w:t>
            </w:r>
            <w:proofErr w:type="spellEnd"/>
            <w:r w:rsidRPr="00D5523E">
              <w:rPr>
                <w:rFonts w:ascii="Times New Roman" w:hAnsi="Times New Roman"/>
                <w:sz w:val="20"/>
                <w:szCs w:val="24"/>
              </w:rPr>
              <w:t xml:space="preserve">. Например, отчисления на </w:t>
            </w:r>
            <w:r w:rsidR="00D27286" w:rsidRPr="00D5523E">
              <w:rPr>
                <w:rFonts w:ascii="Times New Roman" w:hAnsi="Times New Roman"/>
                <w:sz w:val="20"/>
                <w:szCs w:val="24"/>
              </w:rPr>
              <w:t>формирование фондов и резервов</w:t>
            </w:r>
            <w:r w:rsidRPr="00D5523E">
              <w:rPr>
                <w:rFonts w:ascii="Times New Roman" w:hAnsi="Times New Roman"/>
                <w:sz w:val="20"/>
                <w:szCs w:val="24"/>
              </w:rPr>
              <w:t xml:space="preserve"> или</w:t>
            </w:r>
            <w:r w:rsidR="00D27286" w:rsidRPr="00D5523E">
              <w:rPr>
                <w:rFonts w:ascii="Times New Roman" w:hAnsi="Times New Roman"/>
                <w:sz w:val="20"/>
                <w:szCs w:val="24"/>
              </w:rPr>
              <w:t xml:space="preserve"> другие платежи</w:t>
            </w:r>
          </w:p>
        </w:tc>
      </w:tr>
      <w:tr w:rsidR="00D27286" w:rsidTr="00D27286">
        <w:trPr>
          <w:jc w:val="center"/>
        </w:trPr>
        <w:tc>
          <w:tcPr>
            <w:tcW w:w="2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 w:rsidP="00737E4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 w:rsidP="00737E4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286" w:rsidRDefault="00D27286" w:rsidP="00737E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7286" w:rsidTr="00D27286">
        <w:trPr>
          <w:jc w:val="center"/>
        </w:trPr>
        <w:tc>
          <w:tcPr>
            <w:tcW w:w="2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 w:rsidP="00737E4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FCF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or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CF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3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 w:rsidP="00737E4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CF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E</w:t>
            </w:r>
            <w:r>
              <w:rPr>
                <w:rFonts w:ascii="Times New Roman" w:hAnsi="Times New Roman"/>
                <w:sz w:val="24"/>
                <w:szCs w:val="24"/>
              </w:rPr>
              <w:t>+ CF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D</w:t>
            </w:r>
          </w:p>
        </w:tc>
        <w:tc>
          <w:tcPr>
            <w:tcW w:w="3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286" w:rsidRDefault="00D27286" w:rsidP="00737E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7286" w:rsidTr="00D27286">
        <w:trPr>
          <w:jc w:val="center"/>
        </w:trPr>
        <w:tc>
          <w:tcPr>
            <w:tcW w:w="62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 w:rsidP="00737E4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CF</w:t>
            </w:r>
            <w:r>
              <w:rPr>
                <w:rFonts w:ascii="Times New Roman" w:hAnsi="Times New Roman"/>
                <w:b/>
                <w:sz w:val="24"/>
                <w:szCs w:val="24"/>
                <w:vertAlign w:val="subscript"/>
              </w:rPr>
              <w:t>A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= OCF – ICF - ∆NWC = CF</w:t>
            </w:r>
            <w:r>
              <w:rPr>
                <w:rFonts w:ascii="Times New Roman" w:hAnsi="Times New Roman"/>
                <w:b/>
                <w:sz w:val="24"/>
                <w:szCs w:val="24"/>
                <w:vertAlign w:val="subscript"/>
              </w:rPr>
              <w:t>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+ CF</w:t>
            </w:r>
            <w:r>
              <w:rPr>
                <w:rFonts w:ascii="Times New Roman" w:hAnsi="Times New Roman"/>
                <w:b/>
                <w:sz w:val="24"/>
                <w:szCs w:val="24"/>
                <w:vertAlign w:val="subscript"/>
              </w:rPr>
              <w:t>D</w:t>
            </w:r>
          </w:p>
        </w:tc>
        <w:tc>
          <w:tcPr>
            <w:tcW w:w="3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286" w:rsidRDefault="00D27286" w:rsidP="00737E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7286" w:rsidTr="00D27286">
        <w:trPr>
          <w:jc w:val="center"/>
        </w:trPr>
        <w:tc>
          <w:tcPr>
            <w:tcW w:w="957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 w:rsidP="00737E4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Финансовые коэффициенты</w:t>
            </w:r>
          </w:p>
        </w:tc>
      </w:tr>
      <w:tr w:rsidR="00D27286" w:rsidTr="00D27286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 w:rsidP="00737E4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Ликвидности</w:t>
            </w:r>
          </w:p>
        </w:tc>
        <w:tc>
          <w:tcPr>
            <w:tcW w:w="3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 w:rsidP="00737E4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Устойчивости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 w:rsidP="00737E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Оборачиваемости</w:t>
            </w:r>
          </w:p>
        </w:tc>
      </w:tr>
      <w:tr w:rsidR="007B090F" w:rsidTr="00F51628">
        <w:trPr>
          <w:trHeight w:val="1106"/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090F" w:rsidRPr="00D5523E" w:rsidRDefault="007B090F" w:rsidP="00737E4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Times New Roman"/>
                    <w:sz w:val="24"/>
                    <w:szCs w:val="24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Times New Roman"/>
                    <w:sz w:val="24"/>
                    <w:szCs w:val="24"/>
                    <w:vertAlign w:val="subscript"/>
                  </w:rPr>
                  <m:t>l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OA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CL</m:t>
                    </m:r>
                  </m:den>
                </m:f>
              </m:oMath>
            </m:oMathPara>
          </w:p>
          <w:p w:rsidR="00D5523E" w:rsidRDefault="00D5523E" w:rsidP="00737E4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текущая</w:t>
            </w:r>
          </w:p>
        </w:tc>
        <w:tc>
          <w:tcPr>
            <w:tcW w:w="3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090F" w:rsidRPr="007B090F" w:rsidRDefault="007B090F" w:rsidP="007B090F">
            <w:pPr>
              <w:tabs>
                <w:tab w:val="left" w:pos="555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E2AA0">
              <w:rPr>
                <w:position w:val="-24"/>
                <w:sz w:val="20"/>
                <w:szCs w:val="20"/>
                <w:lang w:val="en-US"/>
              </w:rPr>
              <w:object w:dxaOrig="880" w:dyaOrig="6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4.15pt;height:29.9pt" o:ole="">
                  <v:imagedata r:id="rId6" o:title=""/>
                </v:shape>
                <o:OLEObject Type="Embed" ProgID="Equation.3" ShapeID="_x0000_i1025" DrawAspect="Content" ObjectID="_1755534386" r:id="rId7"/>
              </w:object>
            </w:r>
            <w:r w:rsidRPr="0014338A">
              <w:rPr>
                <w:rFonts w:ascii="Times New Roman" w:hAnsi="Times New Roman"/>
              </w:rPr>
              <w:fldChar w:fldCharType="begin"/>
            </w:r>
            <w:r w:rsidRPr="0014338A">
              <w:rPr>
                <w:rFonts w:ascii="Times New Roman" w:hAnsi="Times New Roman"/>
              </w:rPr>
              <w:instrText xml:space="preserve"> QUOTE </w:instrText>
            </w:r>
            <m:oMath>
              <m:r>
                <m:rPr>
                  <m:sty m:val="p"/>
                </m:rPr>
                <w:rPr>
                  <w:rFonts w:ascii="Cambria Math" w:hAnsi="Times New Roman"/>
                  <w:sz w:val="24"/>
                  <w:szCs w:val="24"/>
                  <w:lang w:val="en-US"/>
                </w:rPr>
                <m:t>DR</m:t>
              </m:r>
              <m:r>
                <m:rPr>
                  <m:sty m:val="p"/>
                </m:rPr>
                <w:rPr>
                  <w:rFonts w:ascii="Cambria Math" w:hAnsi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den>
              </m:f>
            </m:oMath>
            <w:r w:rsidRPr="0014338A">
              <w:rPr>
                <w:rFonts w:ascii="Times New Roman" w:hAnsi="Times New Roman"/>
              </w:rPr>
              <w:instrText xml:space="preserve"> </w:instrText>
            </w:r>
            <w:r w:rsidRPr="0014338A">
              <w:rPr>
                <w:rFonts w:ascii="Times New Roman" w:hAnsi="Times New Roman"/>
              </w:rPr>
              <w:fldChar w:fldCharType="end"/>
            </w:r>
            <w:r w:rsidRPr="0014338A">
              <w:rPr>
                <w:rFonts w:ascii="Times New Roman" w:hAnsi="Times New Roman"/>
              </w:rPr>
              <w:t xml:space="preserve">; </w:t>
            </w:r>
            <w:r w:rsidR="00F51628" w:rsidRPr="00F51628">
              <w:rPr>
                <w:position w:val="-24"/>
                <w:sz w:val="20"/>
                <w:szCs w:val="20"/>
                <w:lang w:val="en-US"/>
              </w:rPr>
              <w:object w:dxaOrig="940" w:dyaOrig="620">
                <v:shape id="_x0000_i1026" type="#_x0000_t75" style="width:46.85pt;height:29.9pt" o:ole="">
                  <v:imagedata r:id="rId8" o:title=""/>
                </v:shape>
                <o:OLEObject Type="Embed" ProgID="Equation.3" ShapeID="_x0000_i1026" DrawAspect="Content" ObjectID="_1755534387" r:id="rId9"/>
              </w:object>
            </w:r>
            <m:oMath>
              <m:r>
                <m:rPr>
                  <m:sty m:val="p"/>
                </m:rPr>
                <w:rPr>
                  <w:rFonts w:ascii="Cambria Math" w:hAnsi="Times New Roman"/>
                  <w:sz w:val="24"/>
                  <w:szCs w:val="24"/>
                </w:rPr>
                <w:br/>
              </m:r>
              <m:sSub>
                <m:sSubPr>
                  <m:ctrlP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Times New Roman"/>
                      <w:sz w:val="24"/>
                      <w:szCs w:val="24"/>
                    </w:rPr>
                    <m:t>e</m:t>
                  </m:r>
                </m:sub>
              </m:sSub>
              <m:r>
                <w:rPr>
                  <w:rFonts w:ascii="Cambria Math" w:hAnsi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den>
              </m:f>
              <m:r>
                <w:rPr>
                  <w:rFonts w:ascii="Cambria Math" w:hAnsi="Times New Roman"/>
                  <w:sz w:val="24"/>
                  <w:szCs w:val="24"/>
                </w:rPr>
                <m:t>=1+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, где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den>
              </m:f>
              <m:r>
                <w:rPr>
                  <w:rFonts w:ascii="Cambria Math" w:hAnsi="Times New Roman"/>
                  <w:sz w:val="24"/>
                  <w:szCs w:val="24"/>
                </w:rPr>
                <m:t>-это</m:t>
              </m:r>
            </m:oMath>
          </w:p>
        </w:tc>
        <w:tc>
          <w:tcPr>
            <w:tcW w:w="3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7B090F" w:rsidRPr="00D66DB5" w:rsidRDefault="007B090F" w:rsidP="00E04E2A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D66DB5">
              <w:rPr>
                <w:rFonts w:ascii="Times New Roman" w:hAnsi="Times New Roman"/>
                <w:position w:val="-26"/>
                <w:szCs w:val="24"/>
              </w:rPr>
              <w:object w:dxaOrig="1040" w:dyaOrig="639">
                <v:shape id="_x0000_i1027" type="#_x0000_t75" style="width:51.6pt;height:31.9pt" o:ole="">
                  <v:imagedata r:id="rId10" o:title=""/>
                </v:shape>
                <o:OLEObject Type="Embed" ProgID="Equation.3" ShapeID="_x0000_i1027" DrawAspect="Content" ObjectID="_1755534388" r:id="rId11"/>
              </w:object>
            </w:r>
          </w:p>
          <w:p w:rsidR="007B090F" w:rsidRPr="00DD21C8" w:rsidRDefault="007B090F" w:rsidP="00DD21C8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</w:rPr>
            </w:pPr>
            <w:r w:rsidRPr="00DD21C8">
              <w:rPr>
                <w:rFonts w:ascii="Times New Roman" w:hAnsi="Times New Roman"/>
                <w:lang w:val="en-US"/>
              </w:rPr>
              <w:t>S</w:t>
            </w:r>
            <w:r w:rsidRPr="00DD21C8">
              <w:rPr>
                <w:rFonts w:ascii="Times New Roman" w:hAnsi="Times New Roman"/>
              </w:rPr>
              <w:t xml:space="preserve"> можно заменить на себестоимость;</w:t>
            </w:r>
          </w:p>
          <w:p w:rsidR="007B090F" w:rsidRPr="00DD21C8" w:rsidRDefault="00DD21C8" w:rsidP="00DD21C8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D21C8">
              <w:rPr>
                <w:rFonts w:ascii="Times New Roman" w:hAnsi="Times New Roman"/>
              </w:rPr>
              <w:t>«</w:t>
            </w:r>
            <w:r w:rsidR="007B090F" w:rsidRPr="00DC0F51">
              <w:rPr>
                <w:position w:val="-4"/>
              </w:rPr>
              <w:object w:dxaOrig="240" w:dyaOrig="320">
                <v:shape id="_x0000_i1028" type="#_x0000_t75" style="width:12.25pt;height:15.6pt" o:ole="">
                  <v:imagedata r:id="rId12" o:title=""/>
                </v:shape>
                <o:OLEObject Type="Embed" ProgID="Equation.3" ShapeID="_x0000_i1028" DrawAspect="Content" ObjectID="_1755534389" r:id="rId13"/>
              </w:object>
            </w:r>
            <w:r w:rsidRPr="00DD21C8">
              <w:rPr>
                <w:rFonts w:ascii="Times New Roman" w:hAnsi="Times New Roman"/>
              </w:rPr>
              <w:t>»</w:t>
            </w:r>
            <w:r w:rsidR="007B090F" w:rsidRPr="00DD21C8">
              <w:rPr>
                <w:rFonts w:ascii="Times New Roman" w:hAnsi="Times New Roman"/>
              </w:rPr>
              <w:t xml:space="preserve"> можно </w:t>
            </w:r>
            <w:proofErr w:type="gramStart"/>
            <w:r w:rsidR="007B090F" w:rsidRPr="00DD21C8">
              <w:rPr>
                <w:rFonts w:ascii="Times New Roman" w:hAnsi="Times New Roman"/>
              </w:rPr>
              <w:t xml:space="preserve">заменить на </w:t>
            </w:r>
            <w:r w:rsidRPr="00DD21C8">
              <w:rPr>
                <w:rFonts w:ascii="Times New Roman" w:hAnsi="Times New Roman"/>
              </w:rPr>
              <w:t>другие</w:t>
            </w:r>
            <w:proofErr w:type="gramEnd"/>
            <w:r w:rsidRPr="00DD21C8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i/>
              </w:rPr>
              <w:t xml:space="preserve">усреднённые </w:t>
            </w:r>
            <w:r w:rsidRPr="00DD21C8">
              <w:rPr>
                <w:rFonts w:ascii="Times New Roman" w:hAnsi="Times New Roman"/>
              </w:rPr>
              <w:t xml:space="preserve">показатели: </w:t>
            </w:r>
            <w:proofErr w:type="spellStart"/>
            <w:r w:rsidR="007B090F" w:rsidRPr="00DD21C8">
              <w:rPr>
                <w:rFonts w:ascii="Times New Roman" w:hAnsi="Times New Roman"/>
                <w:lang w:val="en-US"/>
              </w:rPr>
              <w:t>Inv</w:t>
            </w:r>
            <w:proofErr w:type="spellEnd"/>
            <w:r w:rsidR="007B090F" w:rsidRPr="00DD21C8">
              <w:rPr>
                <w:rFonts w:ascii="Times New Roman" w:hAnsi="Times New Roman"/>
              </w:rPr>
              <w:t xml:space="preserve"> </w:t>
            </w:r>
            <w:r w:rsidRPr="00DD21C8">
              <w:rPr>
                <w:rFonts w:ascii="Times New Roman" w:hAnsi="Times New Roman"/>
              </w:rPr>
              <w:t>или</w:t>
            </w:r>
            <w:r w:rsidR="007B090F" w:rsidRPr="00DD21C8">
              <w:rPr>
                <w:rFonts w:ascii="Times New Roman" w:hAnsi="Times New Roman"/>
              </w:rPr>
              <w:t xml:space="preserve"> </w:t>
            </w:r>
            <w:r w:rsidR="007B090F" w:rsidRPr="00DD21C8">
              <w:rPr>
                <w:rFonts w:ascii="Times New Roman" w:hAnsi="Times New Roman"/>
                <w:lang w:val="en-US"/>
              </w:rPr>
              <w:t>D</w:t>
            </w:r>
          </w:p>
        </w:tc>
      </w:tr>
      <w:tr w:rsidR="007B090F" w:rsidTr="007B090F">
        <w:trPr>
          <w:trHeight w:val="561"/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090F" w:rsidRDefault="007B090F" w:rsidP="00737E4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Times New Roman"/>
                    <w:sz w:val="24"/>
                    <w:szCs w:val="24"/>
                  </w:rPr>
                  <m:t>K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Times New Roman"/>
                    <w:sz w:val="24"/>
                    <w:szCs w:val="24"/>
                    <w:vertAlign w:val="subscript"/>
                  </w:rPr>
                  <m:t>l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OA-Inv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CL</m:t>
                    </m:r>
                  </m:den>
                </m:f>
              </m:oMath>
            </m:oMathPara>
          </w:p>
        </w:tc>
        <w:tc>
          <w:tcPr>
            <w:tcW w:w="3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090F" w:rsidRPr="007B090F" w:rsidRDefault="007B090F" w:rsidP="00737E4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7B090F" w:rsidRDefault="007B090F" w:rsidP="00737E4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2AA0">
              <w:rPr>
                <w:position w:val="-24"/>
                <w:sz w:val="20"/>
                <w:szCs w:val="20"/>
                <w:lang w:val="en-US"/>
              </w:rPr>
              <w:object w:dxaOrig="3100" w:dyaOrig="620">
                <v:shape id="_x0000_i1029" type="#_x0000_t75" style="width:155.55pt;height:29.9pt" o:ole="">
                  <v:imagedata r:id="rId14" o:title=""/>
                </v:shape>
                <o:OLEObject Type="Embed" ProgID="Equation.3" ShapeID="_x0000_i1029" DrawAspect="Content" ObjectID="_1755534390" r:id="rId15"/>
              </w:object>
            </w:r>
          </w:p>
        </w:tc>
        <w:tc>
          <w:tcPr>
            <w:tcW w:w="3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090F" w:rsidRDefault="007B090F" w:rsidP="005165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090F" w:rsidTr="007B090F">
        <w:trPr>
          <w:trHeight w:val="569"/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090F" w:rsidRPr="00DD21C8" w:rsidRDefault="00D5523E" w:rsidP="00D5523E"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Times New Roman"/>
                    <w:sz w:val="20"/>
                  </w:rPr>
                  <m:t>K</m:t>
                </m:r>
                <m:r>
                  <w:rPr>
                    <w:rFonts w:ascii="Cambria Math" w:hAnsi="Cambria Math"/>
                    <w:sz w:val="20"/>
                    <w:lang w:val="en-US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Times New Roman"/>
                    <w:sz w:val="20"/>
                    <w:vertAlign w:val="subscript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Times New Roman"/>
                    <w:sz w:val="20"/>
                  </w:rPr>
                  <m:t>-быстрая</m:t>
                </m:r>
                <m:r>
                  <m:rPr>
                    <m:sty m:val="p"/>
                  </m:rPr>
                  <w:rPr>
                    <w:rFonts w:ascii="Cambria Math" w:hAnsi="Times New Roman"/>
                    <w:sz w:val="20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Times New Roman"/>
                    <w:sz w:val="20"/>
                  </w:rPr>
                  <m:t>или…</m:t>
                </m:r>
              </m:oMath>
            </m:oMathPara>
          </w:p>
          <w:p w:rsidR="00DD21C8" w:rsidRPr="00DD21C8" w:rsidRDefault="00DD21C8" w:rsidP="00DD21C8">
            <w:pPr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Times New Roman"/>
                    <w:sz w:val="20"/>
                    <w:szCs w:val="24"/>
                  </w:rPr>
                  <m:t>Ka</m:t>
                </m:r>
                <m:r>
                  <m:rPr>
                    <m:sty m:val="p"/>
                  </m:rPr>
                  <w:rPr>
                    <w:rFonts w:ascii="Cambria Math" w:hAnsi="Times New Roman"/>
                    <w:sz w:val="20"/>
                    <w:szCs w:val="24"/>
                    <w:vertAlign w:val="subscript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Times New Roman"/>
                    <w:sz w:val="20"/>
                    <w:szCs w:val="24"/>
                  </w:rPr>
                  <m:t>-абсолютная</m:t>
                </m:r>
              </m:oMath>
            </m:oMathPara>
          </w:p>
        </w:tc>
        <w:tc>
          <w:tcPr>
            <w:tcW w:w="3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090F" w:rsidRDefault="007B090F" w:rsidP="00737E4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Times New Roman"/>
                    <w:sz w:val="24"/>
                    <w:szCs w:val="24"/>
                  </w:rPr>
                  <m:t>TIE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EBIT</m:t>
                    </m:r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or</m:t>
                    </m:r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EBITDA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den>
                </m:f>
              </m:oMath>
            </m:oMathPara>
          </w:p>
        </w:tc>
        <w:tc>
          <w:tcPr>
            <w:tcW w:w="3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090F" w:rsidRPr="007B090F" w:rsidRDefault="007B090F" w:rsidP="00EA37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Times New Roman"/>
                    <w:sz w:val="24"/>
                    <w:szCs w:val="24"/>
                  </w:rPr>
                  <m:t>ATP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days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ATR</m:t>
                    </m:r>
                  </m:den>
                </m:f>
              </m:oMath>
            </m:oMathPara>
          </w:p>
          <w:p w:rsidR="007B090F" w:rsidRDefault="007B090F" w:rsidP="007B09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7B090F" w:rsidRPr="007B090F" w:rsidRDefault="007B090F" w:rsidP="007B09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где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days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= 30, 90, 180, 360</w:t>
            </w:r>
          </w:p>
        </w:tc>
      </w:tr>
      <w:tr w:rsidR="007B090F" w:rsidTr="007B090F">
        <w:trPr>
          <w:trHeight w:val="558"/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090F" w:rsidRDefault="007B090F" w:rsidP="007B09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Times New Roman"/>
                    <w:sz w:val="24"/>
                    <w:szCs w:val="24"/>
                  </w:rPr>
                  <m:t>Ka</m:t>
                </m:r>
                <m:r>
                  <m:rPr>
                    <m:sty m:val="p"/>
                  </m:rPr>
                  <w:rPr>
                    <w:rFonts w:ascii="Cambria Math" w:hAnsi="Times New Roman"/>
                    <w:sz w:val="24"/>
                    <w:szCs w:val="24"/>
                    <w:vertAlign w:val="subscript"/>
                  </w:rPr>
                  <m:t>l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cash (+MS)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CL</m:t>
                    </m:r>
                  </m:den>
                </m:f>
              </m:oMath>
            </m:oMathPara>
          </w:p>
        </w:tc>
        <w:tc>
          <w:tcPr>
            <w:tcW w:w="3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090F" w:rsidRDefault="007B090F" w:rsidP="007B09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2423">
              <w:rPr>
                <w:position w:val="-24"/>
                <w:szCs w:val="24"/>
              </w:rPr>
              <w:object w:dxaOrig="2360" w:dyaOrig="620">
                <v:shape id="_x0000_i1030" type="#_x0000_t75" style="width:116.15pt;height:29.9pt" o:ole="">
                  <v:imagedata r:id="rId16" o:title=""/>
                </v:shape>
                <o:OLEObject Type="Embed" ProgID="Equation.3" ShapeID="_x0000_i1030" DrawAspect="Content" ObjectID="_1755534391" r:id="rId17"/>
              </w:object>
            </w:r>
          </w:p>
        </w:tc>
        <w:tc>
          <w:tcPr>
            <w:tcW w:w="3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090F" w:rsidRDefault="007B090F" w:rsidP="007B09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090F" w:rsidTr="00D27286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090F" w:rsidRDefault="007B090F" w:rsidP="007B09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Рентабельности</w:t>
            </w:r>
          </w:p>
        </w:tc>
        <w:tc>
          <w:tcPr>
            <w:tcW w:w="71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090F" w:rsidRDefault="007B090F" w:rsidP="007B090F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Рыночной стоимости</w:t>
            </w:r>
          </w:p>
        </w:tc>
      </w:tr>
      <w:tr w:rsidR="007B090F" w:rsidTr="00D27286">
        <w:trPr>
          <w:trHeight w:val="575"/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090F" w:rsidRPr="00EA3738" w:rsidRDefault="007B090F" w:rsidP="007B09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ROS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den>
                </m:f>
                <m:r>
                  <w:rPr>
                    <w:rFonts w:ascii="Cambria Math" w:hAnsi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Times New Roman"/>
                    <w:sz w:val="24"/>
                    <w:szCs w:val="24"/>
                    <w:lang w:val="en-US"/>
                  </w:rPr>
                  <m:t xml:space="preserve">or </m:t>
                </m:r>
                <m:f>
                  <m:f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Times New Roman"/>
                        <w:sz w:val="24"/>
                        <w:szCs w:val="24"/>
                        <w:lang w:val="en-US"/>
                      </w:rPr>
                      <m:t>NI</m:t>
                    </m:r>
                  </m:num>
                  <m:den>
                    <m:r>
                      <w:rPr>
                        <w:rFonts w:ascii="Cambria Math" w:hAnsi="Times New Roman"/>
                        <w:sz w:val="24"/>
                        <w:szCs w:val="24"/>
                        <w:lang w:val="en-US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3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090F" w:rsidRDefault="007B090F" w:rsidP="007B09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P*N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 xml:space="preserve"> =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MC</m:t>
                </m:r>
              </m:oMath>
            </m:oMathPara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090F" w:rsidRDefault="00A20E19" w:rsidP="007B09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div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out</m:t>
                    </m:r>
                  </m:sub>
                </m:sSub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div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</m:t>
                    </m:r>
                  </m:den>
                </m:f>
              </m:oMath>
            </m:oMathPara>
          </w:p>
        </w:tc>
      </w:tr>
      <w:tr w:rsidR="007B090F" w:rsidTr="00D27286">
        <w:trPr>
          <w:trHeight w:val="555"/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090F" w:rsidRDefault="00F92EB5" w:rsidP="007B09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2423">
              <w:rPr>
                <w:position w:val="-26"/>
                <w:szCs w:val="24"/>
              </w:rPr>
              <w:object w:dxaOrig="1700" w:dyaOrig="639">
                <v:shape id="_x0000_i1031" type="#_x0000_t75" style="width:85.6pt;height:31.9pt" o:ole="">
                  <v:imagedata r:id="rId18" o:title=""/>
                </v:shape>
                <o:OLEObject Type="Embed" ProgID="Equation.3" ShapeID="_x0000_i1031" DrawAspect="Content" ObjectID="_1755534392" r:id="rId19"/>
              </w:object>
            </w:r>
          </w:p>
        </w:tc>
        <w:tc>
          <w:tcPr>
            <w:tcW w:w="3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090F" w:rsidRDefault="007B090F" w:rsidP="007B09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EPS</m:t>
              </m:r>
              <m:r>
                <w:rPr>
                  <w:rFonts w:ascii="Cambria Math" w:hAnsi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NE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m:oMath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EPS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CS</m:t>
                  </m:r>
                </m:sub>
              </m:sSub>
              <m:r>
                <w:rPr>
                  <w:rFonts w:ascii="Cambria Math" w:hAnsi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NE-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div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PS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CS</m:t>
                      </m:r>
                    </m:sub>
                  </m:sSub>
                </m:den>
              </m:f>
            </m:oMath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090F" w:rsidRDefault="00A20E19" w:rsidP="007B09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den>
                </m:f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EPS</m:t>
                    </m:r>
                  </m:den>
                </m:f>
              </m:oMath>
            </m:oMathPara>
          </w:p>
        </w:tc>
      </w:tr>
      <w:tr w:rsidR="007B090F" w:rsidTr="00D27286">
        <w:trPr>
          <w:trHeight w:val="549"/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090F" w:rsidRDefault="007B090F" w:rsidP="007B09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ROE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den>
                </m:f>
              </m:oMath>
            </m:oMathPara>
          </w:p>
        </w:tc>
        <w:tc>
          <w:tcPr>
            <w:tcW w:w="3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090F" w:rsidRDefault="007B090F" w:rsidP="007B09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DPS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div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090F" w:rsidRDefault="007B090F" w:rsidP="007B09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/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MC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den>
                </m:f>
              </m:oMath>
            </m:oMathPara>
          </w:p>
        </w:tc>
      </w:tr>
      <w:tr w:rsidR="007B090F" w:rsidTr="00D27286">
        <w:trPr>
          <w:trHeight w:val="274"/>
          <w:jc w:val="center"/>
        </w:trPr>
        <w:tc>
          <w:tcPr>
            <w:tcW w:w="957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090F" w:rsidRDefault="007B090F" w:rsidP="008B413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Факторная модель 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DuPont</w:t>
            </w:r>
            <w:r w:rsidR="008B4135"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Times New Roman"/>
                  <w:sz w:val="24"/>
                  <w:szCs w:val="24"/>
                </w:rPr>
                <m:t>ROE=ROA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*</m:t>
              </m:r>
              <m:sSub>
                <m:sSubPr>
                  <m:ctrlPr>
                    <w:rPr>
                      <w:rFonts w:ascii="Cambria Math" w:hAnsi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Times New Roman"/>
                  <w:sz w:val="24"/>
                  <w:szCs w:val="24"/>
                </w:rPr>
                <m:t>=AT</m:t>
              </m:r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*</m:t>
              </m:r>
              <m:r>
                <m:rPr>
                  <m:sty m:val="p"/>
                </m:rPr>
                <w:rPr>
                  <w:rFonts w:ascii="Cambria Math" w:hAnsi="Times New Roman"/>
                  <w:sz w:val="24"/>
                  <w:szCs w:val="24"/>
                </w:rPr>
                <m:t>ROS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*</m:t>
              </m:r>
              <m:sSub>
                <m:sSubPr>
                  <m:ctrlPr>
                    <w:rPr>
                      <w:rFonts w:ascii="Cambria Math" w:hAnsi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e</m:t>
                  </m:r>
                </m:sub>
              </m:sSub>
            </m:oMath>
            <w:r w:rsidR="008B4135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r w:rsidR="008B413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ROS</w:t>
            </w:r>
            <w:proofErr w:type="gramStart"/>
            <w:r w:rsidR="008B4135">
              <w:rPr>
                <w:rFonts w:ascii="Times New Roman" w:hAnsi="Times New Roman"/>
                <w:b/>
                <w:sz w:val="24"/>
                <w:szCs w:val="24"/>
              </w:rPr>
              <w:t xml:space="preserve"> ?</w:t>
            </w:r>
            <w:proofErr w:type="gramEnd"/>
            <w:r w:rsidR="008B413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gramStart"/>
            <w:r w:rsidR="008B413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ROA</w:t>
            </w:r>
            <w:r w:rsidR="008B4135">
              <w:rPr>
                <w:rFonts w:ascii="Times New Roman" w:hAnsi="Times New Roman"/>
                <w:b/>
                <w:sz w:val="24"/>
                <w:szCs w:val="24"/>
              </w:rPr>
              <w:t xml:space="preserve"> ?</w:t>
            </w:r>
            <w:proofErr w:type="gramEnd"/>
            <w:r w:rsidR="008B413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8B413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ROE</w:t>
            </w:r>
          </w:p>
        </w:tc>
      </w:tr>
      <w:tr w:rsidR="007B090F" w:rsidTr="00D27286">
        <w:trPr>
          <w:jc w:val="center"/>
        </w:trPr>
        <w:tc>
          <w:tcPr>
            <w:tcW w:w="957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090F" w:rsidRDefault="007B090F" w:rsidP="007B09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Аннуитетный кредит</w:t>
            </w:r>
          </w:p>
        </w:tc>
      </w:tr>
      <w:tr w:rsidR="007B090F" w:rsidTr="00D27286">
        <w:trPr>
          <w:jc w:val="center"/>
        </w:trPr>
        <w:tc>
          <w:tcPr>
            <w:tcW w:w="44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090F" w:rsidRDefault="00A20E19" w:rsidP="007B09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sub>
                </m:sSub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/>
                            <w:sz w:val="24"/>
                            <w:szCs w:val="24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Times New Roman"/>
                            <w:sz w:val="24"/>
                            <w:szCs w:val="24"/>
                          </w:rPr>
                          <m:t>(1+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  <m:r>
                          <w:rPr>
                            <w:rFonts w:ascii="Cambria Math" w:hAnsi="Times New Roman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-t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090F" w:rsidRDefault="007B090F" w:rsidP="007B09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N*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sub>
                </m:sSub>
              </m:oMath>
            </m:oMathPara>
          </w:p>
        </w:tc>
      </w:tr>
      <w:tr w:rsidR="007B090F" w:rsidTr="00D27286">
        <w:trPr>
          <w:jc w:val="center"/>
        </w:trPr>
        <w:tc>
          <w:tcPr>
            <w:tcW w:w="957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090F" w:rsidRDefault="007B090F" w:rsidP="007B09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Коэффициенты учета стоимости денег во времени</w:t>
            </w:r>
          </w:p>
        </w:tc>
      </w:tr>
      <w:tr w:rsidR="007B090F" w:rsidTr="00D27286">
        <w:trPr>
          <w:jc w:val="center"/>
        </w:trPr>
        <w:tc>
          <w:tcPr>
            <w:tcW w:w="44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090F" w:rsidRDefault="007B090F" w:rsidP="007B090F">
            <w:pPr>
              <w:pStyle w:val="11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коэффициент капитализации</w:t>
            </w:r>
          </w:p>
          <w:p w:rsidR="007B090F" w:rsidRDefault="00A20E19" w:rsidP="007B09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Kk</m:t>
                    </m:r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=(1+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5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090F" w:rsidRDefault="007B090F" w:rsidP="007B090F">
            <w:pPr>
              <w:pStyle w:val="11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коэффициент дисконтирования</w:t>
            </w:r>
          </w:p>
          <w:p w:rsidR="007B090F" w:rsidRDefault="007B090F" w:rsidP="007B09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Kg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(1+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-t</m:t>
                    </m:r>
                  </m:sup>
                </m:sSup>
              </m:oMath>
            </m:oMathPara>
          </w:p>
        </w:tc>
      </w:tr>
      <w:tr w:rsidR="007B090F" w:rsidTr="00D27286">
        <w:trPr>
          <w:trHeight w:val="697"/>
          <w:jc w:val="center"/>
        </w:trPr>
        <w:tc>
          <w:tcPr>
            <w:tcW w:w="44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090F" w:rsidRDefault="007B090F" w:rsidP="007B090F">
            <w:pPr>
              <w:pStyle w:val="11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коэффициент аннуитета</w:t>
            </w:r>
          </w:p>
          <w:p w:rsidR="007B090F" w:rsidRDefault="007B090F" w:rsidP="007B09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Ка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num>
                  <m:den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/>
                            <w:sz w:val="24"/>
                            <w:szCs w:val="24"/>
                          </w:rPr>
                          <m:t>(1+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  <m:r>
                          <w:rPr>
                            <w:rFonts w:ascii="Cambria Math" w:hAnsi="Times New Roman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-t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090F" w:rsidRDefault="007B090F" w:rsidP="007B090F">
            <w:pPr>
              <w:pStyle w:val="11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коэффициент обратного аннуитета</w:t>
            </w:r>
          </w:p>
          <w:p w:rsidR="007B090F" w:rsidRDefault="007B090F" w:rsidP="007B090F">
            <w:pPr>
              <w:pStyle w:val="11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Коа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/>
                            <w:sz w:val="24"/>
                            <w:szCs w:val="24"/>
                          </w:rPr>
                          <m:t>(1+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  <m:r>
                          <w:rPr>
                            <w:rFonts w:ascii="Cambria Math" w:hAnsi="Times New Roman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-t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den>
                </m:f>
              </m:oMath>
            </m:oMathPara>
          </w:p>
        </w:tc>
      </w:tr>
      <w:tr w:rsidR="007B090F" w:rsidTr="00D27286">
        <w:trPr>
          <w:trHeight w:val="750"/>
          <w:jc w:val="center"/>
        </w:trPr>
        <w:tc>
          <w:tcPr>
            <w:tcW w:w="44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090F" w:rsidRDefault="007B090F" w:rsidP="007B090F">
            <w:pPr>
              <w:pStyle w:val="11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коэффициент учета инфляции</w:t>
            </w:r>
          </w:p>
          <w:p w:rsidR="007B090F" w:rsidRDefault="007B090F" w:rsidP="007B09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  <m:r>
                <w:rPr>
                  <w:rFonts w:ascii="Cambria Math" w:hAnsi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R-I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</w:rPr>
                    <m:t>1+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</w:rPr>
              <w:t>;  R = (1+r) * (1+I) – 1</w:t>
            </w:r>
          </w:p>
        </w:tc>
        <w:tc>
          <w:tcPr>
            <w:tcW w:w="5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090F" w:rsidRDefault="007B090F" w:rsidP="007B090F">
            <w:pPr>
              <w:pStyle w:val="11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эффективная процентная ставка</w:t>
            </w:r>
          </w:p>
          <w:p w:rsidR="007B090F" w:rsidRDefault="00A20E19" w:rsidP="00AE73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eff</m:t>
                    </m:r>
                  </m:sub>
                </m:sSub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(1+</m:t>
                    </m:r>
                    <m:f>
                      <m:f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</m:t>
                        </m:r>
                      </m:den>
                    </m:f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m*n</m:t>
                    </m:r>
                  </m:sup>
                </m:sSup>
                <m:r>
                  <w:rPr>
                    <w:rFonts w:ascii="Cambria Math" w:hAnsi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1</m:t>
                </m:r>
              </m:oMath>
            </m:oMathPara>
          </w:p>
        </w:tc>
      </w:tr>
    </w:tbl>
    <w:p w:rsidR="00D27286" w:rsidRDefault="00D27286" w:rsidP="00D27286">
      <w: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79"/>
        <w:gridCol w:w="5092"/>
      </w:tblGrid>
      <w:tr w:rsidR="00D27286" w:rsidTr="00D27286">
        <w:trPr>
          <w:jc w:val="center"/>
        </w:trPr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Концепция риска в корпоративных финансах</w:t>
            </w:r>
          </w:p>
        </w:tc>
      </w:tr>
      <w:tr w:rsidR="00D27286" w:rsidTr="00D27286">
        <w:trPr>
          <w:jc w:val="center"/>
        </w:trPr>
        <w:tc>
          <w:tcPr>
            <w:tcW w:w="4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Методы оценки</w:t>
            </w:r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Взаимосвязь риска и доходности</w:t>
            </w:r>
          </w:p>
        </w:tc>
      </w:tr>
      <w:tr w:rsidR="00D27286" w:rsidTr="00D27286">
        <w:trPr>
          <w:jc w:val="center"/>
        </w:trPr>
        <w:tc>
          <w:tcPr>
            <w:tcW w:w="4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Математическое ожидание</w:t>
            </w:r>
          </w:p>
          <w:p w:rsidR="00D27286" w:rsidRDefault="00360A70" w:rsidP="0039572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4F96">
              <w:rPr>
                <w:position w:val="-6"/>
              </w:rPr>
              <w:object w:dxaOrig="220" w:dyaOrig="260">
                <v:shape id="_x0000_i1032" type="#_x0000_t75" style="width:10.85pt;height:12.9pt" o:ole="">
                  <v:imagedata r:id="rId20" o:title=""/>
                </v:shape>
                <o:OLEObject Type="Embed" ProgID="Equation.3" ShapeID="_x0000_i1032" DrawAspect="Content" ObjectID="_1755534393" r:id="rId21"/>
              </w:object>
            </w:r>
            <w:r>
              <w:rPr>
                <w:lang w:val="en-US"/>
              </w:rPr>
              <w:t xml:space="preserve"> =</w:t>
            </w:r>
            <w:r w:rsidR="00395726" w:rsidRPr="009913DF">
              <w:rPr>
                <w:position w:val="-28"/>
              </w:rPr>
              <w:object w:dxaOrig="1540" w:dyaOrig="680">
                <v:shape id="_x0000_i1033" type="#_x0000_t75" style="width:78.1pt;height:34.65pt" o:ole="" fillcolor="window">
                  <v:imagedata r:id="rId22" o:title=""/>
                </v:shape>
                <o:OLEObject Type="Embed" ProgID="Equation.3" ShapeID="_x0000_i1033" DrawAspect="Content" ObjectID="_1755534394" r:id="rId23"/>
              </w:object>
            </w:r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CAPM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ее модификация</w:t>
            </w:r>
          </w:p>
          <w:p w:rsidR="00D27286" w:rsidRDefault="00A20E1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  <m:d>
                  <m:dPr>
                    <m:ctrlPr>
                      <w:rPr>
                        <w:rFonts w:ascii="Cambria Math" w:hAnsi="Times New Roman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Times New Roman"/>
                    <w:sz w:val="24"/>
                    <w:szCs w:val="24"/>
                  </w:rPr>
                  <m:t xml:space="preserve">, </m:t>
                </m:r>
              </m:oMath>
            </m:oMathPara>
          </w:p>
          <w:p w:rsidR="00D27286" w:rsidRDefault="00A20E19" w:rsidP="00814B3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ПАО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sub>
                </m:sSub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sub>
                </m:sSub>
                <m:r>
                  <w:rPr>
                    <w:rFonts w:ascii="Cambria Math" w:hAnsi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  <m:d>
                  <m:d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f</m:t>
                        </m:r>
                      </m:sub>
                    </m:sSub>
                  </m:e>
                </m:d>
                <m:r>
                  <w:rPr>
                    <w:rFonts w:ascii="Cambria Math" w:hAnsi="Times New Roman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CRP</m:t>
                </m:r>
              </m:oMath>
            </m:oMathPara>
          </w:p>
        </w:tc>
      </w:tr>
      <w:tr w:rsidR="00D27286" w:rsidTr="00D27286">
        <w:trPr>
          <w:jc w:val="center"/>
        </w:trPr>
        <w:tc>
          <w:tcPr>
            <w:tcW w:w="4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Среднеквадратическое отклонение</w:t>
            </w:r>
          </w:p>
          <w:p w:rsidR="00D27286" w:rsidRDefault="00360A70" w:rsidP="0039572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913DF">
              <w:rPr>
                <w:position w:val="-30"/>
              </w:rPr>
              <w:object w:dxaOrig="2220" w:dyaOrig="800">
                <v:shape id="_x0000_i1034" type="#_x0000_t75" style="width:110.7pt;height:40.1pt" o:ole="">
                  <v:imagedata r:id="rId24" o:title=""/>
                </v:shape>
                <o:OLEObject Type="Embed" ProgID="Equation.3" ShapeID="_x0000_i1034" DrawAspect="Content" ObjectID="_1755534395" r:id="rId25"/>
              </w:object>
            </w:r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Характеристика β-коэффициента</w:t>
            </w:r>
          </w:p>
          <w:p w:rsidR="00D27286" w:rsidRDefault="00A20E1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sub>
                </m:sSub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j</m:t>
                    </m:r>
                  </m:sub>
                </m:sSub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sub>
                </m:sSub>
                <m:r>
                  <w:rPr>
                    <w:rFonts w:ascii="Cambria Math" w:hAnsi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sub>
                </m:sSub>
                <m:r>
                  <w:rPr>
                    <w:rFonts w:ascii="Cambria Math" w:hAnsi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sub>
                </m:sSub>
                <m:r>
                  <w:rPr>
                    <w:rFonts w:ascii="Cambria Math" w:hAnsi="Times New Roman"/>
                    <w:sz w:val="24"/>
                    <w:szCs w:val="24"/>
                  </w:rPr>
                  <m:t>)</m:t>
                </m:r>
              </m:oMath>
            </m:oMathPara>
          </w:p>
          <w:p w:rsidR="00D27286" w:rsidRDefault="00A20E19" w:rsidP="00814B3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sub>
                  <m:sup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2</m:t>
                    </m:r>
                  </m:sup>
                </m:sSubSup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sSubSup>
                  <m:sSubSup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sub>
                  <m:sup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  <m:sSubSup>
                  <m:sSubSup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sub>
                  <m:sup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2</m:t>
                    </m:r>
                  </m:sup>
                </m:sSubSup>
                <m:r>
                  <w:rPr>
                    <w:rFonts w:ascii="Cambria Math" w:hAnsi="Times New Roman"/>
                    <w:sz w:val="24"/>
                    <w:szCs w:val="24"/>
                  </w:rPr>
                  <m:t>+</m:t>
                </m:r>
                <m:sSubSup>
                  <m:sSubSup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εP</m:t>
                    </m:r>
                  </m:sub>
                  <m:sup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2</m:t>
                    </m:r>
                  </m:sup>
                </m:sSubSup>
              </m:oMath>
            </m:oMathPara>
          </w:p>
        </w:tc>
      </w:tr>
      <w:tr w:rsidR="00D27286" w:rsidTr="00D27286">
        <w:trPr>
          <w:jc w:val="center"/>
        </w:trPr>
        <w:tc>
          <w:tcPr>
            <w:tcW w:w="4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Коэффициент вариации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oMath>
          </w:p>
          <w:p w:rsidR="00D27286" w:rsidRDefault="0039572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913DF">
              <w:rPr>
                <w:position w:val="-32"/>
              </w:rPr>
              <w:object w:dxaOrig="980" w:dyaOrig="740">
                <v:shape id="_x0000_i1035" type="#_x0000_t75" style="width:58.4pt;height:43.45pt" o:ole="">
                  <v:imagedata r:id="rId26" o:title=""/>
                </v:shape>
                <o:OLEObject Type="Embed" ProgID="Equation.3" ShapeID="_x0000_i1035" DrawAspect="Content" ObjectID="_1755534396" r:id="rId27"/>
              </w:object>
            </w:r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Интерпретация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CAPM</w:t>
            </w:r>
          </w:p>
          <w:p w:rsidR="00314F38" w:rsidRDefault="00A20E19" w:rsidP="00814B3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sub>
                </m:sSub>
                <m:r>
                  <w:rPr>
                    <w:rFonts w:ascii="Cambria Math" w:hAnsi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sub>
                </m:sSub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  <m:d>
                  <m:d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f</m:t>
                        </m:r>
                      </m:sub>
                    </m:sSub>
                  </m:e>
                </m:d>
              </m:oMath>
            </m:oMathPara>
          </w:p>
          <w:p w:rsidR="00D27286" w:rsidRPr="00314F38" w:rsidRDefault="00314F38" w:rsidP="00314F38">
            <w:pPr>
              <w:tabs>
                <w:tab w:val="left" w:pos="164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m:oMath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sub>
              </m:sSub>
              <m:r>
                <w:rPr>
                  <w:rFonts w:ascii="Cambria Math" w:hAnsi="Times New Roman"/>
                  <w:sz w:val="24"/>
                  <w:szCs w:val="24"/>
                </w:rPr>
                <m:t>= ?</m:t>
              </m:r>
            </m:oMath>
          </w:p>
        </w:tc>
      </w:tr>
      <w:tr w:rsidR="00D27286" w:rsidTr="00D27286">
        <w:trPr>
          <w:jc w:val="center"/>
        </w:trPr>
        <w:tc>
          <w:tcPr>
            <w:tcW w:w="4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β-коэффициент</w:t>
            </w:r>
          </w:p>
          <w:p w:rsidR="00D27286" w:rsidRDefault="009F335F" w:rsidP="009F335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913DF">
              <w:rPr>
                <w:position w:val="-30"/>
              </w:rPr>
              <w:object w:dxaOrig="1760" w:dyaOrig="700">
                <v:shape id="_x0000_i1036" type="#_x0000_t75" style="width:87.6pt;height:35.3pt" o:ole="">
                  <v:imagedata r:id="rId28" o:title=""/>
                </v:shape>
                <o:OLEObject Type="Embed" ProgID="Equation.3" ShapeID="_x0000_i1036" DrawAspect="Content" ObjectID="_1755534397" r:id="rId29"/>
              </w:object>
            </w:r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Формула Роберта Хамады</w:t>
            </w:r>
          </w:p>
          <w:p w:rsidR="00D27286" w:rsidRDefault="009923CF" w:rsidP="009923C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4B6A">
              <w:rPr>
                <w:position w:val="-28"/>
                <w:sz w:val="24"/>
                <w:szCs w:val="24"/>
                <w:lang w:val="en-US"/>
              </w:rPr>
              <w:object w:dxaOrig="2540" w:dyaOrig="680">
                <v:shape id="_x0000_i1037" type="#_x0000_t75" style="width:126.35pt;height:34.65pt" o:ole="">
                  <v:imagedata r:id="rId30" o:title=""/>
                </v:shape>
                <o:OLEObject Type="Embed" ProgID="Equation.3" ShapeID="_x0000_i1037" DrawAspect="Content" ObjectID="_1755534398" r:id="rId31"/>
              </w:object>
            </w:r>
          </w:p>
        </w:tc>
        <w:bookmarkStart w:id="1" w:name="_GoBack"/>
        <w:bookmarkEnd w:id="1"/>
      </w:tr>
      <w:tr w:rsidR="00A20E19" w:rsidRPr="00A20E19" w:rsidTr="00FC6748">
        <w:trPr>
          <w:jc w:val="center"/>
        </w:trPr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79"/>
              <w:gridCol w:w="5092"/>
            </w:tblGrid>
            <w:tr w:rsidR="00A20E19" w:rsidRPr="00A20E19" w:rsidTr="008F15C8">
              <w:trPr>
                <w:jc w:val="center"/>
              </w:trPr>
              <w:tc>
                <w:tcPr>
                  <w:tcW w:w="44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A20E19" w:rsidRPr="0093689E" w:rsidRDefault="00A20E19" w:rsidP="008F15C8">
                  <w:pPr>
                    <w:spacing w:after="0"/>
                    <w:jc w:val="center"/>
                    <w:rPr>
                      <w:rFonts w:ascii="Times New Roman" w:hAnsi="Times New Roman"/>
                      <w:szCs w:val="24"/>
                    </w:rPr>
                  </w:pPr>
                  <w:r w:rsidRPr="0093689E">
                    <w:rPr>
                      <w:rFonts w:ascii="Times New Roman" w:hAnsi="Times New Roman"/>
                      <w:szCs w:val="24"/>
                    </w:rPr>
                    <w:t>Средневзвешенная стоимость капитала</w:t>
                  </w:r>
                </w:p>
                <w:p w:rsidR="00A20E19" w:rsidRPr="0093689E" w:rsidRDefault="00A20E19" w:rsidP="008F15C8">
                  <w:pPr>
                    <w:spacing w:after="0"/>
                    <w:jc w:val="both"/>
                    <w:rPr>
                      <w:rFonts w:ascii="Times New Roman" w:hAnsi="Times New Roman"/>
                      <w:szCs w:val="24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  <w:szCs w:val="24"/>
                        </w:rPr>
                        <m:t>WACC</m:t>
                      </m:r>
                      <m:r>
                        <m:rPr>
                          <m:sty m:val="bi"/>
                        </m:rPr>
                        <w:rPr>
                          <w:rFonts w:ascii="Cambria Math" w:hAnsi="Times New Roman"/>
                          <w:szCs w:val="2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Times New Roman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/>
                              <w:szCs w:val="24"/>
                            </w:rPr>
                            <m:t>d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4"/>
                        </w:rPr>
                        <m:t>*</m:t>
                      </m:r>
                      <m:d>
                        <m:dPr>
                          <m:ctrlPr>
                            <w:rPr>
                              <w:rFonts w:ascii="Cambria Math" w:hAnsi="Times New Roman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/>
                              <w:szCs w:val="24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/>
                              <w:szCs w:val="24"/>
                            </w:rPr>
                            <m:t>-τ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4"/>
                        </w:rPr>
                        <m:t>*</m:t>
                      </m:r>
                      <m:f>
                        <m:fPr>
                          <m:ctrlPr>
                            <w:rPr>
                              <w:rFonts w:ascii="Cambria Math" w:hAnsi="Times New Roman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/>
                              <w:szCs w:val="24"/>
                            </w:rPr>
                            <m:t>D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/>
                              <w:szCs w:val="24"/>
                            </w:rPr>
                            <m:t>D+E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Times New Roman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/>
                              <w:szCs w:val="24"/>
                            </w:rPr>
                            <m:t>e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4"/>
                        </w:rPr>
                        <m:t>*</m:t>
                      </m:r>
                      <m:f>
                        <m:fPr>
                          <m:ctrlPr>
                            <w:rPr>
                              <w:rFonts w:ascii="Cambria Math" w:hAnsi="Times New Roman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/>
                              <w:szCs w:val="24"/>
                            </w:rPr>
                            <m:t>E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/>
                              <w:szCs w:val="24"/>
                            </w:rPr>
                            <m:t>D+E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50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A20E19" w:rsidRPr="0093689E" w:rsidRDefault="00A20E19" w:rsidP="008F15C8">
                  <w:pPr>
                    <w:spacing w:after="0"/>
                    <w:jc w:val="center"/>
                    <w:rPr>
                      <w:rFonts w:ascii="Times New Roman" w:hAnsi="Times New Roman"/>
                      <w:sz w:val="20"/>
                      <w:szCs w:val="20"/>
                      <w:lang w:val="en-US"/>
                    </w:rPr>
                  </w:pPr>
                  <w:r w:rsidRPr="0093689E">
                    <w:rPr>
                      <w:rFonts w:ascii="Times New Roman" w:hAnsi="Times New Roman"/>
                      <w:sz w:val="20"/>
                      <w:szCs w:val="20"/>
                      <w:lang w:val="en-US"/>
                    </w:rPr>
                    <w:t>IRR &amp; NPV</w:t>
                  </w:r>
                </w:p>
                <w:p w:rsidR="00A20E19" w:rsidRPr="0093689E" w:rsidRDefault="00A20E19" w:rsidP="008F15C8">
                  <w:pPr>
                    <w:spacing w:after="0"/>
                    <w:jc w:val="both"/>
                    <w:rPr>
                      <w:rFonts w:ascii="Times New Roman" w:hAnsi="Times New Roman"/>
                      <w:i/>
                      <w:sz w:val="20"/>
                      <w:szCs w:val="20"/>
                      <w:lang w:val="en-US"/>
                    </w:rPr>
                  </w:pPr>
                  <m:oMath>
                    <m:r>
                      <w:rPr>
                        <w:rFonts w:ascii="Cambria Math" w:hAnsi="Cambria Math"/>
                        <w:sz w:val="18"/>
                        <w:szCs w:val="20"/>
                        <w:lang w:val="en-US"/>
                      </w:rPr>
                      <m:t>0= 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bSupP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  <w:lang w:val="en-US"/>
                              </w:rPr>
                              <m:t>=0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  <w:lang w:val="en-US"/>
                              </w:rPr>
                              <m:t>t</m:t>
                            </m:r>
                          </m:sup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NCF</m:t>
                            </m:r>
                          </m:e>
                        </m:nary>
                      </m:e>
                      <m:sub/>
                      <m:sup/>
                    </m:sSubSup>
                    <m:r>
                      <w:rPr>
                        <w:rFonts w:ascii="Cambria Math" w:hAnsi="Cambria Math"/>
                        <w:sz w:val="18"/>
                        <w:szCs w:val="20"/>
                        <w:lang w:val="en-US"/>
                      </w:rPr>
                      <m:t>∙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  <w:lang w:val="en-US"/>
                          </w:rPr>
                          <m:t>(1+IRR)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20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t</m:t>
                        </m:r>
                      </m:sup>
                    </m:sSup>
                  </m:oMath>
                  <w:r w:rsidRPr="0093689E">
                    <w:rPr>
                      <w:rFonts w:ascii="Times New Roman" w:hAnsi="Times New Roman"/>
                      <w:iCs/>
                      <w:sz w:val="18"/>
                      <w:szCs w:val="20"/>
                      <w:lang w:val="en-US"/>
                    </w:rPr>
                    <w:t xml:space="preserve">; </w:t>
                  </w:r>
                  <m:oMath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NPV= 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bSupP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=0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t</m:t>
                            </m:r>
                          </m:sup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NCF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(1+r)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t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 xml:space="preserve">     </m:t>
                                    </m:r>
                                  </m:sup>
                                </m:sSup>
                              </m:den>
                            </m:f>
                          </m:e>
                        </m:nary>
                      </m:e>
                      <m:sub/>
                      <m:sup/>
                    </m:sSubSup>
                  </m:oMath>
                </w:p>
              </w:tc>
            </w:tr>
          </w:tbl>
          <w:p w:rsidR="00A20E19" w:rsidRPr="00A20E19" w:rsidRDefault="00A20E19">
            <w:pPr>
              <w:rPr>
                <w:lang w:val="en-US"/>
              </w:rPr>
            </w:pPr>
          </w:p>
        </w:tc>
      </w:tr>
      <w:tr w:rsidR="00D27286" w:rsidTr="00D27286">
        <w:trPr>
          <w:jc w:val="center"/>
        </w:trPr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Оценка элементов капитала</w:t>
            </w:r>
          </w:p>
        </w:tc>
      </w:tr>
      <w:tr w:rsidR="00D27286" w:rsidTr="00D27286">
        <w:trPr>
          <w:jc w:val="center"/>
        </w:trPr>
        <w:tc>
          <w:tcPr>
            <w:tcW w:w="4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Оценка </w:t>
            </w:r>
            <w:r w:rsidR="00BD0996">
              <w:rPr>
                <w:rFonts w:ascii="Times New Roman" w:hAnsi="Times New Roman"/>
                <w:b/>
                <w:sz w:val="24"/>
                <w:szCs w:val="24"/>
              </w:rPr>
              <w:t xml:space="preserve">обыкновенных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акций</w:t>
            </w:r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Оценка облигаций</w:t>
            </w:r>
          </w:p>
        </w:tc>
      </w:tr>
      <w:tr w:rsidR="00D27286" w:rsidTr="00D27286">
        <w:trPr>
          <w:trHeight w:val="1248"/>
          <w:jc w:val="center"/>
        </w:trPr>
        <w:tc>
          <w:tcPr>
            <w:tcW w:w="4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Модель Уильямса</w:t>
            </w:r>
          </w:p>
          <w:p w:rsidR="00D27286" w:rsidRDefault="00A20E1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sub>
                </m:sSub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div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t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Times New Roman"/>
                                <w:sz w:val="24"/>
                                <w:szCs w:val="24"/>
                              </w:rPr>
                              <m:t>(1+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</m:t>
                                </m:r>
                              </m:sub>
                            </m:sSub>
                            <m:r>
                              <w:rPr>
                                <w:rFonts w:ascii="Cambria Math" w:hAnsi="Times New Roman"/>
                                <w:sz w:val="24"/>
                                <w:szCs w:val="24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t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Доходность к погашению облигации</w:t>
            </w:r>
          </w:p>
          <w:p w:rsidR="00D27286" w:rsidRDefault="00A20E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</m:t>
                    </m:r>
                  </m:sub>
                </m:sSub>
                <m:r>
                  <w:rPr>
                    <w:rFonts w:ascii="Cambria Math" w:hAnsi="Times New Roman"/>
                    <w:sz w:val="24"/>
                    <w:szCs w:val="24"/>
                  </w:rPr>
                  <m:t xml:space="preserve"> 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Times New Roman"/>
                                    <w:sz w:val="24"/>
                                    <w:szCs w:val="24"/>
                                  </w:rPr>
                                  <m:t>1+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YTM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t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MV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Times New Roman"/>
                                    <w:sz w:val="24"/>
                                    <w:szCs w:val="24"/>
                                  </w:rPr>
                                  <m:t>1+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YTM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</w:tr>
      <w:tr w:rsidR="00D27286" w:rsidTr="00D27286">
        <w:trPr>
          <w:trHeight w:val="1182"/>
          <w:jc w:val="center"/>
        </w:trPr>
        <w:tc>
          <w:tcPr>
            <w:tcW w:w="4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Модель Гордона</w:t>
            </w:r>
          </w:p>
          <w:p w:rsidR="00D27286" w:rsidRDefault="00D2728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 постоянным дивидендом</w:t>
            </w:r>
          </w:p>
          <w:p w:rsidR="00D27286" w:rsidRDefault="00A20E1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sub>
                </m:sSub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</m:t>
                        </m:r>
                      </m:sub>
                    </m:sSub>
                  </m:den>
                </m:f>
                <m:r>
                  <w:rPr>
                    <w:rFonts w:ascii="Cambria Math" w:hAnsi="Times New Roman"/>
                    <w:sz w:val="24"/>
                    <w:szCs w:val="24"/>
                  </w:rPr>
                  <m:t xml:space="preserve"> </m:t>
                </m:r>
                <m:box>
                  <m:boxPr>
                    <m:opEmu m:val="1"/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→</m:t>
                    </m:r>
                  </m:e>
                </m:box>
                <m:r>
                  <w:rPr>
                    <w:rFonts w:ascii="Cambria Math" w:hAnsi="Times New Roman"/>
                    <w:sz w:val="24"/>
                    <w:szCs w:val="24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sub>
                </m:sSub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Доходность к погашению отзывной облигации</w:t>
            </w:r>
          </w:p>
          <w:p w:rsidR="00D27286" w:rsidRDefault="00A20E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</m:t>
                    </m:r>
                  </m:sub>
                </m:sSub>
                <m:r>
                  <w:rPr>
                    <w:rFonts w:ascii="Cambria Math" w:hAnsi="Times New Roman"/>
                    <w:sz w:val="24"/>
                    <w:szCs w:val="24"/>
                  </w:rPr>
                  <m:t xml:space="preserve"> 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Times New Roman"/>
                                <w:sz w:val="24"/>
                                <w:szCs w:val="24"/>
                              </w:rPr>
                              <m:t>(1+</m:t>
                            </m:r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YTC</m:t>
                            </m:r>
                            <m:r>
                              <w:rPr>
                                <w:rFonts w:ascii="Cambria Math" w:hAnsi="Times New Roman"/>
                                <w:sz w:val="24"/>
                                <w:szCs w:val="24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t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CP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Times New Roman"/>
                                <w:sz w:val="24"/>
                                <w:szCs w:val="24"/>
                              </w:rPr>
                              <m:t>(1+</m:t>
                            </m:r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YTC</m:t>
                            </m:r>
                            <m:r>
                              <w:rPr>
                                <w:rFonts w:ascii="Cambria Math" w:hAnsi="Times New Roman"/>
                                <w:sz w:val="24"/>
                                <w:szCs w:val="24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m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</w:tr>
      <w:tr w:rsidR="00D27286" w:rsidTr="00D27286">
        <w:trPr>
          <w:trHeight w:val="2930"/>
          <w:jc w:val="center"/>
        </w:trPr>
        <w:tc>
          <w:tcPr>
            <w:tcW w:w="4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286" w:rsidRDefault="00D2728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Модель Гордона с постоянно растущим дивидендом и ее практическое применение</w:t>
            </w:r>
          </w:p>
          <w:p w:rsidR="00D27286" w:rsidRDefault="00A20E1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sub>
                </m:sSub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-g</m:t>
                    </m:r>
                  </m:den>
                </m:f>
                <m:r>
                  <w:rPr>
                    <w:rFonts w:ascii="Cambria Math" w:hAnsi="Times New Roman"/>
                    <w:sz w:val="24"/>
                    <w:szCs w:val="24"/>
                  </w:rPr>
                  <m:t>→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sub>
                </m:sSub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</m:t>
                        </m:r>
                      </m:sub>
                    </m:sSub>
                  </m:den>
                </m:f>
                <m:r>
                  <w:rPr>
                    <w:rFonts w:ascii="Cambria Math" w:hAnsi="Times New Roman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g</m:t>
                </m:r>
              </m:oMath>
            </m:oMathPara>
          </w:p>
          <w:p w:rsidR="00D27286" w:rsidRDefault="00D2728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D27286" w:rsidRDefault="00A20E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sub>
                </m:sSub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*</m:t>
                    </m:r>
                    <m:d>
                      <m:d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Times New Roman"/>
                            <w:sz w:val="24"/>
                            <w:szCs w:val="24"/>
                          </w:rPr>
                          <m:t>1+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g</m:t>
                        </m:r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-g</m:t>
                    </m:r>
                  </m:den>
                </m:f>
              </m:oMath>
            </m:oMathPara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286" w:rsidRDefault="00D2728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Оценка рыночной стоимости облигации </w:t>
            </w:r>
          </w:p>
          <w:p w:rsidR="00D27286" w:rsidRDefault="00A20E1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sup>
                </m:sSup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t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Times New Roman"/>
                                    <w:sz w:val="24"/>
                                    <w:szCs w:val="24"/>
                                  </w:rPr>
                                  <m:t>(1+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d</m:t>
                                </m:r>
                              </m:sub>
                            </m:sSub>
                            <m:r>
                              <w:rPr>
                                <w:rFonts w:ascii="Cambria Math" w:hAnsi="Times New Roman"/>
                                <w:sz w:val="24"/>
                                <w:szCs w:val="24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t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t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Times New Roman"/>
                                    <w:sz w:val="24"/>
                                    <w:szCs w:val="24"/>
                                  </w:rPr>
                                  <m:t>(1+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d</m:t>
                                </m:r>
                              </m:sub>
                            </m:sSub>
                            <m:r>
                              <w:rPr>
                                <w:rFonts w:ascii="Cambria Math" w:hAnsi="Times New Roman"/>
                                <w:sz w:val="24"/>
                                <w:szCs w:val="24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T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  <w:p w:rsidR="00D27286" w:rsidRDefault="00D27286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D27286" w:rsidRDefault="00A20E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Times New Roman"/>
                            <w:sz w:val="24"/>
                            <w:szCs w:val="24"/>
                          </w:rPr>
                          <m:t>ф</m:t>
                        </m:r>
                      </m:sub>
                    </m:sSub>
                  </m:sub>
                </m:sSub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(1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τ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)</m:t>
                </m:r>
              </m:oMath>
            </m:oMathPara>
          </w:p>
          <w:p w:rsidR="00D27286" w:rsidRDefault="00D2728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7286" w:rsidTr="00D27286">
        <w:trPr>
          <w:jc w:val="center"/>
        </w:trPr>
        <w:tc>
          <w:tcPr>
            <w:tcW w:w="4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Фундаментальная оценка</w:t>
            </w:r>
          </w:p>
          <w:p w:rsidR="00D27286" w:rsidRDefault="00D2728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привилегированных акций</w:t>
            </w:r>
          </w:p>
          <w:p w:rsidR="00D27286" w:rsidRDefault="00A20E1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ps</m:t>
                    </m:r>
                  </m:sub>
                </m:sSub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ps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ps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-σ</m:t>
                    </m:r>
                  </m:den>
                </m:f>
              </m:oMath>
            </m:oMathPara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286" w:rsidRDefault="00D2728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Кумулятивность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дивидендов</w:t>
            </w:r>
          </w:p>
          <w:p w:rsidR="00D27286" w:rsidRDefault="00D2728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=1</m:t>
                    </m:r>
                  </m:sub>
                  <m:sup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D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Times New Roman"/>
                                <w:sz w:val="24"/>
                                <w:szCs w:val="24"/>
                              </w:rPr>
                              <m:t>(1+</m:t>
                            </m:r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r</m:t>
                            </m:r>
                            <m:r>
                              <w:rPr>
                                <w:rFonts w:ascii="Cambria Math" w:hAnsi="Times New Roman"/>
                                <w:sz w:val="24"/>
                                <w:szCs w:val="24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t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D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den>
                    </m:f>
                  </m:e>
                </m:nary>
              </m:oMath>
            </m:oMathPara>
          </w:p>
        </w:tc>
      </w:tr>
    </w:tbl>
    <w:p w:rsidR="00D51D39" w:rsidRPr="00BD0996" w:rsidRDefault="00D51D39">
      <w:pPr>
        <w:rPr>
          <w:rFonts w:ascii="Times New Roman" w:hAnsi="Times New Roman"/>
          <w:sz w:val="16"/>
          <w:szCs w:val="16"/>
        </w:rPr>
      </w:pPr>
    </w:p>
    <w:sectPr w:rsidR="00D51D39" w:rsidRPr="00BD0996" w:rsidSect="00D51D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256222"/>
    <w:multiLevelType w:val="hybridMultilevel"/>
    <w:tmpl w:val="F23A21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D27286"/>
    <w:rsid w:val="00081872"/>
    <w:rsid w:val="00185094"/>
    <w:rsid w:val="002230FB"/>
    <w:rsid w:val="002743B9"/>
    <w:rsid w:val="002A6676"/>
    <w:rsid w:val="00314F38"/>
    <w:rsid w:val="00334D66"/>
    <w:rsid w:val="00360A70"/>
    <w:rsid w:val="00367CA8"/>
    <w:rsid w:val="00395726"/>
    <w:rsid w:val="003C0926"/>
    <w:rsid w:val="003E458F"/>
    <w:rsid w:val="00422863"/>
    <w:rsid w:val="004C6291"/>
    <w:rsid w:val="00516562"/>
    <w:rsid w:val="00737E49"/>
    <w:rsid w:val="00754F9A"/>
    <w:rsid w:val="007623D8"/>
    <w:rsid w:val="007B090F"/>
    <w:rsid w:val="007E2C9F"/>
    <w:rsid w:val="007E66F7"/>
    <w:rsid w:val="00814B31"/>
    <w:rsid w:val="008B4135"/>
    <w:rsid w:val="008E698F"/>
    <w:rsid w:val="009923CF"/>
    <w:rsid w:val="009F335F"/>
    <w:rsid w:val="00A20E19"/>
    <w:rsid w:val="00AE73A4"/>
    <w:rsid w:val="00BD0996"/>
    <w:rsid w:val="00C401CC"/>
    <w:rsid w:val="00C84DEB"/>
    <w:rsid w:val="00CF0A14"/>
    <w:rsid w:val="00D248DD"/>
    <w:rsid w:val="00D27286"/>
    <w:rsid w:val="00D51D39"/>
    <w:rsid w:val="00D5523E"/>
    <w:rsid w:val="00D66DB5"/>
    <w:rsid w:val="00DC0F51"/>
    <w:rsid w:val="00DD21C8"/>
    <w:rsid w:val="00DF6A20"/>
    <w:rsid w:val="00E04E2A"/>
    <w:rsid w:val="00E95B64"/>
    <w:rsid w:val="00EA3738"/>
    <w:rsid w:val="00F1499A"/>
    <w:rsid w:val="00F51628"/>
    <w:rsid w:val="00F92EB5"/>
    <w:rsid w:val="00F93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7286"/>
    <w:rPr>
      <w:rFonts w:ascii="Calibri" w:eastAsia="Times New Roman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27286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7286"/>
    <w:pPr>
      <w:ind w:left="720"/>
      <w:contextualSpacing/>
    </w:pPr>
  </w:style>
  <w:style w:type="paragraph" w:customStyle="1" w:styleId="11">
    <w:name w:val="Абзац списка1"/>
    <w:basedOn w:val="a"/>
    <w:uiPriority w:val="34"/>
    <w:qFormat/>
    <w:rsid w:val="00D272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272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27286"/>
    <w:rPr>
      <w:rFonts w:ascii="Tahoma" w:eastAsia="Times New Roman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D27286"/>
    <w:rPr>
      <w:rFonts w:ascii="Cambria" w:eastAsia="Times New Roman" w:hAnsi="Cambria" w:cs="Times New Roman"/>
      <w:b/>
      <w:bCs/>
      <w:color w:val="365F91"/>
      <w:sz w:val="28"/>
      <w:szCs w:val="2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94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microsoft.com/office/2007/relationships/stylesWithEffects" Target="stylesWithEffect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</dc:creator>
  <cp:lastModifiedBy>Пользователь Windows</cp:lastModifiedBy>
  <cp:revision>36</cp:revision>
  <cp:lastPrinted>2017-03-01T13:53:00Z</cp:lastPrinted>
  <dcterms:created xsi:type="dcterms:W3CDTF">2013-11-16T08:26:00Z</dcterms:created>
  <dcterms:modified xsi:type="dcterms:W3CDTF">2023-09-06T16:40:00Z</dcterms:modified>
</cp:coreProperties>
</file>